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4FE0C" w14:textId="77777777" w:rsidR="00A77DBF" w:rsidRDefault="00DD3B9B">
      <w:pPr>
        <w:autoSpaceDE w:val="0"/>
        <w:autoSpaceDN w:val="0"/>
        <w:jc w:val="center"/>
        <w:rPr>
          <w:rFonts w:ascii="宋体" w:eastAsia="宋体" w:hAnsi="宋体" w:cs="宋体"/>
          <w:b/>
          <w:bCs/>
          <w:color w:val="000000"/>
          <w:spacing w:val="-3"/>
          <w:kern w:val="0"/>
          <w:sz w:val="36"/>
        </w:rPr>
      </w:pPr>
      <w:r>
        <w:rPr>
          <w:rFonts w:ascii="宋体" w:eastAsia="宋体" w:hAnsi="宋体" w:cs="宋体" w:hint="eastAsia"/>
          <w:b/>
          <w:bCs/>
          <w:color w:val="000000"/>
          <w:spacing w:val="-3"/>
          <w:kern w:val="0"/>
          <w:sz w:val="36"/>
        </w:rPr>
        <w:t>上海黄金交易所电子设备处置拍卖服务项目</w:t>
      </w:r>
    </w:p>
    <w:p w14:paraId="6932CA2E" w14:textId="14D374F1" w:rsidR="00A77DBF" w:rsidRDefault="00DD3B9B">
      <w:pPr>
        <w:autoSpaceDE w:val="0"/>
        <w:autoSpaceDN w:val="0"/>
        <w:jc w:val="center"/>
        <w:rPr>
          <w:rFonts w:ascii="宋体" w:eastAsia="宋体" w:hAnsi="宋体" w:cs="宋体"/>
          <w:b/>
          <w:bCs/>
          <w:color w:val="000000"/>
          <w:spacing w:val="-3"/>
          <w:kern w:val="0"/>
          <w:sz w:val="36"/>
        </w:rPr>
      </w:pPr>
      <w:r>
        <w:rPr>
          <w:rFonts w:ascii="宋体" w:eastAsia="宋体" w:hAnsi="宋体" w:cs="宋体" w:hint="eastAsia"/>
          <w:b/>
          <w:bCs/>
          <w:color w:val="000000"/>
          <w:spacing w:val="-3"/>
          <w:kern w:val="0"/>
          <w:sz w:val="36"/>
        </w:rPr>
        <w:t>竞争性磋商采购文件</w:t>
      </w:r>
      <w:r w:rsidR="002E25AA">
        <w:rPr>
          <w:rFonts w:ascii="宋体" w:eastAsia="宋体" w:hAnsi="宋体" w:cs="宋体" w:hint="eastAsia"/>
          <w:b/>
          <w:bCs/>
          <w:color w:val="000000"/>
          <w:spacing w:val="-3"/>
          <w:kern w:val="0"/>
          <w:sz w:val="36"/>
        </w:rPr>
        <w:t>（第二轮）</w:t>
      </w:r>
    </w:p>
    <w:p w14:paraId="5C832CE9" w14:textId="77777777" w:rsidR="00A77DBF" w:rsidRPr="00B76C2E" w:rsidRDefault="00A77DBF">
      <w:pPr>
        <w:autoSpaceDE w:val="0"/>
        <w:autoSpaceDN w:val="0"/>
        <w:spacing w:line="360" w:lineRule="auto"/>
        <w:jc w:val="left"/>
        <w:rPr>
          <w:rFonts w:ascii="宋体" w:eastAsia="宋体" w:hAnsi="宋体" w:cs="宋体"/>
          <w:b/>
          <w:color w:val="000000"/>
          <w:kern w:val="0"/>
          <w:sz w:val="28"/>
        </w:rPr>
      </w:pPr>
    </w:p>
    <w:p w14:paraId="2F5EDD8F" w14:textId="77777777"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b/>
          <w:color w:val="000000"/>
          <w:kern w:val="0"/>
          <w:sz w:val="28"/>
        </w:rPr>
        <w:t>一、项目</w:t>
      </w:r>
      <w:r>
        <w:rPr>
          <w:rFonts w:ascii="宋体" w:eastAsia="宋体" w:hAnsi="宋体" w:cs="宋体" w:hint="eastAsia"/>
          <w:b/>
          <w:color w:val="000000"/>
          <w:kern w:val="0"/>
          <w:sz w:val="28"/>
        </w:rPr>
        <w:t>情况</w:t>
      </w:r>
    </w:p>
    <w:p w14:paraId="6566748A" w14:textId="77777777" w:rsidR="00A77DBF" w:rsidRDefault="00DD3B9B">
      <w:pPr>
        <w:pStyle w:val="af2"/>
        <w:numPr>
          <w:ilvl w:val="0"/>
          <w:numId w:val="1"/>
        </w:numPr>
        <w:autoSpaceDE w:val="0"/>
        <w:autoSpaceDN w:val="0"/>
        <w:adjustRightInd w:val="0"/>
        <w:snapToGrid w:val="0"/>
        <w:spacing w:line="360" w:lineRule="auto"/>
        <w:ind w:firstLineChars="0" w:firstLine="0"/>
        <w:rPr>
          <w:rFonts w:ascii="宋体" w:cs="宋体"/>
          <w:snapToGrid/>
          <w:color w:val="000000"/>
          <w:szCs w:val="24"/>
        </w:rPr>
      </w:pPr>
      <w:r>
        <w:rPr>
          <w:rFonts w:ascii="宋体" w:cs="宋体"/>
          <w:snapToGrid/>
          <w:color w:val="000000"/>
          <w:szCs w:val="24"/>
        </w:rPr>
        <w:t>项目名称：</w:t>
      </w:r>
      <w:r>
        <w:rPr>
          <w:rFonts w:ascii="宋体" w:cs="宋体" w:hint="eastAsia"/>
          <w:snapToGrid/>
          <w:color w:val="000000"/>
          <w:szCs w:val="24"/>
        </w:rPr>
        <w:t>上海黄金交易所电子设备处置拍卖服务项目</w:t>
      </w:r>
    </w:p>
    <w:p w14:paraId="2691B7D0" w14:textId="77777777" w:rsidR="00A77DBF" w:rsidRDefault="00DD3B9B">
      <w:pPr>
        <w:pStyle w:val="af2"/>
        <w:numPr>
          <w:ilvl w:val="0"/>
          <w:numId w:val="1"/>
        </w:numPr>
        <w:autoSpaceDE w:val="0"/>
        <w:autoSpaceDN w:val="0"/>
        <w:adjustRightInd w:val="0"/>
        <w:snapToGrid w:val="0"/>
        <w:spacing w:line="360" w:lineRule="auto"/>
        <w:ind w:firstLineChars="0" w:firstLine="0"/>
        <w:rPr>
          <w:rFonts w:ascii="宋体" w:cs="宋体"/>
          <w:snapToGrid/>
          <w:color w:val="000000"/>
          <w:szCs w:val="24"/>
        </w:rPr>
      </w:pPr>
      <w:r>
        <w:rPr>
          <w:rFonts w:ascii="宋体" w:cs="宋体"/>
          <w:snapToGrid/>
          <w:color w:val="000000"/>
          <w:szCs w:val="24"/>
        </w:rPr>
        <w:t>采购需求：见附件</w:t>
      </w:r>
      <w:r>
        <w:rPr>
          <w:rFonts w:ascii="宋体" w:cs="宋体" w:hint="eastAsia"/>
          <w:snapToGrid/>
          <w:color w:val="000000"/>
          <w:szCs w:val="24"/>
        </w:rPr>
        <w:t>二</w:t>
      </w:r>
      <w:r>
        <w:rPr>
          <w:rFonts w:ascii="宋体" w:cs="宋体"/>
          <w:snapToGrid/>
          <w:color w:val="000000"/>
          <w:szCs w:val="24"/>
        </w:rPr>
        <w:t>。</w:t>
      </w:r>
    </w:p>
    <w:p w14:paraId="3F456CB2" w14:textId="68B7E1BD" w:rsidR="00A77DBF" w:rsidRDefault="00DD3B9B">
      <w:pPr>
        <w:pStyle w:val="af2"/>
        <w:numPr>
          <w:ilvl w:val="0"/>
          <w:numId w:val="1"/>
        </w:numPr>
        <w:autoSpaceDE w:val="0"/>
        <w:autoSpaceDN w:val="0"/>
        <w:adjustRightInd w:val="0"/>
        <w:snapToGrid w:val="0"/>
        <w:spacing w:line="360" w:lineRule="auto"/>
        <w:ind w:rightChars="148" w:right="311" w:firstLineChars="0" w:firstLine="0"/>
        <w:rPr>
          <w:rFonts w:ascii="宋体" w:cs="宋体"/>
          <w:snapToGrid/>
          <w:color w:val="000000"/>
          <w:szCs w:val="24"/>
        </w:rPr>
      </w:pPr>
      <w:r>
        <w:rPr>
          <w:rFonts w:ascii="宋体" w:hAnsi="宋体" w:cs="宋体" w:hint="eastAsia"/>
          <w:color w:val="000000"/>
          <w:szCs w:val="24"/>
        </w:rPr>
        <w:t>报价</w:t>
      </w:r>
      <w:r>
        <w:rPr>
          <w:rFonts w:ascii="宋体" w:cs="宋体" w:hint="eastAsia"/>
          <w:snapToGrid/>
          <w:color w:val="000000"/>
          <w:szCs w:val="24"/>
        </w:rPr>
        <w:t>金额：本项目按资产归属及需求主体划分为3个独立包件：包件1需求主体为上海黄金交易所，包件2需求主体为上海黄金交易信息咨询有限公司，包件3需求主体为上海国际黄金交易中心有限公司。响应人须按包件对</w:t>
      </w:r>
      <w:r>
        <w:rPr>
          <w:rFonts w:ascii="宋体" w:cs="宋体" w:hint="eastAsia"/>
          <w:b/>
          <w:bCs/>
          <w:snapToGrid/>
          <w:color w:val="000000"/>
          <w:szCs w:val="24"/>
        </w:rPr>
        <w:t>向买受人收取的佣金比例</w:t>
      </w:r>
      <w:r>
        <w:rPr>
          <w:rFonts w:ascii="宋体" w:cs="宋体" w:hint="eastAsia"/>
          <w:snapToGrid/>
          <w:color w:val="000000"/>
          <w:szCs w:val="24"/>
        </w:rPr>
        <w:t>分别进行报价，同时须明确该包件此次</w:t>
      </w:r>
      <w:r>
        <w:rPr>
          <w:rFonts w:ascii="宋体" w:cs="宋体" w:hint="eastAsia"/>
          <w:b/>
          <w:bCs/>
          <w:snapToGrid/>
          <w:color w:val="000000"/>
          <w:szCs w:val="24"/>
        </w:rPr>
        <w:t>拍卖标的</w:t>
      </w:r>
      <w:proofErr w:type="gramStart"/>
      <w:r>
        <w:rPr>
          <w:rFonts w:ascii="宋体" w:cs="宋体" w:hint="eastAsia"/>
          <w:b/>
          <w:bCs/>
          <w:snapToGrid/>
          <w:color w:val="000000"/>
          <w:szCs w:val="24"/>
        </w:rPr>
        <w:t>的</w:t>
      </w:r>
      <w:proofErr w:type="gramEnd"/>
      <w:r>
        <w:rPr>
          <w:rFonts w:ascii="宋体" w:cs="宋体" w:hint="eastAsia"/>
          <w:b/>
          <w:bCs/>
          <w:snapToGrid/>
          <w:color w:val="000000"/>
          <w:szCs w:val="24"/>
        </w:rPr>
        <w:t>起拍价</w:t>
      </w:r>
      <w:r>
        <w:rPr>
          <w:rFonts w:ascii="宋体" w:cs="宋体" w:hint="eastAsia"/>
          <w:snapToGrid/>
          <w:color w:val="000000"/>
          <w:szCs w:val="24"/>
        </w:rPr>
        <w:t>。</w:t>
      </w:r>
    </w:p>
    <w:p w14:paraId="6567C31A" w14:textId="09E7E05A" w:rsidR="00A77DBF" w:rsidRDefault="00DD3B9B">
      <w:pPr>
        <w:pStyle w:val="af2"/>
        <w:numPr>
          <w:ilvl w:val="0"/>
          <w:numId w:val="1"/>
        </w:numPr>
        <w:autoSpaceDE w:val="0"/>
        <w:autoSpaceDN w:val="0"/>
        <w:adjustRightInd w:val="0"/>
        <w:snapToGrid w:val="0"/>
        <w:spacing w:line="360" w:lineRule="auto"/>
        <w:ind w:rightChars="154" w:right="323" w:firstLineChars="0" w:firstLine="0"/>
        <w:rPr>
          <w:rFonts w:ascii="宋体" w:cs="宋体"/>
          <w:snapToGrid/>
          <w:color w:val="000000"/>
          <w:szCs w:val="24"/>
        </w:rPr>
      </w:pPr>
      <w:r>
        <w:rPr>
          <w:rFonts w:ascii="宋体" w:hAnsi="宋体" w:cs="宋体" w:hint="eastAsia"/>
          <w:color w:val="000000"/>
          <w:szCs w:val="24"/>
        </w:rPr>
        <w:t>成交</w:t>
      </w:r>
      <w:r>
        <w:rPr>
          <w:rFonts w:ascii="宋体" w:cs="宋体"/>
          <w:snapToGrid/>
          <w:color w:val="000000"/>
          <w:szCs w:val="24"/>
        </w:rPr>
        <w:t>方式：</w:t>
      </w:r>
      <w:r>
        <w:rPr>
          <w:rFonts w:ascii="宋体" w:hAnsi="宋体" w:cs="宋体" w:hint="eastAsia"/>
          <w:color w:val="000000"/>
          <w:szCs w:val="24"/>
        </w:rPr>
        <w:t>响应人可自主选择1个、2个或全部3个包件响应，响应人针对所投</w:t>
      </w:r>
      <w:r>
        <w:rPr>
          <w:rFonts w:ascii="宋体" w:hAnsi="宋体" w:cs="宋体" w:hint="eastAsia"/>
          <w:b/>
          <w:color w:val="000000"/>
          <w:szCs w:val="24"/>
        </w:rPr>
        <w:t>每一个包件须提交完整响应文件</w:t>
      </w:r>
      <w:r>
        <w:rPr>
          <w:rFonts w:ascii="宋体" w:hAnsi="宋体" w:cs="宋体" w:hint="eastAsia"/>
          <w:color w:val="000000"/>
          <w:szCs w:val="24"/>
        </w:rPr>
        <w:t>（包括报价文件、资格条件文件、商务响应文件、技术响应文件等）；各包件报价相互独立，报价仅对对应包件生效。</w:t>
      </w:r>
      <w:r>
        <w:rPr>
          <w:rFonts w:ascii="宋体" w:hAnsi="宋体" w:cs="宋体"/>
          <w:szCs w:val="24"/>
        </w:rPr>
        <w:t>本项目</w:t>
      </w:r>
      <w:r>
        <w:rPr>
          <w:rFonts w:ascii="宋体" w:hAnsi="宋体" w:cs="宋体" w:hint="eastAsia"/>
          <w:szCs w:val="24"/>
        </w:rPr>
        <w:t>采用竞争性磋商采购方式，</w:t>
      </w:r>
      <w:r>
        <w:rPr>
          <w:rFonts w:ascii="宋体" w:hAnsi="宋体" w:cs="宋体" w:hint="eastAsia"/>
          <w:b/>
          <w:szCs w:val="24"/>
        </w:rPr>
        <w:t>3个包件独立评审，分别确定成交人，一个包件对应一名成交人、一份合同</w:t>
      </w:r>
      <w:r>
        <w:rPr>
          <w:rFonts w:ascii="宋体" w:hAnsi="宋体" w:cs="宋体" w:hint="eastAsia"/>
          <w:szCs w:val="24"/>
        </w:rPr>
        <w:t>。单包件内</w:t>
      </w:r>
      <w:r>
        <w:rPr>
          <w:rFonts w:ascii="宋体" w:cs="宋体" w:hint="eastAsia"/>
          <w:color w:val="000000"/>
          <w:szCs w:val="24"/>
        </w:rPr>
        <w:t>通过全部符合性检查的响应为该包件的有效响应；各包件单独采用</w:t>
      </w:r>
      <w:r>
        <w:rPr>
          <w:rFonts w:ascii="宋体" w:cs="宋体" w:hint="eastAsia"/>
          <w:b/>
          <w:color w:val="000000"/>
          <w:szCs w:val="24"/>
        </w:rPr>
        <w:t>综合评分法</w:t>
      </w:r>
      <w:r>
        <w:rPr>
          <w:rFonts w:ascii="宋体" w:cs="宋体" w:hint="eastAsia"/>
          <w:color w:val="000000"/>
          <w:szCs w:val="24"/>
        </w:rPr>
        <w:t>确定各包件成交候选人顺序，若同一包件</w:t>
      </w:r>
      <w:r>
        <w:rPr>
          <w:rFonts w:ascii="宋体" w:cs="宋体" w:hint="eastAsia"/>
          <w:snapToGrid/>
          <w:color w:val="000000"/>
          <w:szCs w:val="24"/>
        </w:rPr>
        <w:t>出现得分并列时以收取买受人的佣金比例低的响应人为推荐成交人，若出现得分与收取买受人的佣金比例均相同时以起拍价高的响应人为推荐成交人，若出现得分、收取买受人的佣金比例、起拍价均相同时则由评标小组</w:t>
      </w:r>
      <w:r>
        <w:rPr>
          <w:rFonts w:ascii="宋体" w:cs="宋体" w:hint="eastAsia"/>
          <w:color w:val="000000"/>
          <w:szCs w:val="24"/>
        </w:rPr>
        <w:t>通过随机抽取的方式确定排名第一的成交候选人。各包件成交人仅与该包件对应需求主体单独签订拍卖服务合同（各包件合同模板详见附件五），并独立对接现场组织看样、资料交接、标的物移交、费用结算等事宜。</w:t>
      </w:r>
    </w:p>
    <w:p w14:paraId="58B49F80" w14:textId="77777777" w:rsidR="00A77DBF" w:rsidRDefault="00A77DBF">
      <w:pPr>
        <w:autoSpaceDE w:val="0"/>
        <w:autoSpaceDN w:val="0"/>
        <w:adjustRightInd w:val="0"/>
        <w:spacing w:line="360" w:lineRule="auto"/>
        <w:rPr>
          <w:rFonts w:ascii="宋体" w:eastAsia="宋体" w:hAnsi="宋体" w:cs="宋体"/>
          <w:kern w:val="0"/>
          <w:sz w:val="24"/>
          <w:szCs w:val="24"/>
        </w:rPr>
      </w:pPr>
    </w:p>
    <w:p w14:paraId="2457D049" w14:textId="1F968396"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b/>
          <w:color w:val="000000"/>
          <w:kern w:val="0"/>
          <w:sz w:val="28"/>
        </w:rPr>
        <w:t>二、</w:t>
      </w:r>
      <w:r>
        <w:rPr>
          <w:rFonts w:ascii="宋体" w:eastAsia="宋体" w:hAnsi="宋体" w:cs="宋体" w:hint="eastAsia"/>
          <w:b/>
          <w:color w:val="000000"/>
          <w:kern w:val="0"/>
          <w:sz w:val="28"/>
        </w:rPr>
        <w:t>响应人资格条件</w:t>
      </w:r>
    </w:p>
    <w:p w14:paraId="57DE51BE" w14:textId="6C42CF61" w:rsidR="00A77DBF" w:rsidRDefault="00DD3B9B">
      <w:pPr>
        <w:pStyle w:val="af2"/>
        <w:numPr>
          <w:ilvl w:val="0"/>
          <w:numId w:val="2"/>
        </w:numPr>
        <w:autoSpaceDE w:val="0"/>
        <w:autoSpaceDN w:val="0"/>
        <w:adjustRightInd w:val="0"/>
        <w:snapToGrid w:val="0"/>
        <w:spacing w:line="360" w:lineRule="auto"/>
        <w:ind w:left="0" w:firstLineChars="0" w:firstLine="0"/>
        <w:rPr>
          <w:rFonts w:ascii="宋体" w:hAnsi="宋体" w:cs="宋体"/>
          <w:b/>
          <w:bCs/>
          <w:color w:val="000000"/>
          <w:u w:val="single"/>
        </w:rPr>
      </w:pPr>
      <w:r>
        <w:rPr>
          <w:rFonts w:ascii="宋体" w:cs="宋体" w:hint="eastAsia"/>
          <w:snapToGrid/>
          <w:color w:val="000000"/>
          <w:szCs w:val="24"/>
        </w:rPr>
        <w:t>响应人</w:t>
      </w:r>
      <w:r>
        <w:rPr>
          <w:rFonts w:ascii="宋体" w:cs="宋体"/>
          <w:snapToGrid/>
          <w:color w:val="000000"/>
          <w:szCs w:val="24"/>
        </w:rPr>
        <w:t>必须是在国内注册的独立法人、其他组织。</w:t>
      </w:r>
      <w:r>
        <w:rPr>
          <w:rFonts w:ascii="宋体" w:hAnsi="宋体" w:cs="宋体"/>
          <w:b/>
          <w:bCs/>
          <w:color w:val="000000"/>
          <w:u w:val="single"/>
        </w:rPr>
        <w:t>提供营业执照（或事业单位、社会团体相关证书）的复印件。</w:t>
      </w:r>
    </w:p>
    <w:p w14:paraId="06F2BBF8" w14:textId="5A1ABDCA" w:rsidR="00A77DBF" w:rsidRDefault="00DD3B9B">
      <w:pPr>
        <w:pStyle w:val="af2"/>
        <w:numPr>
          <w:ilvl w:val="0"/>
          <w:numId w:val="2"/>
        </w:numPr>
        <w:autoSpaceDE w:val="0"/>
        <w:autoSpaceDN w:val="0"/>
        <w:adjustRightInd w:val="0"/>
        <w:snapToGrid w:val="0"/>
        <w:spacing w:line="360" w:lineRule="auto"/>
        <w:ind w:left="0" w:firstLineChars="0" w:firstLine="0"/>
        <w:rPr>
          <w:rFonts w:ascii="宋体" w:hAnsi="宋体" w:cs="宋体"/>
          <w:b/>
          <w:bCs/>
          <w:color w:val="000000"/>
          <w:u w:val="single"/>
        </w:rPr>
      </w:pPr>
      <w:r>
        <w:rPr>
          <w:rFonts w:ascii="宋体" w:hAnsi="宋体" w:cs="宋体" w:hint="eastAsia"/>
          <w:b/>
          <w:bCs/>
          <w:color w:val="000000"/>
          <w:u w:val="single"/>
        </w:rPr>
        <w:t>响应人须提供法定代表人（投资人</w:t>
      </w:r>
      <w:r>
        <w:rPr>
          <w:rFonts w:ascii="宋体" w:hAnsi="宋体" w:cs="宋体"/>
          <w:b/>
          <w:bCs/>
          <w:color w:val="000000"/>
          <w:u w:val="single"/>
        </w:rPr>
        <w:t>/负责人）授权书</w:t>
      </w:r>
      <w:r>
        <w:rPr>
          <w:rFonts w:ascii="宋体" w:hAnsi="宋体" w:cs="宋体" w:hint="eastAsia"/>
          <w:b/>
          <w:bCs/>
          <w:color w:val="000000"/>
          <w:u w:val="single"/>
        </w:rPr>
        <w:t>（格式</w:t>
      </w:r>
      <w:r>
        <w:rPr>
          <w:rFonts w:ascii="宋体" w:hAnsi="宋体" w:cs="宋体"/>
          <w:b/>
          <w:bCs/>
          <w:color w:val="000000"/>
          <w:u w:val="single"/>
        </w:rPr>
        <w:t>见附件一</w:t>
      </w:r>
      <w:r>
        <w:rPr>
          <w:rFonts w:ascii="宋体" w:hAnsi="宋体" w:cs="宋体" w:hint="eastAsia"/>
          <w:b/>
          <w:bCs/>
          <w:color w:val="000000"/>
          <w:u w:val="single"/>
        </w:rPr>
        <w:t>）</w:t>
      </w:r>
      <w:r>
        <w:rPr>
          <w:rFonts w:ascii="宋体" w:hAnsi="宋体" w:cs="宋体"/>
          <w:b/>
          <w:bCs/>
          <w:color w:val="000000"/>
          <w:u w:val="single"/>
        </w:rPr>
        <w:t>，及法定代表人（投资人/负责人）及被授权委托人的身份证（原件复印件）。</w:t>
      </w:r>
    </w:p>
    <w:p w14:paraId="2921D9AF" w14:textId="42B23F59" w:rsidR="00A77DBF" w:rsidRDefault="00DD3B9B">
      <w:pPr>
        <w:pStyle w:val="af2"/>
        <w:numPr>
          <w:ilvl w:val="0"/>
          <w:numId w:val="2"/>
        </w:numPr>
        <w:autoSpaceDE w:val="0"/>
        <w:autoSpaceDN w:val="0"/>
        <w:adjustRightInd w:val="0"/>
        <w:snapToGrid w:val="0"/>
        <w:spacing w:line="360" w:lineRule="auto"/>
        <w:ind w:left="0" w:firstLineChars="0" w:firstLine="0"/>
        <w:rPr>
          <w:rFonts w:ascii="宋体" w:hAnsi="宋体" w:cs="宋体"/>
          <w:color w:val="000000"/>
        </w:rPr>
      </w:pPr>
      <w:r>
        <w:rPr>
          <w:rFonts w:ascii="宋体" w:hAnsi="宋体" w:cs="宋体" w:hint="eastAsia"/>
          <w:color w:val="000000"/>
        </w:rPr>
        <w:t>响应人未被“信用中国”网站（www.creditchina.gov.cn）列入失信被执行人、重大税收违法失信主体、政府采购严重违法失信行为记录名单。</w:t>
      </w:r>
      <w:r>
        <w:rPr>
          <w:rFonts w:ascii="宋体" w:hAnsi="宋体" w:cs="宋体" w:hint="eastAsia"/>
          <w:b/>
          <w:bCs/>
          <w:color w:val="000000"/>
          <w:u w:val="single"/>
        </w:rPr>
        <w:t>响应人须提供采购文件发标日起至</w:t>
      </w:r>
      <w:proofErr w:type="gramStart"/>
      <w:r>
        <w:rPr>
          <w:rFonts w:ascii="宋体" w:hAnsi="宋体" w:cs="宋体" w:hint="eastAsia"/>
          <w:b/>
          <w:bCs/>
          <w:color w:val="000000"/>
          <w:u w:val="single"/>
        </w:rPr>
        <w:t>截标日</w:t>
      </w:r>
      <w:proofErr w:type="gramEnd"/>
      <w:r>
        <w:rPr>
          <w:rFonts w:ascii="宋体" w:hAnsi="宋体" w:cs="宋体" w:hint="eastAsia"/>
          <w:b/>
          <w:bCs/>
          <w:color w:val="000000"/>
          <w:u w:val="single"/>
        </w:rPr>
        <w:t>期间通过“信用中国”网站（www.creditchina.gov.cn）“专项查询”栏对响</w:t>
      </w:r>
      <w:r>
        <w:rPr>
          <w:rFonts w:ascii="宋体" w:hAnsi="宋体" w:cs="宋体" w:hint="eastAsia"/>
          <w:b/>
          <w:bCs/>
          <w:color w:val="000000"/>
          <w:u w:val="single"/>
        </w:rPr>
        <w:lastRenderedPageBreak/>
        <w:t>应人“失信被执行人”、“重大税收违法失信主体”、“政府采购严重违法失信行为记录名单”情况的查询记录截图，截</w:t>
      </w:r>
      <w:proofErr w:type="gramStart"/>
      <w:r>
        <w:rPr>
          <w:rFonts w:ascii="宋体" w:hAnsi="宋体" w:cs="宋体" w:hint="eastAsia"/>
          <w:b/>
          <w:bCs/>
          <w:color w:val="000000"/>
          <w:u w:val="single"/>
        </w:rPr>
        <w:t>图要求</w:t>
      </w:r>
      <w:proofErr w:type="gramEnd"/>
      <w:r>
        <w:rPr>
          <w:rFonts w:ascii="宋体" w:hAnsi="宋体" w:cs="宋体" w:hint="eastAsia"/>
          <w:b/>
          <w:bCs/>
          <w:color w:val="000000"/>
          <w:u w:val="single"/>
        </w:rPr>
        <w:t>显示查询时间。（查询方式见附件四）</w:t>
      </w:r>
      <w:r>
        <w:rPr>
          <w:rFonts w:ascii="宋体" w:hAnsi="宋体" w:cs="宋体" w:hint="eastAsia"/>
          <w:color w:val="000000"/>
        </w:rPr>
        <w:t>注：如查询期间跳转非“信用中国网站”，以最终跳转的网页查询记录截图为准。</w:t>
      </w:r>
      <w:r>
        <w:rPr>
          <w:rFonts w:ascii="宋体" w:hAnsi="宋体" w:hint="eastAsia"/>
        </w:rPr>
        <w:t>提供内容如下:</w:t>
      </w:r>
    </w:p>
    <w:p w14:paraId="12A8D815" w14:textId="4B3512CC" w:rsidR="00A77DBF" w:rsidRDefault="00DD3B9B">
      <w:pPr>
        <w:pStyle w:val="af2"/>
        <w:spacing w:line="360" w:lineRule="auto"/>
        <w:ind w:firstLineChars="0" w:firstLine="0"/>
        <w:rPr>
          <w:rFonts w:ascii="宋体" w:hAnsi="宋体"/>
        </w:rPr>
      </w:pPr>
      <w:r>
        <w:rPr>
          <w:rFonts w:ascii="宋体" w:hAnsi="宋体" w:hint="eastAsia"/>
        </w:rPr>
        <w:t>①“失信被执行人”情况查询记录截图（须包含响应人全称、查询结果及查询时间）</w:t>
      </w:r>
    </w:p>
    <w:p w14:paraId="7276585F" w14:textId="4E1EF14D" w:rsidR="00A77DBF" w:rsidRDefault="00DD3B9B">
      <w:pPr>
        <w:pStyle w:val="af2"/>
        <w:spacing w:line="360" w:lineRule="auto"/>
        <w:ind w:firstLineChars="0" w:firstLine="0"/>
        <w:rPr>
          <w:rFonts w:ascii="宋体" w:hAnsi="宋体"/>
        </w:rPr>
      </w:pPr>
      <w:r>
        <w:rPr>
          <w:rFonts w:ascii="宋体" w:hAnsi="宋体" w:hint="eastAsia"/>
        </w:rPr>
        <w:t>②“重大税收违法失信主体”情况查询记录截图（须包含响应人全称、查询结果及查询时间）</w:t>
      </w:r>
    </w:p>
    <w:p w14:paraId="41291DF0" w14:textId="141C04F8" w:rsidR="00A77DBF" w:rsidRDefault="00DD3B9B">
      <w:pPr>
        <w:pStyle w:val="af2"/>
        <w:spacing w:line="360" w:lineRule="auto"/>
        <w:ind w:firstLineChars="0" w:firstLine="0"/>
        <w:rPr>
          <w:rFonts w:ascii="宋体" w:hAnsi="宋体"/>
        </w:rPr>
      </w:pPr>
      <w:r>
        <w:rPr>
          <w:rFonts w:ascii="宋体" w:hAnsi="宋体" w:hint="eastAsia"/>
        </w:rPr>
        <w:t>③“政府采购严重违法失信行为记录名单”情况查询记录截图（须包含响应人全称、查询结果及查询时间）</w:t>
      </w:r>
    </w:p>
    <w:p w14:paraId="616E498A" w14:textId="11F76A73" w:rsidR="00A77DBF" w:rsidRDefault="00DD3B9B">
      <w:pPr>
        <w:pStyle w:val="af2"/>
        <w:numPr>
          <w:ilvl w:val="0"/>
          <w:numId w:val="2"/>
        </w:numPr>
        <w:autoSpaceDE w:val="0"/>
        <w:autoSpaceDN w:val="0"/>
        <w:adjustRightInd w:val="0"/>
        <w:snapToGrid w:val="0"/>
        <w:spacing w:line="360" w:lineRule="auto"/>
        <w:ind w:left="0" w:firstLineChars="0" w:firstLine="0"/>
        <w:rPr>
          <w:rFonts w:ascii="宋体" w:hAnsi="宋体" w:cs="宋体"/>
          <w:color w:val="000000"/>
        </w:rPr>
      </w:pPr>
      <w:r>
        <w:rPr>
          <w:rFonts w:ascii="宋体" w:hAnsi="宋体" w:cs="宋体" w:hint="eastAsia"/>
          <w:color w:val="000000"/>
        </w:rPr>
        <w:t>响应人应取得经所在地的省、自治区、直辖市人民政府负责管理拍卖业的部门审核批准的</w:t>
      </w:r>
      <w:r>
        <w:rPr>
          <w:rFonts w:ascii="宋体" w:hAnsi="宋体" w:cs="宋体" w:hint="eastAsia"/>
          <w:b/>
          <w:bCs/>
          <w:color w:val="000000"/>
        </w:rPr>
        <w:t>从事拍卖业务的许可</w:t>
      </w:r>
      <w:r>
        <w:rPr>
          <w:rFonts w:ascii="宋体" w:hAnsi="宋体" w:cs="宋体" w:hint="eastAsia"/>
          <w:color w:val="000000"/>
        </w:rPr>
        <w:t>。（提供证明材料复印件）</w:t>
      </w:r>
    </w:p>
    <w:p w14:paraId="5F082CAA" w14:textId="417BB635" w:rsidR="00A77DBF" w:rsidRDefault="00DD3B9B">
      <w:pPr>
        <w:pStyle w:val="af2"/>
        <w:numPr>
          <w:ilvl w:val="0"/>
          <w:numId w:val="2"/>
        </w:numPr>
        <w:autoSpaceDE w:val="0"/>
        <w:autoSpaceDN w:val="0"/>
        <w:adjustRightInd w:val="0"/>
        <w:snapToGrid w:val="0"/>
        <w:spacing w:line="360" w:lineRule="auto"/>
        <w:ind w:left="0" w:firstLineChars="0" w:firstLine="0"/>
        <w:rPr>
          <w:rFonts w:ascii="宋体" w:hAnsi="宋体" w:cs="宋体"/>
          <w:b/>
          <w:bCs/>
          <w:color w:val="000000"/>
          <w:u w:val="single"/>
        </w:rPr>
      </w:pPr>
      <w:r>
        <w:rPr>
          <w:rFonts w:ascii="宋体" w:hAnsi="宋体" w:cs="宋体" w:hint="eastAsia"/>
          <w:b/>
          <w:bCs/>
          <w:color w:val="000000"/>
          <w:u w:val="single"/>
        </w:rPr>
        <w:t>响应人</w:t>
      </w:r>
      <w:r>
        <w:rPr>
          <w:rFonts w:ascii="宋体" w:hAnsi="宋体" w:cs="宋体"/>
          <w:b/>
          <w:bCs/>
          <w:color w:val="000000"/>
          <w:u w:val="single"/>
        </w:rPr>
        <w:t>须</w:t>
      </w:r>
      <w:r>
        <w:rPr>
          <w:rFonts w:ascii="宋体" w:hAnsi="宋体" w:cs="宋体" w:hint="eastAsia"/>
          <w:b/>
          <w:bCs/>
          <w:color w:val="000000"/>
          <w:u w:val="single"/>
        </w:rPr>
        <w:t>提供</w:t>
      </w:r>
      <w:r>
        <w:rPr>
          <w:rFonts w:ascii="宋体" w:hAnsi="宋体" w:cs="宋体"/>
          <w:b/>
          <w:bCs/>
          <w:color w:val="000000"/>
          <w:u w:val="single"/>
        </w:rPr>
        <w:t>承诺函，</w:t>
      </w:r>
      <w:r>
        <w:rPr>
          <w:rFonts w:ascii="宋体" w:hAnsi="宋体" w:cs="宋体" w:hint="eastAsia"/>
          <w:b/>
          <w:bCs/>
          <w:color w:val="000000"/>
          <w:u w:val="single"/>
        </w:rPr>
        <w:t>并加盖公章，承诺满足</w:t>
      </w:r>
      <w:r>
        <w:rPr>
          <w:rFonts w:ascii="宋体" w:hAnsi="宋体" w:cs="宋体"/>
          <w:b/>
          <w:bCs/>
          <w:color w:val="000000"/>
          <w:u w:val="single"/>
        </w:rPr>
        <w:t>以下</w:t>
      </w:r>
      <w:r>
        <w:rPr>
          <w:rFonts w:ascii="宋体" w:hAnsi="宋体" w:cs="宋体" w:hint="eastAsia"/>
          <w:b/>
          <w:bCs/>
          <w:color w:val="000000"/>
          <w:u w:val="single"/>
        </w:rPr>
        <w:t>响应</w:t>
      </w:r>
      <w:r>
        <w:rPr>
          <w:rFonts w:ascii="宋体" w:hAnsi="宋体" w:cs="宋体"/>
          <w:b/>
          <w:bCs/>
          <w:color w:val="000000"/>
          <w:u w:val="single"/>
        </w:rPr>
        <w:t>要求</w:t>
      </w:r>
      <w:r>
        <w:rPr>
          <w:rFonts w:ascii="宋体" w:hAnsi="宋体" w:cs="宋体" w:hint="eastAsia"/>
          <w:b/>
          <w:bCs/>
          <w:color w:val="000000"/>
          <w:u w:val="single"/>
        </w:rPr>
        <w:t>：</w:t>
      </w:r>
    </w:p>
    <w:p w14:paraId="57A6676C" w14:textId="77777777" w:rsidR="00A77DBF" w:rsidRDefault="00DD3B9B" w:rsidP="00B76C2E">
      <w:pPr>
        <w:pStyle w:val="af2"/>
        <w:autoSpaceDE w:val="0"/>
        <w:autoSpaceDN w:val="0"/>
        <w:adjustRightInd w:val="0"/>
        <w:spacing w:line="360" w:lineRule="auto"/>
        <w:ind w:firstLine="472"/>
        <w:rPr>
          <w:rFonts w:ascii="宋体" w:hAnsi="宋体" w:cs="宋体"/>
          <w:color w:val="000000"/>
        </w:rPr>
      </w:pPr>
      <w:r>
        <w:rPr>
          <w:rFonts w:ascii="宋体" w:hAnsi="宋体" w:cs="宋体" w:hint="eastAsia"/>
          <w:color w:val="000000"/>
        </w:rPr>
        <w:t>（一）报价金额为含税金额，包括提供本项目所有税费。本项目需开具增值税专用发票，如所提供的服务或货物税率不同，须按照相应税率分别开具发票（合同</w:t>
      </w:r>
      <w:r>
        <w:rPr>
          <w:rFonts w:ascii="宋体" w:hAnsi="宋体" w:cs="宋体"/>
          <w:color w:val="000000"/>
        </w:rPr>
        <w:t>金额不变</w:t>
      </w:r>
      <w:r>
        <w:rPr>
          <w:rFonts w:ascii="宋体" w:hAnsi="宋体" w:cs="宋体" w:hint="eastAsia"/>
          <w:color w:val="000000"/>
        </w:rPr>
        <w:t>）。</w:t>
      </w:r>
    </w:p>
    <w:p w14:paraId="25DA8921" w14:textId="77777777" w:rsidR="00A77DBF" w:rsidRDefault="00DD3B9B" w:rsidP="00B76C2E">
      <w:pPr>
        <w:pStyle w:val="af2"/>
        <w:autoSpaceDE w:val="0"/>
        <w:autoSpaceDN w:val="0"/>
        <w:adjustRightInd w:val="0"/>
        <w:spacing w:line="360" w:lineRule="auto"/>
        <w:ind w:firstLine="472"/>
        <w:rPr>
          <w:rFonts w:ascii="宋体" w:hAnsi="宋体" w:cs="宋体"/>
          <w:color w:val="000000"/>
        </w:rPr>
      </w:pPr>
      <w:r>
        <w:rPr>
          <w:rFonts w:ascii="宋体" w:hAnsi="宋体" w:cs="宋体" w:hint="eastAsia"/>
          <w:color w:val="000000"/>
        </w:rPr>
        <w:t>（二）评审后，响应人在响应有效期内撤回响应文件；或因响应人的原因对本次采购工作造成较严重后果的；</w:t>
      </w:r>
      <w:r>
        <w:rPr>
          <w:rFonts w:ascii="宋体" w:hAnsi="宋体" w:cs="宋体"/>
          <w:color w:val="000000"/>
        </w:rPr>
        <w:t>或</w:t>
      </w:r>
      <w:r>
        <w:rPr>
          <w:rFonts w:ascii="宋体" w:hAnsi="宋体" w:cs="宋体" w:hint="eastAsia"/>
          <w:color w:val="000000"/>
        </w:rPr>
        <w:t>响应人</w:t>
      </w:r>
      <w:r>
        <w:rPr>
          <w:rFonts w:ascii="宋体" w:hAnsi="宋体" w:cs="宋体"/>
          <w:color w:val="000000"/>
        </w:rPr>
        <w:t>在</w:t>
      </w:r>
      <w:r>
        <w:rPr>
          <w:rFonts w:ascii="宋体" w:hAnsi="宋体" w:cs="宋体" w:hint="eastAsia"/>
          <w:color w:val="000000"/>
        </w:rPr>
        <w:t>成交后</w:t>
      </w:r>
      <w:r>
        <w:rPr>
          <w:rFonts w:ascii="宋体" w:hAnsi="宋体" w:cs="宋体"/>
          <w:color w:val="000000"/>
        </w:rPr>
        <w:t>10天内</w:t>
      </w:r>
      <w:r>
        <w:rPr>
          <w:rFonts w:ascii="宋体" w:hAnsi="宋体" w:cs="宋体" w:hint="eastAsia"/>
          <w:color w:val="000000"/>
        </w:rPr>
        <w:t>不与包件需求主体签订合同的</w:t>
      </w:r>
      <w:r>
        <w:rPr>
          <w:rFonts w:ascii="宋体" w:hAnsi="宋体" w:cs="宋体"/>
          <w:color w:val="000000"/>
        </w:rPr>
        <w:t>，</w:t>
      </w:r>
      <w:r>
        <w:rPr>
          <w:rFonts w:ascii="宋体" w:hAnsi="宋体" w:cs="宋体" w:hint="eastAsia"/>
          <w:color w:val="000000"/>
        </w:rPr>
        <w:t>采购人有权</w:t>
      </w:r>
      <w:r>
        <w:rPr>
          <w:rFonts w:ascii="宋体" w:hAnsi="宋体" w:cs="宋体"/>
          <w:color w:val="000000"/>
        </w:rPr>
        <w:t>取消相关响应人的</w:t>
      </w:r>
      <w:r>
        <w:rPr>
          <w:rFonts w:ascii="宋体" w:hAnsi="宋体" w:cs="宋体" w:hint="eastAsia"/>
          <w:color w:val="000000"/>
        </w:rPr>
        <w:t>成交</w:t>
      </w:r>
      <w:r>
        <w:rPr>
          <w:rFonts w:ascii="宋体" w:hAnsi="宋体" w:cs="宋体"/>
          <w:color w:val="000000"/>
        </w:rPr>
        <w:t>资格</w:t>
      </w:r>
      <w:r>
        <w:rPr>
          <w:rFonts w:ascii="宋体" w:hAnsi="宋体" w:cs="宋体" w:hint="eastAsia"/>
          <w:color w:val="000000"/>
        </w:rPr>
        <w:t>。</w:t>
      </w:r>
    </w:p>
    <w:p w14:paraId="4BCB8A3C" w14:textId="77777777" w:rsidR="00A77DBF" w:rsidRDefault="00DD3B9B" w:rsidP="00B76C2E">
      <w:pPr>
        <w:pStyle w:val="af2"/>
        <w:autoSpaceDE w:val="0"/>
        <w:autoSpaceDN w:val="0"/>
        <w:adjustRightInd w:val="0"/>
        <w:spacing w:line="360" w:lineRule="auto"/>
        <w:ind w:firstLine="472"/>
        <w:rPr>
          <w:rFonts w:ascii="宋体" w:hAnsi="宋体" w:cs="宋体"/>
          <w:color w:val="000000"/>
        </w:rPr>
      </w:pPr>
      <w:r>
        <w:rPr>
          <w:rFonts w:ascii="宋体" w:hAnsi="宋体" w:cs="宋体" w:hint="eastAsia"/>
          <w:color w:val="000000"/>
        </w:rPr>
        <w:t>（三）本项目不支持联合体响应，本项目不得转包或分包。</w:t>
      </w:r>
    </w:p>
    <w:p w14:paraId="5A82F211" w14:textId="77777777" w:rsidR="00A77DBF" w:rsidRDefault="00DD3B9B" w:rsidP="00B76C2E">
      <w:pPr>
        <w:pStyle w:val="af2"/>
        <w:autoSpaceDE w:val="0"/>
        <w:autoSpaceDN w:val="0"/>
        <w:adjustRightInd w:val="0"/>
        <w:spacing w:line="360" w:lineRule="auto"/>
        <w:ind w:firstLine="472"/>
        <w:rPr>
          <w:rFonts w:ascii="宋体" w:hAnsi="宋体" w:cs="宋体"/>
          <w:color w:val="000000"/>
        </w:rPr>
      </w:pPr>
      <w:r>
        <w:rPr>
          <w:rFonts w:ascii="宋体" w:hAnsi="宋体" w:cs="宋体" w:hint="eastAsia"/>
          <w:color w:val="000000"/>
        </w:rPr>
        <w:t>（四）响应人在采购过程中参与围标、串标或陪标等舞弊或作假行为的，一经核实，</w:t>
      </w:r>
      <w:r>
        <w:rPr>
          <w:rFonts w:ascii="宋体" w:hAnsi="宋体" w:cs="宋体" w:hint="eastAsia"/>
          <w:color w:val="000000"/>
          <w:szCs w:val="24"/>
        </w:rPr>
        <w:t>采购人</w:t>
      </w:r>
      <w:r>
        <w:rPr>
          <w:rFonts w:ascii="宋体" w:hAnsi="宋体" w:cs="宋体" w:hint="eastAsia"/>
          <w:color w:val="000000"/>
        </w:rPr>
        <w:t>有权要求其</w:t>
      </w:r>
      <w:r>
        <w:rPr>
          <w:rFonts w:ascii="宋体" w:hAnsi="宋体" w:cs="宋体"/>
          <w:color w:val="000000"/>
        </w:rPr>
        <w:t>2年内不得参与</w:t>
      </w:r>
      <w:r>
        <w:rPr>
          <w:rFonts w:ascii="宋体" w:hAnsi="宋体" w:cs="宋体" w:hint="eastAsia"/>
          <w:color w:val="000000"/>
          <w:szCs w:val="24"/>
        </w:rPr>
        <w:t>采购人</w:t>
      </w:r>
      <w:r>
        <w:rPr>
          <w:rFonts w:ascii="宋体" w:hAnsi="宋体" w:cs="宋体"/>
          <w:color w:val="000000"/>
        </w:rPr>
        <w:t>系统内任何采购工作。同时，对已</w:t>
      </w:r>
      <w:r>
        <w:rPr>
          <w:rFonts w:ascii="宋体" w:hAnsi="宋体" w:cs="宋体" w:hint="eastAsia"/>
          <w:color w:val="000000"/>
        </w:rPr>
        <w:t>成交</w:t>
      </w:r>
      <w:r>
        <w:rPr>
          <w:rFonts w:ascii="宋体" w:hAnsi="宋体" w:cs="宋体"/>
          <w:color w:val="000000"/>
        </w:rPr>
        <w:t>的上述作假行为响应人，应取消其</w:t>
      </w:r>
      <w:r>
        <w:rPr>
          <w:rFonts w:ascii="宋体" w:hAnsi="宋体" w:cs="宋体" w:hint="eastAsia"/>
          <w:color w:val="000000"/>
        </w:rPr>
        <w:t>成交</w:t>
      </w:r>
      <w:r>
        <w:rPr>
          <w:rFonts w:ascii="宋体" w:hAnsi="宋体" w:cs="宋体"/>
          <w:color w:val="000000"/>
        </w:rPr>
        <w:t>资格；对已签订合同的，则视为违约，违约金比例为</w:t>
      </w:r>
      <w:r>
        <w:rPr>
          <w:rFonts w:ascii="宋体" w:hAnsi="宋体" w:cs="宋体" w:hint="eastAsia"/>
          <w:color w:val="000000"/>
        </w:rPr>
        <w:t>人民币5000元</w:t>
      </w:r>
      <w:r>
        <w:rPr>
          <w:rFonts w:ascii="宋体" w:hAnsi="宋体" w:cs="宋体"/>
          <w:color w:val="000000"/>
        </w:rPr>
        <w:t>，守约方有权终止合同，违约方须返还已经收到的全部合同款项。若因上述情况造成</w:t>
      </w:r>
      <w:r>
        <w:rPr>
          <w:rFonts w:ascii="宋体" w:hAnsi="宋体" w:cs="宋体" w:hint="eastAsia"/>
          <w:color w:val="000000"/>
          <w:szCs w:val="24"/>
        </w:rPr>
        <w:t>采购人</w:t>
      </w:r>
      <w:r>
        <w:rPr>
          <w:rFonts w:ascii="宋体" w:hAnsi="宋体" w:cs="宋体"/>
          <w:color w:val="000000"/>
        </w:rPr>
        <w:t>或守约方其他损失的，须进行赔偿。</w:t>
      </w:r>
    </w:p>
    <w:p w14:paraId="6C8D60F2" w14:textId="77777777" w:rsidR="00A77DBF" w:rsidRPr="00B76C2E" w:rsidRDefault="00DD3B9B" w:rsidP="00B76C2E">
      <w:pPr>
        <w:autoSpaceDE w:val="0"/>
        <w:autoSpaceDN w:val="0"/>
        <w:adjustRightInd w:val="0"/>
        <w:spacing w:line="360" w:lineRule="auto"/>
        <w:ind w:firstLineChars="200" w:firstLine="472"/>
        <w:rPr>
          <w:rFonts w:ascii="宋体" w:eastAsia="宋体" w:hAnsi="宋体" w:cs="宋体"/>
          <w:snapToGrid w:val="0"/>
          <w:color w:val="000000"/>
          <w:spacing w:val="-2"/>
          <w:kern w:val="0"/>
          <w:sz w:val="24"/>
          <w:szCs w:val="20"/>
        </w:rPr>
      </w:pPr>
      <w:r w:rsidRPr="00B76C2E">
        <w:rPr>
          <w:rFonts w:ascii="宋体" w:eastAsia="宋体" w:hAnsi="宋体" w:cs="宋体" w:hint="eastAsia"/>
          <w:snapToGrid w:val="0"/>
          <w:color w:val="000000"/>
          <w:spacing w:val="-2"/>
          <w:kern w:val="0"/>
          <w:sz w:val="24"/>
          <w:szCs w:val="20"/>
        </w:rPr>
        <w:t>（五）响应文件有效期：从提交响应文件的截止之日起算不少于</w:t>
      </w:r>
      <w:r w:rsidRPr="00B76C2E">
        <w:rPr>
          <w:rFonts w:ascii="宋体" w:eastAsia="宋体" w:hAnsi="宋体" w:cs="宋体"/>
          <w:snapToGrid w:val="0"/>
          <w:color w:val="000000"/>
          <w:spacing w:val="-2"/>
          <w:kern w:val="0"/>
          <w:sz w:val="24"/>
          <w:szCs w:val="20"/>
        </w:rPr>
        <w:t>90天。</w:t>
      </w:r>
    </w:p>
    <w:p w14:paraId="06CD1DE7" w14:textId="77777777" w:rsidR="00A77DBF" w:rsidRDefault="00DD3B9B" w:rsidP="00B76C2E">
      <w:pPr>
        <w:pStyle w:val="af2"/>
        <w:autoSpaceDE w:val="0"/>
        <w:autoSpaceDN w:val="0"/>
        <w:adjustRightInd w:val="0"/>
        <w:spacing w:line="360" w:lineRule="auto"/>
        <w:ind w:firstLine="472"/>
        <w:rPr>
          <w:rFonts w:ascii="宋体" w:hAnsi="宋体" w:cs="宋体"/>
          <w:color w:val="000000"/>
        </w:rPr>
      </w:pPr>
      <w:bookmarkStart w:id="0" w:name="_Hlk227855487"/>
      <w:r>
        <w:rPr>
          <w:rFonts w:ascii="宋体" w:hAnsi="宋体" w:cs="宋体" w:hint="eastAsia"/>
          <w:color w:val="000000"/>
        </w:rPr>
        <w:t>（六）响应人具有良好的商业信誉，具有履行合同所必需的设备和专业技术能力，在合同签订前后随时愿意提供相关证明材料；响应人参加本项目采购活动前三年内无重大违法活动记录，未因违法、违规、违反商业道德导致合同解约或案件败诉，不存在因违法展</w:t>
      </w:r>
      <w:proofErr w:type="gramStart"/>
      <w:r>
        <w:rPr>
          <w:rFonts w:ascii="宋体" w:hAnsi="宋体" w:cs="宋体" w:hint="eastAsia"/>
          <w:color w:val="000000"/>
        </w:rPr>
        <w:t>业收到</w:t>
      </w:r>
      <w:proofErr w:type="gramEnd"/>
      <w:r>
        <w:rPr>
          <w:rFonts w:ascii="宋体" w:hAnsi="宋体" w:cs="宋体" w:hint="eastAsia"/>
          <w:color w:val="000000"/>
        </w:rPr>
        <w:t>刑事处罚或者吊销许可证或者执照、较大数额罚款等。</w:t>
      </w:r>
    </w:p>
    <w:p w14:paraId="04459849" w14:textId="6DD82CF7" w:rsidR="00A77DBF" w:rsidRDefault="00DD3B9B" w:rsidP="00B76C2E">
      <w:pPr>
        <w:pStyle w:val="af2"/>
        <w:autoSpaceDE w:val="0"/>
        <w:autoSpaceDN w:val="0"/>
        <w:adjustRightInd w:val="0"/>
        <w:spacing w:line="360" w:lineRule="auto"/>
        <w:ind w:firstLine="472"/>
        <w:rPr>
          <w:rFonts w:ascii="宋体" w:hAnsi="宋体" w:cs="宋体"/>
          <w:bCs/>
          <w:color w:val="000000"/>
          <w:szCs w:val="24"/>
        </w:rPr>
      </w:pPr>
      <w:r>
        <w:rPr>
          <w:rFonts w:ascii="宋体" w:hAnsi="宋体" w:cs="宋体" w:hint="eastAsia"/>
          <w:color w:val="000000"/>
        </w:rPr>
        <w:t>（七）响应人具有依法缴纳税收和社会保障资金的良好记录。</w:t>
      </w:r>
      <w:bookmarkEnd w:id="0"/>
    </w:p>
    <w:p w14:paraId="7CEFDA45" w14:textId="77777777" w:rsidR="00A77DBF" w:rsidRDefault="00A77DBF">
      <w:pPr>
        <w:autoSpaceDE w:val="0"/>
        <w:autoSpaceDN w:val="0"/>
        <w:spacing w:line="360" w:lineRule="auto"/>
        <w:jc w:val="left"/>
        <w:rPr>
          <w:rFonts w:ascii="宋体" w:eastAsia="宋体" w:hAnsi="宋体" w:cs="宋体"/>
          <w:b/>
          <w:color w:val="000000"/>
          <w:kern w:val="0"/>
          <w:sz w:val="28"/>
        </w:rPr>
      </w:pPr>
    </w:p>
    <w:p w14:paraId="18957A49" w14:textId="77777777"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b/>
          <w:color w:val="000000"/>
          <w:kern w:val="0"/>
          <w:sz w:val="28"/>
        </w:rPr>
        <w:t>三、响应文件</w:t>
      </w:r>
    </w:p>
    <w:p w14:paraId="398107AE" w14:textId="7C71BF15" w:rsidR="00A77DBF" w:rsidRDefault="00DD3B9B">
      <w:pPr>
        <w:autoSpaceDE w:val="0"/>
        <w:autoSpaceDN w:val="0"/>
        <w:adjustRightInd w:val="0"/>
        <w:spacing w:line="360" w:lineRule="auto"/>
        <w:ind w:firstLineChars="200" w:firstLine="482"/>
        <w:rPr>
          <w:rFonts w:ascii="宋体" w:eastAsia="宋体" w:hAnsi="宋体" w:cs="宋体"/>
          <w:color w:val="000000"/>
          <w:kern w:val="0"/>
          <w:sz w:val="24"/>
          <w:szCs w:val="24"/>
        </w:rPr>
      </w:pPr>
      <w:r>
        <w:rPr>
          <w:rFonts w:ascii="宋体" w:eastAsia="宋体" w:hAnsi="宋体" w:cs="宋体" w:hint="eastAsia"/>
          <w:b/>
          <w:bCs/>
          <w:color w:val="000000"/>
          <w:kern w:val="0"/>
          <w:sz w:val="24"/>
          <w:szCs w:val="24"/>
        </w:rPr>
        <w:lastRenderedPageBreak/>
        <w:t>响应人应按包件装订响应文件</w:t>
      </w:r>
      <w:r>
        <w:rPr>
          <w:rFonts w:ascii="宋体" w:eastAsia="宋体" w:hAnsi="宋体" w:cs="宋体" w:hint="eastAsia"/>
          <w:color w:val="000000"/>
          <w:kern w:val="0"/>
          <w:sz w:val="24"/>
          <w:szCs w:val="24"/>
        </w:rPr>
        <w:t>，所有包件响应文件统一打包，内部</w:t>
      </w:r>
      <w:r>
        <w:rPr>
          <w:rFonts w:ascii="宋体" w:eastAsia="宋体" w:hAnsi="宋体" w:cs="宋体" w:hint="eastAsia"/>
          <w:b/>
          <w:bCs/>
          <w:color w:val="000000"/>
          <w:kern w:val="0"/>
          <w:sz w:val="24"/>
          <w:szCs w:val="24"/>
        </w:rPr>
        <w:t>按包件分袋</w:t>
      </w:r>
      <w:r>
        <w:rPr>
          <w:rFonts w:ascii="宋体" w:eastAsia="宋体" w:hAnsi="宋体" w:cs="宋体"/>
          <w:b/>
          <w:bCs/>
          <w:color w:val="000000"/>
          <w:kern w:val="0"/>
          <w:sz w:val="24"/>
          <w:szCs w:val="24"/>
        </w:rPr>
        <w:t>/分册标识</w:t>
      </w:r>
      <w:r>
        <w:rPr>
          <w:rFonts w:ascii="宋体" w:eastAsia="宋体" w:hAnsi="宋体" w:cs="宋体"/>
          <w:color w:val="000000"/>
          <w:kern w:val="0"/>
          <w:sz w:val="24"/>
          <w:szCs w:val="24"/>
        </w:rPr>
        <w:t>“包件1响应文件”、“包件2响应文件”、“包件3响应文件”</w:t>
      </w:r>
      <w:r>
        <w:rPr>
          <w:rFonts w:ascii="宋体" w:eastAsia="宋体" w:hAnsi="宋体" w:cs="宋体" w:hint="eastAsia"/>
          <w:color w:val="000000"/>
          <w:kern w:val="0"/>
          <w:sz w:val="24"/>
          <w:szCs w:val="24"/>
        </w:rPr>
        <w:t>；每个包件的响应文件应由：报价文件，响应人资格条件文件、商务响应文件，技术响应</w:t>
      </w:r>
      <w:r w:rsidR="00020B53">
        <w:rPr>
          <w:rFonts w:ascii="宋体" w:eastAsia="宋体" w:hAnsi="宋体" w:cs="宋体" w:hint="eastAsia"/>
          <w:color w:val="000000"/>
          <w:kern w:val="0"/>
          <w:sz w:val="24"/>
          <w:szCs w:val="24"/>
        </w:rPr>
        <w:t>等</w:t>
      </w:r>
      <w:r>
        <w:rPr>
          <w:rFonts w:ascii="宋体" w:eastAsia="宋体" w:hAnsi="宋体" w:cs="宋体" w:hint="eastAsia"/>
          <w:color w:val="000000"/>
          <w:kern w:val="0"/>
          <w:sz w:val="24"/>
          <w:szCs w:val="24"/>
        </w:rPr>
        <w:t>文件组成。响应人未清晰区分、未标注对应包件编号，导致采购人无法判定材料归属哪个包件的，该响应人全部所投包件一并作废标处理。</w:t>
      </w:r>
    </w:p>
    <w:p w14:paraId="26106ACA" w14:textId="5721E388" w:rsidR="00A77DBF" w:rsidRDefault="00DD3B9B">
      <w:pPr>
        <w:autoSpaceDE w:val="0"/>
        <w:autoSpaceDN w:val="0"/>
        <w:adjustRightInd w:val="0"/>
        <w:spacing w:line="360" w:lineRule="auto"/>
        <w:ind w:firstLineChars="200" w:firstLine="482"/>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（一）包件1响应文件</w:t>
      </w:r>
    </w:p>
    <w:p w14:paraId="5EDD9349" w14:textId="77777777" w:rsidR="00A77DBF" w:rsidRPr="00B76C2E" w:rsidRDefault="00DD3B9B">
      <w:pPr>
        <w:autoSpaceDE w:val="0"/>
        <w:autoSpaceDN w:val="0"/>
        <w:adjustRightInd w:val="0"/>
        <w:spacing w:line="360" w:lineRule="auto"/>
        <w:ind w:firstLineChars="200" w:firstLine="480"/>
        <w:rPr>
          <w:rFonts w:ascii="宋体" w:eastAsia="宋体" w:hAnsi="宋体" w:cs="宋体"/>
          <w:color w:val="000000"/>
          <w:kern w:val="0"/>
          <w:sz w:val="24"/>
          <w:szCs w:val="24"/>
        </w:rPr>
      </w:pPr>
      <w:r w:rsidRPr="00B76C2E">
        <w:rPr>
          <w:rFonts w:ascii="宋体" w:eastAsia="宋体" w:hAnsi="宋体" w:cs="宋体" w:hint="eastAsia"/>
          <w:color w:val="000000"/>
          <w:kern w:val="0"/>
          <w:sz w:val="24"/>
          <w:szCs w:val="24"/>
        </w:rPr>
        <w:t>响应文件应由：报价，响应人资格条件，需求及评分响应组成。</w:t>
      </w:r>
    </w:p>
    <w:p w14:paraId="7568316E" w14:textId="77777777" w:rsidR="00A77DBF" w:rsidRPr="00B76C2E" w:rsidRDefault="00DD3B9B" w:rsidP="00B76C2E">
      <w:pPr>
        <w:pStyle w:val="af2"/>
        <w:numPr>
          <w:ilvl w:val="255"/>
          <w:numId w:val="0"/>
        </w:numPr>
        <w:autoSpaceDE w:val="0"/>
        <w:autoSpaceDN w:val="0"/>
        <w:adjustRightInd w:val="0"/>
        <w:spacing w:line="360" w:lineRule="auto"/>
        <w:ind w:left="482"/>
        <w:rPr>
          <w:rFonts w:ascii="宋体" w:hAnsi="宋体" w:cs="宋体"/>
          <w:b/>
          <w:color w:val="000000"/>
          <w:szCs w:val="24"/>
        </w:rPr>
      </w:pPr>
      <w:r w:rsidRPr="00B76C2E">
        <w:rPr>
          <w:rFonts w:ascii="宋体" w:hAnsi="宋体" w:cs="宋体" w:hint="eastAsia"/>
          <w:b/>
          <w:color w:val="000000"/>
          <w:szCs w:val="24"/>
        </w:rPr>
        <w:t>1.响应人的报价至少应包括以下内容（均需加盖公章）</w:t>
      </w:r>
    </w:p>
    <w:p w14:paraId="7EFEA412" w14:textId="77777777" w:rsidR="00A77DBF" w:rsidRPr="00B76C2E" w:rsidRDefault="00DD3B9B">
      <w:pPr>
        <w:numPr>
          <w:ilvl w:val="0"/>
          <w:numId w:val="5"/>
        </w:numPr>
        <w:autoSpaceDE w:val="0"/>
        <w:autoSpaceDN w:val="0"/>
        <w:adjustRightInd w:val="0"/>
        <w:spacing w:line="360" w:lineRule="auto"/>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报价单。参考格式如下：</w:t>
      </w:r>
    </w:p>
    <w:tbl>
      <w:tblPr>
        <w:tblStyle w:val="af"/>
        <w:tblW w:w="10065" w:type="dxa"/>
        <w:tblInd w:w="-431" w:type="dxa"/>
        <w:tblLook w:val="04A0" w:firstRow="1" w:lastRow="0" w:firstColumn="1" w:lastColumn="0" w:noHBand="0" w:noVBand="1"/>
      </w:tblPr>
      <w:tblGrid>
        <w:gridCol w:w="798"/>
        <w:gridCol w:w="674"/>
        <w:gridCol w:w="2736"/>
        <w:gridCol w:w="822"/>
        <w:gridCol w:w="2192"/>
        <w:gridCol w:w="2169"/>
        <w:gridCol w:w="674"/>
      </w:tblGrid>
      <w:tr w:rsidR="00A77DBF" w:rsidRPr="00B76C2E" w14:paraId="33939CAF" w14:textId="77777777">
        <w:trPr>
          <w:trHeight w:val="430"/>
        </w:trPr>
        <w:tc>
          <w:tcPr>
            <w:tcW w:w="852" w:type="dxa"/>
            <w:vAlign w:val="center"/>
          </w:tcPr>
          <w:p w14:paraId="09E94279"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包件编号</w:t>
            </w:r>
          </w:p>
        </w:tc>
        <w:tc>
          <w:tcPr>
            <w:tcW w:w="708" w:type="dxa"/>
            <w:vAlign w:val="center"/>
          </w:tcPr>
          <w:p w14:paraId="54A7E037"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需求主体</w:t>
            </w:r>
          </w:p>
        </w:tc>
        <w:tc>
          <w:tcPr>
            <w:tcW w:w="2224" w:type="dxa"/>
            <w:vAlign w:val="center"/>
          </w:tcPr>
          <w:p w14:paraId="47518A07"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待拍卖资产情况</w:t>
            </w:r>
          </w:p>
        </w:tc>
        <w:tc>
          <w:tcPr>
            <w:tcW w:w="879" w:type="dxa"/>
            <w:vAlign w:val="center"/>
          </w:tcPr>
          <w:p w14:paraId="1E290589"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序号</w:t>
            </w:r>
          </w:p>
        </w:tc>
        <w:tc>
          <w:tcPr>
            <w:tcW w:w="2426" w:type="dxa"/>
            <w:vAlign w:val="center"/>
          </w:tcPr>
          <w:p w14:paraId="26C62E31"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标的名称</w:t>
            </w:r>
          </w:p>
        </w:tc>
        <w:tc>
          <w:tcPr>
            <w:tcW w:w="2268" w:type="dxa"/>
            <w:vAlign w:val="center"/>
          </w:tcPr>
          <w:p w14:paraId="1BE6C3FA"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报价</w:t>
            </w:r>
          </w:p>
        </w:tc>
        <w:tc>
          <w:tcPr>
            <w:tcW w:w="708" w:type="dxa"/>
            <w:vAlign w:val="center"/>
          </w:tcPr>
          <w:p w14:paraId="7EF90DCE" w14:textId="77777777" w:rsidR="00A77DBF" w:rsidRPr="00B76C2E" w:rsidRDefault="00DD3B9B">
            <w:pPr>
              <w:jc w:val="center"/>
              <w:rPr>
                <w:rFonts w:ascii="宋体" w:eastAsia="宋体" w:hAnsi="宋体" w:cs="宋体"/>
                <w:b/>
                <w:sz w:val="24"/>
                <w:szCs w:val="24"/>
              </w:rPr>
            </w:pPr>
            <w:r w:rsidRPr="00B76C2E">
              <w:rPr>
                <w:rFonts w:ascii="宋体" w:eastAsia="宋体" w:hAnsi="宋体" w:cs="宋体" w:hint="eastAsia"/>
                <w:b/>
                <w:sz w:val="24"/>
                <w:szCs w:val="24"/>
              </w:rPr>
              <w:t>备注</w:t>
            </w:r>
          </w:p>
        </w:tc>
      </w:tr>
      <w:tr w:rsidR="00A77DBF" w:rsidRPr="00B76C2E" w14:paraId="292F271B" w14:textId="77777777">
        <w:trPr>
          <w:trHeight w:val="1140"/>
        </w:trPr>
        <w:tc>
          <w:tcPr>
            <w:tcW w:w="852" w:type="dxa"/>
            <w:vMerge w:val="restart"/>
            <w:vAlign w:val="center"/>
          </w:tcPr>
          <w:p w14:paraId="40EEC15D" w14:textId="77777777" w:rsidR="00A77DBF" w:rsidRPr="00B76C2E" w:rsidRDefault="00DD3B9B">
            <w:pPr>
              <w:autoSpaceDE w:val="0"/>
              <w:autoSpaceDN w:val="0"/>
              <w:adjustRightInd w:val="0"/>
              <w:jc w:val="center"/>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包件1</w:t>
            </w:r>
          </w:p>
        </w:tc>
        <w:tc>
          <w:tcPr>
            <w:tcW w:w="708" w:type="dxa"/>
            <w:vMerge w:val="restart"/>
            <w:vAlign w:val="center"/>
          </w:tcPr>
          <w:p w14:paraId="227CD3D2" w14:textId="77777777" w:rsidR="00A77DBF" w:rsidRPr="00B76C2E" w:rsidRDefault="00DD3B9B">
            <w:pPr>
              <w:autoSpaceDE w:val="0"/>
              <w:autoSpaceDN w:val="0"/>
              <w:adjustRightInd w:val="0"/>
              <w:jc w:val="left"/>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上海黄金交易所</w:t>
            </w:r>
          </w:p>
        </w:tc>
        <w:tc>
          <w:tcPr>
            <w:tcW w:w="2224" w:type="dxa"/>
            <w:vMerge w:val="restart"/>
            <w:vAlign w:val="center"/>
          </w:tcPr>
          <w:p w14:paraId="29D6DA42" w14:textId="77777777" w:rsidR="00A77DBF" w:rsidRPr="00B76C2E" w:rsidRDefault="00DD3B9B">
            <w:pPr>
              <w:autoSpaceDE w:val="0"/>
              <w:autoSpaceDN w:val="0"/>
              <w:adjustRightInd w:val="0"/>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终端类电子设备共</w:t>
            </w:r>
            <w:r w:rsidRPr="00B76C2E">
              <w:rPr>
                <w:rFonts w:ascii="宋体" w:eastAsia="宋体" w:hAnsi="宋体" w:cs="Times New Roman"/>
                <w:color w:val="000000"/>
                <w:sz w:val="24"/>
                <w:szCs w:val="24"/>
              </w:rPr>
              <w:t>229台</w:t>
            </w:r>
            <w:r w:rsidRPr="00B76C2E">
              <w:rPr>
                <w:rFonts w:ascii="宋体" w:eastAsia="宋体" w:hAnsi="宋体" w:cs="Times New Roman" w:hint="eastAsia"/>
                <w:color w:val="000000"/>
                <w:sz w:val="24"/>
                <w:szCs w:val="24"/>
              </w:rPr>
              <w:t>，资产评估价值2</w:t>
            </w:r>
            <w:r w:rsidRPr="00B76C2E">
              <w:rPr>
                <w:rFonts w:ascii="宋体" w:eastAsia="宋体" w:hAnsi="宋体" w:cs="Times New Roman"/>
                <w:color w:val="000000"/>
                <w:sz w:val="24"/>
                <w:szCs w:val="24"/>
              </w:rPr>
              <w:t>4470.00</w:t>
            </w:r>
            <w:r w:rsidRPr="00B76C2E">
              <w:rPr>
                <w:rFonts w:ascii="宋体" w:eastAsia="宋体" w:hAnsi="宋体" w:cs="Times New Roman" w:hint="eastAsia"/>
                <w:color w:val="000000"/>
                <w:sz w:val="24"/>
                <w:szCs w:val="24"/>
              </w:rPr>
              <w:t>元（中国资产评估协会资产评估业务报告备案报告编码：</w:t>
            </w:r>
            <w:r w:rsidRPr="00B76C2E">
              <w:rPr>
                <w:rFonts w:ascii="宋体" w:eastAsia="宋体" w:hAnsi="宋体" w:cs="Times New Roman"/>
                <w:color w:val="000000"/>
                <w:sz w:val="24"/>
                <w:szCs w:val="24"/>
              </w:rPr>
              <w:t>3131020040202600050</w:t>
            </w:r>
            <w:r w:rsidRPr="00B76C2E">
              <w:rPr>
                <w:rFonts w:ascii="宋体" w:eastAsia="宋体" w:hAnsi="宋体" w:cs="Times New Roman" w:hint="eastAsia"/>
                <w:color w:val="000000"/>
                <w:sz w:val="24"/>
                <w:szCs w:val="24"/>
              </w:rPr>
              <w:t>）</w:t>
            </w:r>
          </w:p>
        </w:tc>
        <w:tc>
          <w:tcPr>
            <w:tcW w:w="879" w:type="dxa"/>
            <w:vAlign w:val="center"/>
          </w:tcPr>
          <w:p w14:paraId="327FEDF2" w14:textId="77777777" w:rsidR="00A77DBF" w:rsidRPr="00B76C2E" w:rsidRDefault="00DD3B9B">
            <w:pPr>
              <w:autoSpaceDE w:val="0"/>
              <w:autoSpaceDN w:val="0"/>
              <w:adjustRightInd w:val="0"/>
              <w:jc w:val="center"/>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1</w:t>
            </w:r>
          </w:p>
        </w:tc>
        <w:tc>
          <w:tcPr>
            <w:tcW w:w="2426" w:type="dxa"/>
            <w:vAlign w:val="center"/>
          </w:tcPr>
          <w:p w14:paraId="70D819D4" w14:textId="77777777" w:rsidR="00A77DBF" w:rsidRPr="00B76C2E" w:rsidRDefault="00DD3B9B">
            <w:pPr>
              <w:autoSpaceDE w:val="0"/>
              <w:autoSpaceDN w:val="0"/>
              <w:adjustRightInd w:val="0"/>
              <w:jc w:val="center"/>
              <w:rPr>
                <w:rFonts w:ascii="宋体" w:eastAsia="宋体" w:hAnsi="宋体" w:cs="Times New Roman"/>
                <w:color w:val="000000"/>
                <w:sz w:val="24"/>
                <w:szCs w:val="24"/>
              </w:rPr>
            </w:pPr>
            <w:r w:rsidRPr="00B76C2E">
              <w:rPr>
                <w:rFonts w:ascii="宋体" w:eastAsia="宋体" w:hAnsi="宋体" w:cs="宋体" w:hint="eastAsia"/>
                <w:sz w:val="24"/>
                <w:szCs w:val="24"/>
              </w:rPr>
              <w:t>响应人收取买受人的佣金比例</w:t>
            </w:r>
          </w:p>
        </w:tc>
        <w:tc>
          <w:tcPr>
            <w:tcW w:w="2268" w:type="dxa"/>
            <w:vAlign w:val="center"/>
          </w:tcPr>
          <w:p w14:paraId="2D63CDB5" w14:textId="77777777" w:rsidR="00A77DBF" w:rsidRPr="00B76C2E" w:rsidRDefault="00DD3B9B">
            <w:pPr>
              <w:autoSpaceDE w:val="0"/>
              <w:autoSpaceDN w:val="0"/>
              <w:adjustRightInd w:val="0"/>
              <w:ind w:firstLineChars="200" w:firstLine="480"/>
              <w:jc w:val="center"/>
              <w:rPr>
                <w:rFonts w:ascii="宋体" w:eastAsia="宋体" w:hAnsi="宋体" w:cs="Times New Roman"/>
                <w:color w:val="000000"/>
                <w:sz w:val="24"/>
                <w:szCs w:val="24"/>
              </w:rPr>
            </w:pPr>
            <w:r w:rsidRPr="00B76C2E">
              <w:rPr>
                <w:rFonts w:ascii="宋体" w:eastAsia="宋体" w:hAnsi="宋体" w:cs="宋体"/>
                <w:color w:val="000000"/>
                <w:sz w:val="24"/>
                <w:szCs w:val="24"/>
                <w:u w:val="single"/>
              </w:rPr>
              <w:t xml:space="preserve">      </w:t>
            </w:r>
            <w:r w:rsidRPr="00B76C2E">
              <w:rPr>
                <w:rFonts w:ascii="宋体" w:eastAsia="宋体" w:hAnsi="宋体" w:cs="宋体" w:hint="eastAsia"/>
                <w:color w:val="000000"/>
                <w:sz w:val="24"/>
                <w:szCs w:val="24"/>
              </w:rPr>
              <w:t>%</w:t>
            </w:r>
          </w:p>
        </w:tc>
        <w:tc>
          <w:tcPr>
            <w:tcW w:w="708" w:type="dxa"/>
            <w:vAlign w:val="center"/>
          </w:tcPr>
          <w:p w14:paraId="68D75D9C" w14:textId="77777777" w:rsidR="00A77DBF" w:rsidRPr="00B76C2E" w:rsidRDefault="00A77DBF">
            <w:pPr>
              <w:autoSpaceDE w:val="0"/>
              <w:autoSpaceDN w:val="0"/>
              <w:adjustRightInd w:val="0"/>
              <w:jc w:val="center"/>
              <w:rPr>
                <w:rFonts w:ascii="宋体" w:eastAsia="宋体" w:hAnsi="宋体" w:cs="Times New Roman"/>
                <w:color w:val="000000"/>
                <w:sz w:val="24"/>
                <w:szCs w:val="24"/>
              </w:rPr>
            </w:pPr>
          </w:p>
        </w:tc>
      </w:tr>
      <w:tr w:rsidR="00A77DBF" w:rsidRPr="00B76C2E" w14:paraId="37C25C0F" w14:textId="77777777">
        <w:trPr>
          <w:trHeight w:val="797"/>
        </w:trPr>
        <w:tc>
          <w:tcPr>
            <w:tcW w:w="852" w:type="dxa"/>
            <w:vMerge/>
            <w:vAlign w:val="center"/>
          </w:tcPr>
          <w:p w14:paraId="10FBECD6" w14:textId="77777777" w:rsidR="00A77DBF" w:rsidRPr="00B76C2E" w:rsidRDefault="00A77DBF">
            <w:pPr>
              <w:autoSpaceDE w:val="0"/>
              <w:autoSpaceDN w:val="0"/>
              <w:adjustRightInd w:val="0"/>
              <w:jc w:val="center"/>
              <w:rPr>
                <w:rFonts w:ascii="宋体" w:eastAsia="宋体" w:hAnsi="宋体" w:cs="Times New Roman"/>
                <w:color w:val="000000"/>
                <w:sz w:val="24"/>
                <w:szCs w:val="24"/>
              </w:rPr>
            </w:pPr>
          </w:p>
        </w:tc>
        <w:tc>
          <w:tcPr>
            <w:tcW w:w="708" w:type="dxa"/>
            <w:vMerge/>
            <w:vAlign w:val="center"/>
          </w:tcPr>
          <w:p w14:paraId="2BB97FCC" w14:textId="77777777" w:rsidR="00A77DBF" w:rsidRPr="00B76C2E" w:rsidRDefault="00A77DBF">
            <w:pPr>
              <w:autoSpaceDE w:val="0"/>
              <w:autoSpaceDN w:val="0"/>
              <w:adjustRightInd w:val="0"/>
              <w:jc w:val="center"/>
              <w:rPr>
                <w:rFonts w:ascii="宋体" w:eastAsia="宋体" w:hAnsi="宋体" w:cs="Times New Roman"/>
                <w:color w:val="000000"/>
                <w:sz w:val="24"/>
                <w:szCs w:val="24"/>
              </w:rPr>
            </w:pPr>
          </w:p>
        </w:tc>
        <w:tc>
          <w:tcPr>
            <w:tcW w:w="2224" w:type="dxa"/>
            <w:vMerge/>
            <w:vAlign w:val="center"/>
          </w:tcPr>
          <w:p w14:paraId="0668757A" w14:textId="77777777" w:rsidR="00A77DBF" w:rsidRPr="00B76C2E" w:rsidRDefault="00A77DBF">
            <w:pPr>
              <w:autoSpaceDE w:val="0"/>
              <w:autoSpaceDN w:val="0"/>
              <w:adjustRightInd w:val="0"/>
              <w:jc w:val="center"/>
              <w:rPr>
                <w:rFonts w:ascii="宋体" w:eastAsia="宋体" w:hAnsi="宋体" w:cs="Times New Roman"/>
                <w:color w:val="000000"/>
                <w:sz w:val="24"/>
                <w:szCs w:val="24"/>
              </w:rPr>
            </w:pPr>
          </w:p>
        </w:tc>
        <w:tc>
          <w:tcPr>
            <w:tcW w:w="879" w:type="dxa"/>
            <w:vAlign w:val="center"/>
          </w:tcPr>
          <w:p w14:paraId="706F7DEB" w14:textId="77777777" w:rsidR="00A77DBF" w:rsidRPr="00B76C2E" w:rsidRDefault="00DD3B9B">
            <w:pPr>
              <w:autoSpaceDE w:val="0"/>
              <w:autoSpaceDN w:val="0"/>
              <w:adjustRightInd w:val="0"/>
              <w:jc w:val="center"/>
              <w:rPr>
                <w:rFonts w:ascii="宋体" w:eastAsia="宋体" w:hAnsi="宋体" w:cs="Times New Roman"/>
                <w:color w:val="000000"/>
                <w:sz w:val="24"/>
                <w:szCs w:val="24"/>
              </w:rPr>
            </w:pPr>
            <w:r w:rsidRPr="00B76C2E">
              <w:rPr>
                <w:rFonts w:ascii="宋体" w:eastAsia="宋体" w:hAnsi="宋体" w:cs="Times New Roman" w:hint="eastAsia"/>
                <w:color w:val="000000"/>
                <w:sz w:val="24"/>
                <w:szCs w:val="24"/>
              </w:rPr>
              <w:t>2</w:t>
            </w:r>
          </w:p>
        </w:tc>
        <w:tc>
          <w:tcPr>
            <w:tcW w:w="2426" w:type="dxa"/>
            <w:vAlign w:val="center"/>
          </w:tcPr>
          <w:p w14:paraId="003E8DD8" w14:textId="77777777" w:rsidR="00A77DBF" w:rsidRPr="00B76C2E" w:rsidRDefault="00DD3B9B">
            <w:pPr>
              <w:autoSpaceDE w:val="0"/>
              <w:autoSpaceDN w:val="0"/>
              <w:adjustRightInd w:val="0"/>
              <w:jc w:val="center"/>
              <w:rPr>
                <w:rFonts w:ascii="宋体" w:eastAsia="宋体" w:hAnsi="宋体" w:cs="Times New Roman"/>
                <w:color w:val="000000"/>
                <w:sz w:val="24"/>
                <w:szCs w:val="24"/>
              </w:rPr>
            </w:pPr>
            <w:r w:rsidRPr="00B76C2E">
              <w:rPr>
                <w:rFonts w:ascii="宋体" w:eastAsia="宋体" w:hAnsi="宋体" w:cs="宋体" w:hint="eastAsia"/>
                <w:sz w:val="24"/>
                <w:szCs w:val="24"/>
              </w:rPr>
              <w:t>起拍价（含税）</w:t>
            </w:r>
          </w:p>
        </w:tc>
        <w:tc>
          <w:tcPr>
            <w:tcW w:w="2268" w:type="dxa"/>
            <w:vAlign w:val="center"/>
          </w:tcPr>
          <w:p w14:paraId="7AD4597A" w14:textId="77777777" w:rsidR="00A77DBF" w:rsidRPr="00B76C2E" w:rsidRDefault="00DD3B9B">
            <w:pPr>
              <w:autoSpaceDE w:val="0"/>
              <w:autoSpaceDN w:val="0"/>
              <w:adjustRightInd w:val="0"/>
              <w:ind w:firstLineChars="200" w:firstLine="480"/>
              <w:jc w:val="center"/>
              <w:rPr>
                <w:rFonts w:ascii="宋体" w:eastAsia="宋体" w:hAnsi="宋体" w:cs="Times New Roman"/>
                <w:color w:val="000000"/>
                <w:sz w:val="24"/>
                <w:szCs w:val="24"/>
              </w:rPr>
            </w:pPr>
            <w:r w:rsidRPr="00B76C2E">
              <w:rPr>
                <w:rFonts w:ascii="宋体" w:eastAsia="宋体" w:hAnsi="宋体" w:cs="宋体"/>
                <w:color w:val="000000"/>
                <w:sz w:val="24"/>
                <w:szCs w:val="24"/>
                <w:u w:val="single"/>
              </w:rPr>
              <w:t xml:space="preserve">      </w:t>
            </w:r>
            <w:r w:rsidRPr="00B76C2E">
              <w:rPr>
                <w:rFonts w:ascii="宋体" w:eastAsia="宋体" w:hAnsi="宋体" w:cs="宋体" w:hint="eastAsia"/>
                <w:sz w:val="24"/>
                <w:szCs w:val="24"/>
              </w:rPr>
              <w:t>元</w:t>
            </w:r>
          </w:p>
        </w:tc>
        <w:tc>
          <w:tcPr>
            <w:tcW w:w="708" w:type="dxa"/>
            <w:vAlign w:val="center"/>
          </w:tcPr>
          <w:p w14:paraId="3F799E80" w14:textId="77777777" w:rsidR="00A77DBF" w:rsidRPr="00B76C2E" w:rsidRDefault="00A77DBF">
            <w:pPr>
              <w:autoSpaceDE w:val="0"/>
              <w:autoSpaceDN w:val="0"/>
              <w:adjustRightInd w:val="0"/>
              <w:jc w:val="center"/>
              <w:rPr>
                <w:rFonts w:ascii="宋体" w:eastAsia="宋体" w:hAnsi="宋体" w:cs="Times New Roman"/>
                <w:color w:val="000000"/>
                <w:sz w:val="24"/>
                <w:szCs w:val="24"/>
              </w:rPr>
            </w:pPr>
          </w:p>
        </w:tc>
      </w:tr>
      <w:tr w:rsidR="00A77DBF" w:rsidRPr="00B76C2E" w14:paraId="13BF7CDD" w14:textId="77777777">
        <w:trPr>
          <w:trHeight w:val="420"/>
        </w:trPr>
        <w:tc>
          <w:tcPr>
            <w:tcW w:w="10065" w:type="dxa"/>
            <w:gridSpan w:val="7"/>
            <w:vAlign w:val="center"/>
          </w:tcPr>
          <w:p w14:paraId="365270D5" w14:textId="77777777" w:rsidR="00A77DBF" w:rsidRPr="00B76C2E" w:rsidRDefault="00DD3B9B">
            <w:pPr>
              <w:autoSpaceDE w:val="0"/>
              <w:autoSpaceDN w:val="0"/>
              <w:adjustRightInd w:val="0"/>
              <w:jc w:val="left"/>
              <w:rPr>
                <w:rFonts w:ascii="宋体" w:eastAsia="宋体" w:hAnsi="宋体" w:cs="Times New Roman"/>
                <w:color w:val="000000"/>
                <w:szCs w:val="21"/>
              </w:rPr>
            </w:pPr>
            <w:r w:rsidRPr="00B76C2E">
              <w:rPr>
                <w:rFonts w:ascii="宋体" w:eastAsia="宋体" w:hAnsi="宋体" w:cs="Times New Roman" w:hint="eastAsia"/>
                <w:color w:val="000000"/>
                <w:szCs w:val="21"/>
              </w:rPr>
              <w:t>注：</w:t>
            </w:r>
            <w:r w:rsidRPr="00B76C2E">
              <w:rPr>
                <w:rFonts w:ascii="宋体" w:eastAsia="宋体" w:hAnsi="宋体" w:cs="Times New Roman" w:hint="eastAsia"/>
                <w:szCs w:val="21"/>
              </w:rPr>
              <w:t>若起拍价小于资产评估价将导致废标。</w:t>
            </w:r>
          </w:p>
        </w:tc>
      </w:tr>
    </w:tbl>
    <w:p w14:paraId="3425E9D3" w14:textId="77777777" w:rsidR="00A77DBF" w:rsidRPr="00B76C2E" w:rsidRDefault="00A77DBF">
      <w:pPr>
        <w:pStyle w:val="af2"/>
        <w:numPr>
          <w:ilvl w:val="255"/>
          <w:numId w:val="0"/>
        </w:numPr>
        <w:autoSpaceDE w:val="0"/>
        <w:autoSpaceDN w:val="0"/>
        <w:adjustRightInd w:val="0"/>
        <w:spacing w:line="360" w:lineRule="auto"/>
        <w:ind w:left="482"/>
        <w:rPr>
          <w:rFonts w:ascii="宋体" w:hAnsi="宋体" w:cs="宋体"/>
          <w:b/>
          <w:color w:val="0000FF"/>
          <w:szCs w:val="24"/>
        </w:rPr>
      </w:pPr>
    </w:p>
    <w:p w14:paraId="2D881EB1" w14:textId="77777777" w:rsidR="00A77DBF" w:rsidRPr="00B76C2E" w:rsidRDefault="00DD3B9B">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2.响应人的资格条件</w:t>
      </w:r>
    </w:p>
    <w:p w14:paraId="5A0E3A60" w14:textId="77777777" w:rsidR="00A77DBF" w:rsidRPr="00B76C2E" w:rsidRDefault="00DD3B9B">
      <w:pPr>
        <w:autoSpaceDE w:val="0"/>
        <w:autoSpaceDN w:val="0"/>
        <w:adjustRightInd w:val="0"/>
        <w:spacing w:line="360" w:lineRule="auto"/>
        <w:ind w:firstLineChars="200" w:firstLine="48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响应人提交的证明其有资格进行</w:t>
      </w:r>
      <w:r w:rsidRPr="00B76C2E">
        <w:rPr>
          <w:rFonts w:ascii="宋体" w:eastAsia="宋体" w:hAnsi="宋体" w:cs="Times New Roman" w:hint="eastAsia"/>
          <w:color w:val="000000" w:themeColor="text1"/>
          <w:sz w:val="24"/>
          <w:szCs w:val="24"/>
        </w:rPr>
        <w:t>响应</w:t>
      </w:r>
      <w:r w:rsidRPr="00B76C2E">
        <w:rPr>
          <w:rFonts w:ascii="宋体" w:eastAsia="宋体" w:hAnsi="宋体" w:hint="eastAsia"/>
          <w:color w:val="000000" w:themeColor="text1"/>
          <w:sz w:val="24"/>
          <w:szCs w:val="24"/>
        </w:rPr>
        <w:t>且有能力履行合同的资格证明文件（详见响应人资格条件，未提供相应材料或</w:t>
      </w:r>
      <w:r w:rsidRPr="00B76C2E">
        <w:rPr>
          <w:rFonts w:ascii="宋体" w:eastAsia="宋体" w:hAnsi="宋体"/>
          <w:color w:val="000000" w:themeColor="text1"/>
          <w:sz w:val="24"/>
          <w:szCs w:val="24"/>
        </w:rPr>
        <w:t>材料无效者</w:t>
      </w:r>
      <w:proofErr w:type="gramStart"/>
      <w:r w:rsidRPr="00B76C2E">
        <w:rPr>
          <w:rFonts w:ascii="宋体" w:eastAsia="宋体" w:hAnsi="宋体" w:hint="eastAsia"/>
          <w:color w:val="000000" w:themeColor="text1"/>
          <w:sz w:val="24"/>
          <w:szCs w:val="24"/>
        </w:rPr>
        <w:t>以</w:t>
      </w:r>
      <w:r w:rsidRPr="00B76C2E">
        <w:rPr>
          <w:rFonts w:ascii="宋体" w:eastAsia="宋体" w:hAnsi="宋体"/>
          <w:color w:val="000000" w:themeColor="text1"/>
          <w:sz w:val="24"/>
          <w:szCs w:val="24"/>
        </w:rPr>
        <w:t>废标计</w:t>
      </w:r>
      <w:proofErr w:type="gramEnd"/>
      <w:r w:rsidRPr="00B76C2E">
        <w:rPr>
          <w:rFonts w:ascii="宋体" w:eastAsia="宋体" w:hAnsi="宋体" w:hint="eastAsia"/>
          <w:color w:val="000000" w:themeColor="text1"/>
          <w:sz w:val="24"/>
          <w:szCs w:val="24"/>
        </w:rPr>
        <w:t>）：</w:t>
      </w:r>
    </w:p>
    <w:p w14:paraId="6EE2590D" w14:textId="77777777" w:rsidR="00A77DBF" w:rsidRPr="00B76C2E" w:rsidRDefault="00DD3B9B">
      <w:pPr>
        <w:pStyle w:val="af2"/>
        <w:numPr>
          <w:ilvl w:val="255"/>
          <w:numId w:val="0"/>
        </w:numPr>
        <w:autoSpaceDE w:val="0"/>
        <w:autoSpaceDN w:val="0"/>
        <w:adjustRightInd w:val="0"/>
        <w:spacing w:before="100" w:beforeAutospacing="1"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3.响应人的需求及评分响应</w:t>
      </w:r>
    </w:p>
    <w:p w14:paraId="7C7F424D" w14:textId="77777777" w:rsidR="00A77DBF" w:rsidRPr="00B76C2E" w:rsidRDefault="00DD3B9B">
      <w:pPr>
        <w:autoSpaceDE w:val="0"/>
        <w:autoSpaceDN w:val="0"/>
        <w:adjustRightInd w:val="0"/>
        <w:spacing w:line="360" w:lineRule="auto"/>
        <w:ind w:firstLineChars="250" w:firstLine="60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①提交针对需求内容的响应，参考格式如下：</w:t>
      </w:r>
    </w:p>
    <w:p w14:paraId="391F8A78" w14:textId="77777777" w:rsidR="00A77DBF" w:rsidRPr="00B76C2E" w:rsidRDefault="00DD3B9B">
      <w:pPr>
        <w:pStyle w:val="af2"/>
        <w:spacing w:line="360" w:lineRule="atLeast"/>
        <w:ind w:firstLineChars="0" w:firstLine="0"/>
        <w:jc w:val="center"/>
        <w:rPr>
          <w:rFonts w:ascii="宋体" w:hAnsi="宋体"/>
          <w:b/>
          <w:color w:val="000000" w:themeColor="text1"/>
          <w:szCs w:val="24"/>
        </w:rPr>
      </w:pPr>
      <w:r w:rsidRPr="00B76C2E">
        <w:rPr>
          <w:rFonts w:ascii="宋体" w:hAnsi="宋体" w:hint="eastAsia"/>
          <w:b/>
          <w:color w:val="000000" w:themeColor="text1"/>
          <w:szCs w:val="24"/>
        </w:rPr>
        <w:t>需求内容响应表</w:t>
      </w:r>
    </w:p>
    <w:p w14:paraId="0A0FF93C" w14:textId="77777777" w:rsidR="00A77DBF" w:rsidRPr="00B76C2E" w:rsidRDefault="00DD3B9B">
      <w:pPr>
        <w:spacing w:line="360" w:lineRule="atLeast"/>
        <w:ind w:left="84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响应人名称：</w:t>
      </w: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B76C2E" w:rsidRPr="00B76C2E" w14:paraId="2B0C45BD" w14:textId="77777777">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14:paraId="21D92BE5"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序号</w:t>
            </w:r>
          </w:p>
        </w:tc>
        <w:tc>
          <w:tcPr>
            <w:tcW w:w="2571" w:type="dxa"/>
            <w:tcBorders>
              <w:top w:val="single" w:sz="6" w:space="0" w:color="000000"/>
              <w:left w:val="single" w:sz="6" w:space="0" w:color="000000"/>
              <w:bottom w:val="single" w:sz="6" w:space="0" w:color="000000"/>
              <w:right w:val="single" w:sz="6" w:space="0" w:color="000000"/>
            </w:tcBorders>
            <w:vAlign w:val="center"/>
          </w:tcPr>
          <w:p w14:paraId="2375B367"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需求条款</w:t>
            </w:r>
          </w:p>
        </w:tc>
        <w:tc>
          <w:tcPr>
            <w:tcW w:w="2410" w:type="dxa"/>
            <w:tcBorders>
              <w:top w:val="single" w:sz="6" w:space="0" w:color="000000"/>
              <w:left w:val="single" w:sz="6" w:space="0" w:color="000000"/>
              <w:bottom w:val="single" w:sz="6" w:space="0" w:color="000000"/>
              <w:right w:val="single" w:sz="6" w:space="0" w:color="000000"/>
            </w:tcBorders>
            <w:vAlign w:val="center"/>
          </w:tcPr>
          <w:p w14:paraId="75704DA2"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14:paraId="705F2A2C"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14:paraId="0DE1D099"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说明</w:t>
            </w:r>
          </w:p>
        </w:tc>
      </w:tr>
      <w:tr w:rsidR="00B76C2E" w:rsidRPr="00B76C2E" w14:paraId="6B0A2D57" w14:textId="77777777">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14:paraId="10DC3A6E"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6BBA4E79"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656160DB"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63CD96C9"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611E8611"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3DE7A401" w14:textId="77777777">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14:paraId="007A436B"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6D79070E"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5710A437"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3478A839"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13DA6F2C"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5ACB3D66" w14:textId="77777777">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14:paraId="7A8B9CF7"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5911B16E"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16D0B2FD"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5F6F4835"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4B321137" w14:textId="77777777" w:rsidR="00A77DBF" w:rsidRPr="00B76C2E" w:rsidRDefault="00A77DBF">
            <w:pPr>
              <w:spacing w:line="360" w:lineRule="atLeast"/>
              <w:jc w:val="center"/>
              <w:rPr>
                <w:rFonts w:ascii="宋体" w:eastAsia="宋体" w:hAnsi="宋体"/>
                <w:color w:val="000000" w:themeColor="text1"/>
                <w:sz w:val="24"/>
                <w:szCs w:val="24"/>
              </w:rPr>
            </w:pPr>
          </w:p>
        </w:tc>
      </w:tr>
    </w:tbl>
    <w:p w14:paraId="41FF6AC4" w14:textId="77777777" w:rsidR="00A77DBF" w:rsidRPr="00B76C2E" w:rsidRDefault="00DD3B9B">
      <w:pPr>
        <w:pStyle w:val="af2"/>
        <w:autoSpaceDE w:val="0"/>
        <w:autoSpaceDN w:val="0"/>
        <w:adjustRightInd w:val="0"/>
        <w:spacing w:line="360" w:lineRule="auto"/>
        <w:ind w:left="840" w:firstLineChars="0" w:firstLine="0"/>
        <w:rPr>
          <w:rFonts w:ascii="宋体" w:hAnsi="宋体"/>
          <w:color w:val="000000" w:themeColor="text1"/>
          <w:szCs w:val="24"/>
        </w:rPr>
      </w:pPr>
      <w:r w:rsidRPr="00B76C2E">
        <w:rPr>
          <w:rFonts w:ascii="宋体" w:hAnsi="宋体" w:hint="eastAsia"/>
          <w:color w:val="000000" w:themeColor="text1"/>
          <w:szCs w:val="24"/>
        </w:rPr>
        <w:t>响应人代表签字：</w:t>
      </w:r>
      <w:r w:rsidRPr="00B76C2E">
        <w:rPr>
          <w:rFonts w:ascii="宋体" w:hAnsi="宋体"/>
          <w:color w:val="000000" w:themeColor="text1"/>
          <w:szCs w:val="24"/>
        </w:rPr>
        <w:t>____________________（盖章）</w:t>
      </w:r>
    </w:p>
    <w:p w14:paraId="7EAFAC94" w14:textId="77777777" w:rsidR="00A77DBF" w:rsidRPr="00B76C2E" w:rsidRDefault="00DD3B9B">
      <w:pPr>
        <w:autoSpaceDE w:val="0"/>
        <w:autoSpaceDN w:val="0"/>
        <w:adjustRightInd w:val="0"/>
        <w:spacing w:line="360" w:lineRule="auto"/>
        <w:ind w:firstLineChars="200" w:firstLine="420"/>
        <w:rPr>
          <w:rFonts w:ascii="宋体" w:eastAsia="宋体" w:hAnsi="宋体"/>
          <w:color w:val="000000" w:themeColor="text1"/>
          <w:szCs w:val="24"/>
        </w:rPr>
      </w:pPr>
      <w:r w:rsidRPr="00B76C2E">
        <w:rPr>
          <w:rFonts w:ascii="宋体" w:eastAsia="宋体" w:hAnsi="宋体" w:hint="eastAsia"/>
          <w:color w:val="000000" w:themeColor="text1"/>
          <w:szCs w:val="24"/>
        </w:rPr>
        <w:lastRenderedPageBreak/>
        <w:t>注：</w:t>
      </w:r>
    </w:p>
    <w:p w14:paraId="347C9FA1" w14:textId="77777777" w:rsidR="00A77DBF" w:rsidRPr="00B76C2E" w:rsidRDefault="00DD3B9B">
      <w:pPr>
        <w:pStyle w:val="af2"/>
        <w:numPr>
          <w:ilvl w:val="1"/>
          <w:numId w:val="6"/>
        </w:numPr>
        <w:autoSpaceDE w:val="0"/>
        <w:autoSpaceDN w:val="0"/>
        <w:adjustRightInd w:val="0"/>
        <w:spacing w:line="360" w:lineRule="auto"/>
        <w:ind w:firstLineChars="0"/>
        <w:rPr>
          <w:rFonts w:ascii="宋体" w:hAnsi="宋体"/>
          <w:color w:val="000000" w:themeColor="text1"/>
          <w:szCs w:val="24"/>
        </w:rPr>
      </w:pPr>
      <w:r w:rsidRPr="00B76C2E">
        <w:rPr>
          <w:rFonts w:ascii="宋体" w:hAnsi="宋体" w:hint="eastAsia"/>
          <w:color w:val="000000" w:themeColor="text1"/>
          <w:szCs w:val="24"/>
        </w:rPr>
        <w:t>如满足所有需求条款，可</w:t>
      </w:r>
      <w:proofErr w:type="gramStart"/>
      <w:r w:rsidRPr="00B76C2E">
        <w:rPr>
          <w:rFonts w:ascii="宋体" w:hAnsi="宋体" w:hint="eastAsia"/>
          <w:color w:val="000000" w:themeColor="text1"/>
          <w:szCs w:val="24"/>
        </w:rPr>
        <w:t>在此表首行</w:t>
      </w:r>
      <w:proofErr w:type="gramEnd"/>
      <w:r w:rsidRPr="00B76C2E">
        <w:rPr>
          <w:rFonts w:ascii="宋体" w:hAnsi="宋体" w:hint="eastAsia"/>
          <w:color w:val="000000" w:themeColor="text1"/>
          <w:szCs w:val="24"/>
        </w:rPr>
        <w:t>填写“满足所有需求条款”。</w:t>
      </w:r>
    </w:p>
    <w:p w14:paraId="2C04B2B0" w14:textId="77777777" w:rsidR="00A77DBF" w:rsidRPr="00B76C2E" w:rsidRDefault="00DD3B9B">
      <w:pPr>
        <w:pStyle w:val="af2"/>
        <w:numPr>
          <w:ilvl w:val="1"/>
          <w:numId w:val="6"/>
        </w:numPr>
        <w:autoSpaceDE w:val="0"/>
        <w:autoSpaceDN w:val="0"/>
        <w:adjustRightInd w:val="0"/>
        <w:spacing w:line="360" w:lineRule="auto"/>
        <w:ind w:firstLineChars="0"/>
        <w:rPr>
          <w:rFonts w:ascii="宋体" w:hAnsi="宋体"/>
          <w:color w:val="000000" w:themeColor="text1"/>
          <w:szCs w:val="24"/>
        </w:rPr>
      </w:pPr>
      <w:proofErr w:type="gramStart"/>
      <w:r w:rsidRPr="00B76C2E">
        <w:rPr>
          <w:rFonts w:ascii="宋体" w:hAnsi="宋体" w:hint="eastAsia"/>
          <w:color w:val="000000" w:themeColor="text1"/>
          <w:szCs w:val="24"/>
        </w:rPr>
        <w:t>若需求</w:t>
      </w:r>
      <w:proofErr w:type="gramEnd"/>
      <w:r w:rsidRPr="00B76C2E">
        <w:rPr>
          <w:rFonts w:ascii="宋体" w:hAnsi="宋体" w:hint="eastAsia"/>
          <w:color w:val="000000" w:themeColor="text1"/>
          <w:szCs w:val="24"/>
        </w:rPr>
        <w:t>要求某一指标</w:t>
      </w:r>
      <w:proofErr w:type="gramStart"/>
      <w:r w:rsidRPr="00B76C2E">
        <w:rPr>
          <w:rFonts w:ascii="宋体" w:hAnsi="宋体" w:hint="eastAsia"/>
          <w:color w:val="000000" w:themeColor="text1"/>
          <w:szCs w:val="24"/>
        </w:rPr>
        <w:t>项明确</w:t>
      </w:r>
      <w:proofErr w:type="gramEnd"/>
      <w:r w:rsidRPr="00B76C2E">
        <w:rPr>
          <w:rFonts w:ascii="宋体" w:hAnsi="宋体" w:hint="eastAsia"/>
          <w:color w:val="000000" w:themeColor="text1"/>
          <w:szCs w:val="24"/>
        </w:rPr>
        <w:t>要求相关证明材料的，响应人应按要求提供，未提供相应材料或</w:t>
      </w:r>
      <w:r w:rsidRPr="00B76C2E">
        <w:rPr>
          <w:rFonts w:ascii="宋体" w:hAnsi="宋体"/>
          <w:color w:val="000000" w:themeColor="text1"/>
          <w:szCs w:val="24"/>
        </w:rPr>
        <w:t>材料无效者</w:t>
      </w:r>
      <w:proofErr w:type="gramStart"/>
      <w:r w:rsidRPr="00B76C2E">
        <w:rPr>
          <w:rFonts w:ascii="宋体" w:hAnsi="宋体" w:hint="eastAsia"/>
          <w:color w:val="000000" w:themeColor="text1"/>
          <w:szCs w:val="24"/>
        </w:rPr>
        <w:t>以</w:t>
      </w:r>
      <w:r w:rsidRPr="00B76C2E">
        <w:rPr>
          <w:rFonts w:ascii="宋体" w:hAnsi="宋体"/>
          <w:color w:val="000000" w:themeColor="text1"/>
          <w:szCs w:val="24"/>
        </w:rPr>
        <w:t>废标计</w:t>
      </w:r>
      <w:proofErr w:type="gramEnd"/>
      <w:r w:rsidRPr="00B76C2E">
        <w:rPr>
          <w:rFonts w:ascii="宋体" w:hAnsi="宋体" w:hint="eastAsia"/>
          <w:color w:val="000000" w:themeColor="text1"/>
          <w:szCs w:val="24"/>
        </w:rPr>
        <w:t>。</w:t>
      </w:r>
    </w:p>
    <w:p w14:paraId="4B47E38D" w14:textId="77777777" w:rsidR="00A77DBF" w:rsidRPr="00B76C2E" w:rsidRDefault="00A77DBF">
      <w:pPr>
        <w:pStyle w:val="af2"/>
        <w:autoSpaceDE w:val="0"/>
        <w:autoSpaceDN w:val="0"/>
        <w:adjustRightInd w:val="0"/>
        <w:spacing w:line="360" w:lineRule="auto"/>
        <w:ind w:left="1011" w:firstLineChars="0" w:firstLine="0"/>
        <w:rPr>
          <w:rFonts w:ascii="宋体" w:hAnsi="宋体"/>
          <w:color w:val="000000" w:themeColor="text1"/>
          <w:szCs w:val="24"/>
        </w:rPr>
      </w:pPr>
    </w:p>
    <w:p w14:paraId="149C019D" w14:textId="77777777" w:rsidR="00B76C2E" w:rsidRDefault="00DD3B9B" w:rsidP="00B76C2E">
      <w:pPr>
        <w:autoSpaceDE w:val="0"/>
        <w:autoSpaceDN w:val="0"/>
        <w:adjustRightInd w:val="0"/>
        <w:spacing w:line="360" w:lineRule="auto"/>
        <w:ind w:firstLineChars="250" w:firstLine="60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②评分响应。</w:t>
      </w:r>
    </w:p>
    <w:p w14:paraId="0E161174" w14:textId="4D54472F" w:rsidR="00A77DBF" w:rsidRPr="00B76C2E" w:rsidRDefault="00DD3B9B" w:rsidP="00B76C2E">
      <w:pPr>
        <w:autoSpaceDE w:val="0"/>
        <w:autoSpaceDN w:val="0"/>
        <w:adjustRightInd w:val="0"/>
        <w:spacing w:line="360" w:lineRule="auto"/>
        <w:ind w:firstLineChars="250" w:firstLine="60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③其他响应人认为有必要提供的资料。</w:t>
      </w:r>
    </w:p>
    <w:p w14:paraId="7FA835E0" w14:textId="77777777" w:rsidR="00A77DBF" w:rsidRPr="00B76C2E" w:rsidRDefault="00A77DBF">
      <w:pPr>
        <w:pStyle w:val="af2"/>
        <w:autoSpaceDE w:val="0"/>
        <w:autoSpaceDN w:val="0"/>
        <w:adjustRightInd w:val="0"/>
        <w:spacing w:line="360" w:lineRule="auto"/>
        <w:ind w:left="927" w:firstLineChars="0" w:firstLine="0"/>
        <w:rPr>
          <w:rFonts w:ascii="宋体" w:hAnsi="宋体"/>
          <w:color w:val="000000" w:themeColor="text1"/>
          <w:szCs w:val="24"/>
        </w:rPr>
      </w:pPr>
    </w:p>
    <w:p w14:paraId="7327CF0E" w14:textId="77777777" w:rsidR="00A77DBF" w:rsidRPr="00B76C2E" w:rsidRDefault="00DD3B9B">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4.响应文件要求</w:t>
      </w:r>
    </w:p>
    <w:p w14:paraId="593F2F84" w14:textId="77777777" w:rsidR="00A77DBF" w:rsidRPr="00B76C2E" w:rsidRDefault="00DD3B9B" w:rsidP="00B76C2E">
      <w:pPr>
        <w:autoSpaceDE w:val="0"/>
        <w:autoSpaceDN w:val="0"/>
        <w:adjustRightInd w:val="0"/>
        <w:spacing w:line="360" w:lineRule="auto"/>
        <w:ind w:firstLineChars="200" w:firstLine="480"/>
        <w:rPr>
          <w:rFonts w:ascii="宋体" w:eastAsia="宋体" w:hAnsi="宋体" w:cs="Times New Roman"/>
          <w:color w:val="000000" w:themeColor="text1"/>
          <w:sz w:val="24"/>
          <w:szCs w:val="24"/>
        </w:rPr>
      </w:pPr>
      <w:r w:rsidRPr="00B76C2E">
        <w:rPr>
          <w:rFonts w:ascii="宋体" w:eastAsia="宋体" w:hAnsi="宋体" w:cs="宋体" w:hint="eastAsia"/>
          <w:color w:val="000000" w:themeColor="text1"/>
          <w:kern w:val="0"/>
          <w:sz w:val="24"/>
          <w:szCs w:val="24"/>
        </w:rPr>
        <w:t>响应人的响应文件必须按照采购文件要求制作。</w:t>
      </w:r>
    </w:p>
    <w:p w14:paraId="21371EC0" w14:textId="77777777" w:rsidR="00A77DBF" w:rsidRDefault="00A77DBF" w:rsidP="00B76C2E">
      <w:pPr>
        <w:autoSpaceDE w:val="0"/>
        <w:autoSpaceDN w:val="0"/>
        <w:adjustRightInd w:val="0"/>
        <w:spacing w:line="360" w:lineRule="auto"/>
        <w:rPr>
          <w:rFonts w:ascii="宋体" w:eastAsia="宋体" w:hAnsi="宋体" w:cs="宋体"/>
          <w:color w:val="000000"/>
          <w:kern w:val="0"/>
          <w:sz w:val="24"/>
          <w:szCs w:val="24"/>
        </w:rPr>
      </w:pPr>
    </w:p>
    <w:p w14:paraId="5AA370C2" w14:textId="51DE46C8" w:rsidR="00A77DBF" w:rsidRDefault="00DD3B9B">
      <w:pPr>
        <w:autoSpaceDE w:val="0"/>
        <w:autoSpaceDN w:val="0"/>
        <w:adjustRightInd w:val="0"/>
        <w:spacing w:line="360" w:lineRule="auto"/>
        <w:ind w:firstLineChars="200" w:firstLine="482"/>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（二）包件</w:t>
      </w:r>
      <w:r>
        <w:rPr>
          <w:rFonts w:ascii="宋体" w:eastAsia="宋体" w:hAnsi="宋体" w:cs="宋体"/>
          <w:b/>
          <w:bCs/>
          <w:color w:val="000000"/>
          <w:kern w:val="0"/>
          <w:sz w:val="24"/>
          <w:szCs w:val="24"/>
        </w:rPr>
        <w:t>2</w:t>
      </w:r>
      <w:r>
        <w:rPr>
          <w:rFonts w:ascii="宋体" w:eastAsia="宋体" w:hAnsi="宋体" w:cs="宋体" w:hint="eastAsia"/>
          <w:b/>
          <w:bCs/>
          <w:color w:val="000000"/>
          <w:kern w:val="0"/>
          <w:sz w:val="24"/>
          <w:szCs w:val="24"/>
        </w:rPr>
        <w:t>响应文件</w:t>
      </w:r>
    </w:p>
    <w:p w14:paraId="4B29A77B" w14:textId="77777777" w:rsidR="00A77DBF" w:rsidRPr="00B76C2E" w:rsidRDefault="00DD3B9B">
      <w:pPr>
        <w:autoSpaceDE w:val="0"/>
        <w:autoSpaceDN w:val="0"/>
        <w:adjustRightInd w:val="0"/>
        <w:spacing w:line="360" w:lineRule="auto"/>
        <w:ind w:firstLineChars="200" w:firstLine="480"/>
        <w:rPr>
          <w:rFonts w:ascii="宋体" w:eastAsia="宋体" w:hAnsi="宋体" w:cs="宋体"/>
          <w:color w:val="000000"/>
          <w:kern w:val="0"/>
          <w:sz w:val="24"/>
          <w:szCs w:val="24"/>
        </w:rPr>
      </w:pPr>
      <w:r w:rsidRPr="00B76C2E">
        <w:rPr>
          <w:rFonts w:ascii="宋体" w:eastAsia="宋体" w:hAnsi="宋体" w:cs="宋体" w:hint="eastAsia"/>
          <w:color w:val="000000"/>
          <w:kern w:val="0"/>
          <w:sz w:val="24"/>
          <w:szCs w:val="24"/>
        </w:rPr>
        <w:t>响应文件应由：报价，响应人资格条件，需求及评分响应组成。</w:t>
      </w:r>
    </w:p>
    <w:p w14:paraId="180AEDD5" w14:textId="77777777" w:rsidR="00A77DBF" w:rsidRDefault="00DD3B9B" w:rsidP="00B76C2E">
      <w:pPr>
        <w:pStyle w:val="af2"/>
        <w:numPr>
          <w:ilvl w:val="255"/>
          <w:numId w:val="0"/>
        </w:numPr>
        <w:autoSpaceDE w:val="0"/>
        <w:autoSpaceDN w:val="0"/>
        <w:adjustRightInd w:val="0"/>
        <w:spacing w:line="360" w:lineRule="auto"/>
        <w:ind w:left="482"/>
        <w:rPr>
          <w:rFonts w:ascii="宋体" w:hAnsi="宋体" w:cs="宋体"/>
          <w:b/>
          <w:color w:val="000000"/>
          <w:szCs w:val="24"/>
        </w:rPr>
      </w:pPr>
      <w:r>
        <w:rPr>
          <w:rFonts w:ascii="宋体" w:hAnsi="宋体" w:cs="宋体" w:hint="eastAsia"/>
          <w:b/>
          <w:color w:val="000000"/>
          <w:szCs w:val="24"/>
        </w:rPr>
        <w:t>1.响应人的报价至少应包括以下内容（均需加盖公章）</w:t>
      </w:r>
    </w:p>
    <w:p w14:paraId="5E4A3F65" w14:textId="77777777" w:rsidR="00A77DBF" w:rsidRDefault="00DD3B9B">
      <w:pPr>
        <w:numPr>
          <w:ilvl w:val="0"/>
          <w:numId w:val="11"/>
        </w:numPr>
        <w:autoSpaceDE w:val="0"/>
        <w:autoSpaceDN w:val="0"/>
        <w:adjustRightInd w:val="0"/>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报价单。参考格式如下：</w:t>
      </w:r>
    </w:p>
    <w:tbl>
      <w:tblPr>
        <w:tblStyle w:val="af"/>
        <w:tblW w:w="10065" w:type="dxa"/>
        <w:tblInd w:w="-431" w:type="dxa"/>
        <w:tblLook w:val="04A0" w:firstRow="1" w:lastRow="0" w:firstColumn="1" w:lastColumn="0" w:noHBand="0" w:noVBand="1"/>
      </w:tblPr>
      <w:tblGrid>
        <w:gridCol w:w="817"/>
        <w:gridCol w:w="814"/>
        <w:gridCol w:w="2736"/>
        <w:gridCol w:w="814"/>
        <w:gridCol w:w="1997"/>
        <w:gridCol w:w="2202"/>
        <w:gridCol w:w="685"/>
      </w:tblGrid>
      <w:tr w:rsidR="00A77DBF" w14:paraId="2E4B76A0" w14:textId="77777777">
        <w:trPr>
          <w:trHeight w:val="430"/>
        </w:trPr>
        <w:tc>
          <w:tcPr>
            <w:tcW w:w="852" w:type="dxa"/>
            <w:vAlign w:val="center"/>
          </w:tcPr>
          <w:p w14:paraId="616EDDE1"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包件编号</w:t>
            </w:r>
          </w:p>
        </w:tc>
        <w:tc>
          <w:tcPr>
            <w:tcW w:w="850" w:type="dxa"/>
            <w:vAlign w:val="center"/>
          </w:tcPr>
          <w:p w14:paraId="7542F8EC"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需求主体</w:t>
            </w:r>
          </w:p>
        </w:tc>
        <w:tc>
          <w:tcPr>
            <w:tcW w:w="2410" w:type="dxa"/>
            <w:vAlign w:val="center"/>
          </w:tcPr>
          <w:p w14:paraId="25545D10"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待拍卖资产情况</w:t>
            </w:r>
          </w:p>
        </w:tc>
        <w:tc>
          <w:tcPr>
            <w:tcW w:w="850" w:type="dxa"/>
            <w:vAlign w:val="center"/>
          </w:tcPr>
          <w:p w14:paraId="3082F4DF"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序号</w:t>
            </w:r>
          </w:p>
        </w:tc>
        <w:tc>
          <w:tcPr>
            <w:tcW w:w="2127" w:type="dxa"/>
            <w:vAlign w:val="center"/>
          </w:tcPr>
          <w:p w14:paraId="2AF8E27C"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标的名称</w:t>
            </w:r>
          </w:p>
        </w:tc>
        <w:tc>
          <w:tcPr>
            <w:tcW w:w="2268" w:type="dxa"/>
            <w:vAlign w:val="center"/>
          </w:tcPr>
          <w:p w14:paraId="29156FDD"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报价</w:t>
            </w:r>
          </w:p>
        </w:tc>
        <w:tc>
          <w:tcPr>
            <w:tcW w:w="708" w:type="dxa"/>
            <w:vAlign w:val="center"/>
          </w:tcPr>
          <w:p w14:paraId="36712955"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备注</w:t>
            </w:r>
          </w:p>
        </w:tc>
      </w:tr>
      <w:tr w:rsidR="00A77DBF" w14:paraId="117E1919" w14:textId="77777777">
        <w:trPr>
          <w:trHeight w:val="705"/>
        </w:trPr>
        <w:tc>
          <w:tcPr>
            <w:tcW w:w="852" w:type="dxa"/>
            <w:vMerge w:val="restart"/>
            <w:vAlign w:val="center"/>
          </w:tcPr>
          <w:p w14:paraId="20129C50"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包件</w:t>
            </w:r>
            <w:r>
              <w:rPr>
                <w:rFonts w:ascii="宋体" w:eastAsia="宋体" w:hAnsi="宋体" w:cs="Times New Roman"/>
                <w:color w:val="000000"/>
                <w:sz w:val="24"/>
                <w:szCs w:val="24"/>
              </w:rPr>
              <w:t>2</w:t>
            </w:r>
          </w:p>
        </w:tc>
        <w:tc>
          <w:tcPr>
            <w:tcW w:w="850" w:type="dxa"/>
            <w:vMerge w:val="restart"/>
            <w:vAlign w:val="center"/>
          </w:tcPr>
          <w:p w14:paraId="050367C8" w14:textId="77777777" w:rsidR="00A77DBF" w:rsidRDefault="00DD3B9B">
            <w:pPr>
              <w:autoSpaceDE w:val="0"/>
              <w:autoSpaceDN w:val="0"/>
              <w:adjustRightInd w:val="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上海黄金交易信息咨询有限公司</w:t>
            </w:r>
          </w:p>
        </w:tc>
        <w:tc>
          <w:tcPr>
            <w:tcW w:w="2410" w:type="dxa"/>
            <w:vMerge w:val="restart"/>
            <w:vAlign w:val="center"/>
          </w:tcPr>
          <w:p w14:paraId="6EB11867" w14:textId="77777777" w:rsidR="00A77DBF" w:rsidRDefault="00DD3B9B">
            <w:pPr>
              <w:autoSpaceDE w:val="0"/>
              <w:autoSpaceDN w:val="0"/>
              <w:adjustRightInd w:val="0"/>
              <w:rPr>
                <w:rFonts w:ascii="宋体" w:eastAsia="宋体" w:hAnsi="宋体" w:cs="Times New Roman"/>
                <w:color w:val="000000"/>
                <w:sz w:val="24"/>
                <w:szCs w:val="24"/>
              </w:rPr>
            </w:pPr>
            <w:r>
              <w:rPr>
                <w:rFonts w:ascii="宋体" w:eastAsia="宋体" w:hAnsi="宋体" w:cs="Times New Roman" w:hint="eastAsia"/>
                <w:color w:val="000000"/>
                <w:sz w:val="24"/>
                <w:szCs w:val="24"/>
              </w:rPr>
              <w:t>电子设备共</w:t>
            </w:r>
            <w:r>
              <w:rPr>
                <w:rFonts w:ascii="宋体" w:eastAsia="宋体" w:hAnsi="宋体" w:cs="Times New Roman"/>
                <w:color w:val="000000"/>
                <w:sz w:val="24"/>
                <w:szCs w:val="24"/>
              </w:rPr>
              <w:t>21台</w:t>
            </w:r>
            <w:r>
              <w:rPr>
                <w:rFonts w:ascii="宋体" w:eastAsia="宋体" w:hAnsi="宋体" w:cs="Times New Roman" w:hint="eastAsia"/>
                <w:color w:val="000000"/>
                <w:sz w:val="24"/>
                <w:szCs w:val="24"/>
              </w:rPr>
              <w:t>，资产评估价值</w:t>
            </w:r>
            <w:r>
              <w:rPr>
                <w:rFonts w:ascii="宋体" w:eastAsia="宋体" w:hAnsi="宋体" w:cs="Times New Roman"/>
                <w:color w:val="000000"/>
                <w:sz w:val="24"/>
                <w:szCs w:val="24"/>
              </w:rPr>
              <w:t>2640.00</w:t>
            </w:r>
            <w:r>
              <w:rPr>
                <w:rFonts w:ascii="宋体" w:eastAsia="宋体" w:hAnsi="宋体" w:cs="Times New Roman" w:hint="eastAsia"/>
                <w:color w:val="000000"/>
                <w:sz w:val="24"/>
                <w:szCs w:val="24"/>
              </w:rPr>
              <w:t>元（中国资产评估协会资产评估业务报告备案报告编码：</w:t>
            </w:r>
            <w:r>
              <w:rPr>
                <w:rFonts w:ascii="宋体" w:eastAsia="宋体" w:hAnsi="宋体" w:cs="Times New Roman"/>
                <w:color w:val="000000"/>
                <w:sz w:val="24"/>
                <w:szCs w:val="24"/>
              </w:rPr>
              <w:t>3131020040202600052</w:t>
            </w:r>
            <w:r>
              <w:rPr>
                <w:rFonts w:ascii="宋体" w:eastAsia="宋体" w:hAnsi="宋体" w:cs="Times New Roman" w:hint="eastAsia"/>
                <w:color w:val="000000"/>
                <w:sz w:val="24"/>
                <w:szCs w:val="24"/>
              </w:rPr>
              <w:t>）</w:t>
            </w:r>
          </w:p>
        </w:tc>
        <w:tc>
          <w:tcPr>
            <w:tcW w:w="850" w:type="dxa"/>
            <w:vAlign w:val="center"/>
          </w:tcPr>
          <w:p w14:paraId="1B0222D4"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1</w:t>
            </w:r>
          </w:p>
        </w:tc>
        <w:tc>
          <w:tcPr>
            <w:tcW w:w="2127" w:type="dxa"/>
            <w:vAlign w:val="center"/>
          </w:tcPr>
          <w:p w14:paraId="3BFED8C9"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宋体" w:hint="eastAsia"/>
                <w:sz w:val="24"/>
                <w:szCs w:val="24"/>
              </w:rPr>
              <w:t>响应人收取买受人的佣金比例</w:t>
            </w:r>
          </w:p>
        </w:tc>
        <w:tc>
          <w:tcPr>
            <w:tcW w:w="2268" w:type="dxa"/>
            <w:vAlign w:val="center"/>
          </w:tcPr>
          <w:p w14:paraId="3ACF7295" w14:textId="77777777" w:rsidR="00A77DBF" w:rsidRDefault="00DD3B9B">
            <w:pPr>
              <w:autoSpaceDE w:val="0"/>
              <w:autoSpaceDN w:val="0"/>
              <w:adjustRightInd w:val="0"/>
              <w:ind w:firstLineChars="200" w:firstLine="480"/>
              <w:jc w:val="center"/>
              <w:rPr>
                <w:rFonts w:ascii="宋体" w:eastAsia="宋体" w:hAnsi="宋体" w:cs="Times New Roman"/>
                <w:color w:val="000000"/>
                <w:sz w:val="24"/>
                <w:szCs w:val="24"/>
              </w:rPr>
            </w:pPr>
            <w:r>
              <w:rPr>
                <w:rFonts w:ascii="宋体" w:eastAsia="宋体" w:hAnsi="宋体" w:cs="宋体"/>
                <w:color w:val="000000"/>
                <w:sz w:val="24"/>
                <w:szCs w:val="24"/>
                <w:u w:val="single"/>
              </w:rPr>
              <w:t xml:space="preserve">      </w:t>
            </w:r>
            <w:r>
              <w:rPr>
                <w:rFonts w:ascii="宋体" w:eastAsia="宋体" w:hAnsi="宋体" w:cs="宋体" w:hint="eastAsia"/>
                <w:color w:val="000000"/>
                <w:sz w:val="24"/>
                <w:szCs w:val="24"/>
              </w:rPr>
              <w:t>%</w:t>
            </w:r>
          </w:p>
        </w:tc>
        <w:tc>
          <w:tcPr>
            <w:tcW w:w="708" w:type="dxa"/>
            <w:vAlign w:val="center"/>
          </w:tcPr>
          <w:p w14:paraId="436B969F" w14:textId="77777777" w:rsidR="00A77DBF" w:rsidRDefault="00A77DBF">
            <w:pPr>
              <w:autoSpaceDE w:val="0"/>
              <w:autoSpaceDN w:val="0"/>
              <w:adjustRightInd w:val="0"/>
              <w:jc w:val="center"/>
              <w:rPr>
                <w:rFonts w:ascii="宋体" w:eastAsia="宋体" w:hAnsi="宋体" w:cs="Times New Roman"/>
                <w:color w:val="000000"/>
                <w:sz w:val="24"/>
                <w:szCs w:val="24"/>
              </w:rPr>
            </w:pPr>
          </w:p>
        </w:tc>
      </w:tr>
      <w:tr w:rsidR="00A77DBF" w14:paraId="1E5CD21C" w14:textId="77777777">
        <w:trPr>
          <w:trHeight w:val="797"/>
        </w:trPr>
        <w:tc>
          <w:tcPr>
            <w:tcW w:w="852" w:type="dxa"/>
            <w:vMerge/>
            <w:vAlign w:val="center"/>
          </w:tcPr>
          <w:p w14:paraId="2D958490"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850" w:type="dxa"/>
            <w:vMerge/>
            <w:vAlign w:val="center"/>
          </w:tcPr>
          <w:p w14:paraId="5C0B4FCB"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2410" w:type="dxa"/>
            <w:vMerge/>
            <w:vAlign w:val="center"/>
          </w:tcPr>
          <w:p w14:paraId="39010387"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850" w:type="dxa"/>
            <w:vAlign w:val="center"/>
          </w:tcPr>
          <w:p w14:paraId="76F11148"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2</w:t>
            </w:r>
          </w:p>
        </w:tc>
        <w:tc>
          <w:tcPr>
            <w:tcW w:w="2127" w:type="dxa"/>
            <w:vAlign w:val="center"/>
          </w:tcPr>
          <w:p w14:paraId="1930DCB0"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宋体" w:hint="eastAsia"/>
                <w:sz w:val="24"/>
                <w:szCs w:val="24"/>
              </w:rPr>
              <w:t>起拍价（含税）</w:t>
            </w:r>
          </w:p>
        </w:tc>
        <w:tc>
          <w:tcPr>
            <w:tcW w:w="2268" w:type="dxa"/>
            <w:vAlign w:val="center"/>
          </w:tcPr>
          <w:p w14:paraId="028F0436" w14:textId="77777777" w:rsidR="00A77DBF" w:rsidRDefault="00DD3B9B">
            <w:pPr>
              <w:autoSpaceDE w:val="0"/>
              <w:autoSpaceDN w:val="0"/>
              <w:adjustRightInd w:val="0"/>
              <w:ind w:firstLineChars="200" w:firstLine="480"/>
              <w:jc w:val="center"/>
              <w:rPr>
                <w:rFonts w:ascii="宋体" w:eastAsia="宋体" w:hAnsi="宋体" w:cs="Times New Roman"/>
                <w:color w:val="000000"/>
                <w:sz w:val="24"/>
                <w:szCs w:val="24"/>
              </w:rPr>
            </w:pPr>
            <w:r>
              <w:rPr>
                <w:rFonts w:ascii="宋体" w:eastAsia="宋体" w:hAnsi="宋体" w:cs="宋体"/>
                <w:color w:val="000000"/>
                <w:sz w:val="24"/>
                <w:szCs w:val="24"/>
                <w:u w:val="single"/>
              </w:rPr>
              <w:t xml:space="preserve">      </w:t>
            </w:r>
            <w:r>
              <w:rPr>
                <w:rFonts w:ascii="宋体" w:eastAsia="宋体" w:hAnsi="宋体" w:cs="宋体" w:hint="eastAsia"/>
                <w:sz w:val="24"/>
                <w:szCs w:val="24"/>
              </w:rPr>
              <w:t>元</w:t>
            </w:r>
          </w:p>
        </w:tc>
        <w:tc>
          <w:tcPr>
            <w:tcW w:w="708" w:type="dxa"/>
            <w:vAlign w:val="center"/>
          </w:tcPr>
          <w:p w14:paraId="43A14EE7" w14:textId="77777777" w:rsidR="00A77DBF" w:rsidRDefault="00A77DBF">
            <w:pPr>
              <w:autoSpaceDE w:val="0"/>
              <w:autoSpaceDN w:val="0"/>
              <w:adjustRightInd w:val="0"/>
              <w:jc w:val="center"/>
              <w:rPr>
                <w:rFonts w:ascii="宋体" w:eastAsia="宋体" w:hAnsi="宋体" w:cs="Times New Roman"/>
                <w:color w:val="000000"/>
                <w:sz w:val="24"/>
                <w:szCs w:val="24"/>
              </w:rPr>
            </w:pPr>
          </w:p>
        </w:tc>
      </w:tr>
      <w:tr w:rsidR="00A77DBF" w14:paraId="7DBECA25" w14:textId="77777777">
        <w:trPr>
          <w:trHeight w:val="420"/>
        </w:trPr>
        <w:tc>
          <w:tcPr>
            <w:tcW w:w="10065" w:type="dxa"/>
            <w:gridSpan w:val="7"/>
            <w:vAlign w:val="center"/>
          </w:tcPr>
          <w:p w14:paraId="69F52CA6" w14:textId="77777777" w:rsidR="00A77DBF" w:rsidRDefault="00DD3B9B">
            <w:pPr>
              <w:autoSpaceDE w:val="0"/>
              <w:autoSpaceDN w:val="0"/>
              <w:adjustRightInd w:val="0"/>
              <w:jc w:val="left"/>
              <w:rPr>
                <w:rFonts w:ascii="宋体" w:eastAsia="宋体" w:hAnsi="宋体" w:cs="Times New Roman"/>
                <w:color w:val="000000"/>
                <w:szCs w:val="21"/>
              </w:rPr>
            </w:pPr>
            <w:r>
              <w:rPr>
                <w:rFonts w:ascii="宋体" w:eastAsia="宋体" w:hAnsi="宋体" w:cs="Times New Roman" w:hint="eastAsia"/>
                <w:color w:val="000000"/>
                <w:szCs w:val="21"/>
              </w:rPr>
              <w:t>注：</w:t>
            </w:r>
            <w:r>
              <w:rPr>
                <w:rFonts w:ascii="宋体" w:eastAsia="宋体" w:hAnsi="宋体" w:cs="Times New Roman" w:hint="eastAsia"/>
                <w:szCs w:val="21"/>
              </w:rPr>
              <w:t>若起拍价小于资产评估价将导致废标。</w:t>
            </w:r>
          </w:p>
        </w:tc>
      </w:tr>
    </w:tbl>
    <w:p w14:paraId="1B5DF896" w14:textId="77777777" w:rsidR="00A77DBF" w:rsidRDefault="00A77DBF">
      <w:pPr>
        <w:autoSpaceDE w:val="0"/>
        <w:autoSpaceDN w:val="0"/>
        <w:adjustRightInd w:val="0"/>
        <w:spacing w:line="360" w:lineRule="auto"/>
        <w:ind w:left="840"/>
        <w:rPr>
          <w:rFonts w:ascii="宋体" w:eastAsia="宋体" w:hAnsi="宋体" w:cs="Times New Roman"/>
          <w:color w:val="000000"/>
          <w:sz w:val="24"/>
          <w:szCs w:val="24"/>
        </w:rPr>
      </w:pPr>
    </w:p>
    <w:p w14:paraId="5042D428" w14:textId="77777777" w:rsidR="00A77DBF" w:rsidRPr="00B76C2E" w:rsidRDefault="00DD3B9B" w:rsidP="00B76C2E">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2.响应人的资格条件</w:t>
      </w:r>
    </w:p>
    <w:p w14:paraId="2ED1E91C" w14:textId="77777777" w:rsidR="00A77DBF" w:rsidRPr="00B76C2E" w:rsidRDefault="00DD3B9B">
      <w:pPr>
        <w:autoSpaceDE w:val="0"/>
        <w:autoSpaceDN w:val="0"/>
        <w:adjustRightInd w:val="0"/>
        <w:spacing w:line="360" w:lineRule="auto"/>
        <w:ind w:firstLineChars="200" w:firstLine="48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响应人提交的证明其有资格进行</w:t>
      </w:r>
      <w:r w:rsidRPr="00B76C2E">
        <w:rPr>
          <w:rFonts w:ascii="宋体" w:eastAsia="宋体" w:hAnsi="宋体" w:cs="Times New Roman" w:hint="eastAsia"/>
          <w:color w:val="000000" w:themeColor="text1"/>
          <w:sz w:val="24"/>
          <w:szCs w:val="24"/>
        </w:rPr>
        <w:t>响应</w:t>
      </w:r>
      <w:r w:rsidRPr="00B76C2E">
        <w:rPr>
          <w:rFonts w:ascii="宋体" w:eastAsia="宋体" w:hAnsi="宋体" w:hint="eastAsia"/>
          <w:color w:val="000000" w:themeColor="text1"/>
          <w:sz w:val="24"/>
          <w:szCs w:val="24"/>
        </w:rPr>
        <w:t>且有能力履行合同的资格证明文件（详见响应人资格条件，未提供相应材料或</w:t>
      </w:r>
      <w:r w:rsidRPr="00B76C2E">
        <w:rPr>
          <w:rFonts w:ascii="宋体" w:eastAsia="宋体" w:hAnsi="宋体"/>
          <w:color w:val="000000" w:themeColor="text1"/>
          <w:sz w:val="24"/>
          <w:szCs w:val="24"/>
        </w:rPr>
        <w:t>材料无效者</w:t>
      </w:r>
      <w:proofErr w:type="gramStart"/>
      <w:r w:rsidRPr="00B76C2E">
        <w:rPr>
          <w:rFonts w:ascii="宋体" w:eastAsia="宋体" w:hAnsi="宋体" w:hint="eastAsia"/>
          <w:color w:val="000000" w:themeColor="text1"/>
          <w:sz w:val="24"/>
          <w:szCs w:val="24"/>
        </w:rPr>
        <w:t>以</w:t>
      </w:r>
      <w:r w:rsidRPr="00B76C2E">
        <w:rPr>
          <w:rFonts w:ascii="宋体" w:eastAsia="宋体" w:hAnsi="宋体"/>
          <w:color w:val="000000" w:themeColor="text1"/>
          <w:sz w:val="24"/>
          <w:szCs w:val="24"/>
        </w:rPr>
        <w:t>废标计</w:t>
      </w:r>
      <w:proofErr w:type="gramEnd"/>
      <w:r w:rsidRPr="00B76C2E">
        <w:rPr>
          <w:rFonts w:ascii="宋体" w:eastAsia="宋体" w:hAnsi="宋体" w:hint="eastAsia"/>
          <w:color w:val="000000" w:themeColor="text1"/>
          <w:sz w:val="24"/>
          <w:szCs w:val="24"/>
        </w:rPr>
        <w:t>）：</w:t>
      </w:r>
    </w:p>
    <w:p w14:paraId="45E8A433" w14:textId="77777777" w:rsidR="00A77DBF" w:rsidRPr="00B76C2E" w:rsidRDefault="00DD3B9B" w:rsidP="00B76C2E">
      <w:pPr>
        <w:pStyle w:val="af2"/>
        <w:numPr>
          <w:ilvl w:val="255"/>
          <w:numId w:val="0"/>
        </w:numPr>
        <w:autoSpaceDE w:val="0"/>
        <w:autoSpaceDN w:val="0"/>
        <w:adjustRightInd w:val="0"/>
        <w:spacing w:before="100" w:beforeAutospacing="1"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3.响应人的需求及评分响应</w:t>
      </w:r>
    </w:p>
    <w:p w14:paraId="08F007E1" w14:textId="77777777" w:rsidR="00A77DBF" w:rsidRPr="00B76C2E" w:rsidRDefault="00DD3B9B">
      <w:pPr>
        <w:autoSpaceDE w:val="0"/>
        <w:autoSpaceDN w:val="0"/>
        <w:adjustRightInd w:val="0"/>
        <w:spacing w:line="360" w:lineRule="auto"/>
        <w:ind w:firstLineChars="250" w:firstLine="60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①提交针对需求内容的响应，参考格式如下：</w:t>
      </w:r>
    </w:p>
    <w:p w14:paraId="7B6B03EC" w14:textId="77777777" w:rsidR="00A77DBF" w:rsidRPr="00B76C2E" w:rsidRDefault="00DD3B9B">
      <w:pPr>
        <w:pStyle w:val="af2"/>
        <w:spacing w:line="360" w:lineRule="atLeast"/>
        <w:ind w:firstLineChars="0" w:firstLine="0"/>
        <w:jc w:val="center"/>
        <w:rPr>
          <w:rFonts w:ascii="宋体" w:hAnsi="宋体"/>
          <w:b/>
          <w:color w:val="000000" w:themeColor="text1"/>
          <w:szCs w:val="24"/>
        </w:rPr>
      </w:pPr>
      <w:r w:rsidRPr="00B76C2E">
        <w:rPr>
          <w:rFonts w:ascii="宋体" w:hAnsi="宋体" w:hint="eastAsia"/>
          <w:b/>
          <w:color w:val="000000" w:themeColor="text1"/>
          <w:szCs w:val="24"/>
        </w:rPr>
        <w:t>需求内容响应表</w:t>
      </w:r>
    </w:p>
    <w:p w14:paraId="538275FC" w14:textId="77777777" w:rsidR="00A77DBF" w:rsidRPr="00B76C2E" w:rsidRDefault="00DD3B9B">
      <w:pPr>
        <w:spacing w:line="360" w:lineRule="atLeast"/>
        <w:ind w:left="84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响应人名称：</w:t>
      </w: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B76C2E" w:rsidRPr="00B76C2E" w14:paraId="56CC38C0" w14:textId="77777777">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14:paraId="4EF52B20"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lastRenderedPageBreak/>
              <w:t>序号</w:t>
            </w:r>
          </w:p>
        </w:tc>
        <w:tc>
          <w:tcPr>
            <w:tcW w:w="2571" w:type="dxa"/>
            <w:tcBorders>
              <w:top w:val="single" w:sz="6" w:space="0" w:color="000000"/>
              <w:left w:val="single" w:sz="6" w:space="0" w:color="000000"/>
              <w:bottom w:val="single" w:sz="6" w:space="0" w:color="000000"/>
              <w:right w:val="single" w:sz="6" w:space="0" w:color="000000"/>
            </w:tcBorders>
            <w:vAlign w:val="center"/>
          </w:tcPr>
          <w:p w14:paraId="2E8437A7"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需求条款</w:t>
            </w:r>
          </w:p>
        </w:tc>
        <w:tc>
          <w:tcPr>
            <w:tcW w:w="2410" w:type="dxa"/>
            <w:tcBorders>
              <w:top w:val="single" w:sz="6" w:space="0" w:color="000000"/>
              <w:left w:val="single" w:sz="6" w:space="0" w:color="000000"/>
              <w:bottom w:val="single" w:sz="6" w:space="0" w:color="000000"/>
              <w:right w:val="single" w:sz="6" w:space="0" w:color="000000"/>
            </w:tcBorders>
            <w:vAlign w:val="center"/>
          </w:tcPr>
          <w:p w14:paraId="2157D105"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14:paraId="40FA6E01"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14:paraId="625AF740"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说明</w:t>
            </w:r>
          </w:p>
        </w:tc>
      </w:tr>
      <w:tr w:rsidR="00B76C2E" w:rsidRPr="00B76C2E" w14:paraId="0CD48101" w14:textId="77777777">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14:paraId="73AA0A2B"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5D550D74"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22F20278"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39557B94"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1F72A945"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444CCC46" w14:textId="77777777">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14:paraId="4F65BB09"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0CC5208A"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017E0090"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59E85127"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407E31E4"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55AF66D3" w14:textId="77777777">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14:paraId="5145681B"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6EB7A301"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15F55D58"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010AB5BD"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12EAD30D" w14:textId="77777777" w:rsidR="00A77DBF" w:rsidRPr="00B76C2E" w:rsidRDefault="00A77DBF">
            <w:pPr>
              <w:spacing w:line="360" w:lineRule="atLeast"/>
              <w:jc w:val="center"/>
              <w:rPr>
                <w:rFonts w:ascii="宋体" w:eastAsia="宋体" w:hAnsi="宋体"/>
                <w:color w:val="000000" w:themeColor="text1"/>
                <w:sz w:val="24"/>
                <w:szCs w:val="24"/>
              </w:rPr>
            </w:pPr>
          </w:p>
        </w:tc>
      </w:tr>
    </w:tbl>
    <w:p w14:paraId="45088E79" w14:textId="77777777" w:rsidR="00A77DBF" w:rsidRPr="00B76C2E" w:rsidRDefault="00DD3B9B">
      <w:pPr>
        <w:pStyle w:val="af2"/>
        <w:autoSpaceDE w:val="0"/>
        <w:autoSpaceDN w:val="0"/>
        <w:adjustRightInd w:val="0"/>
        <w:spacing w:line="360" w:lineRule="auto"/>
        <w:ind w:left="840" w:firstLineChars="0" w:firstLine="0"/>
        <w:rPr>
          <w:rFonts w:ascii="宋体" w:hAnsi="宋体"/>
          <w:color w:val="000000" w:themeColor="text1"/>
          <w:szCs w:val="24"/>
        </w:rPr>
      </w:pPr>
      <w:r w:rsidRPr="00B76C2E">
        <w:rPr>
          <w:rFonts w:ascii="宋体" w:hAnsi="宋体" w:hint="eastAsia"/>
          <w:color w:val="000000" w:themeColor="text1"/>
          <w:szCs w:val="24"/>
        </w:rPr>
        <w:t>响应人代表签字：</w:t>
      </w:r>
      <w:r w:rsidRPr="00B76C2E">
        <w:rPr>
          <w:rFonts w:ascii="宋体" w:hAnsi="宋体"/>
          <w:color w:val="000000" w:themeColor="text1"/>
          <w:szCs w:val="24"/>
        </w:rPr>
        <w:t>____________________（盖章）</w:t>
      </w:r>
    </w:p>
    <w:p w14:paraId="744E83A2" w14:textId="77777777" w:rsidR="00A77DBF" w:rsidRPr="00B76C2E" w:rsidRDefault="00DD3B9B">
      <w:pPr>
        <w:autoSpaceDE w:val="0"/>
        <w:autoSpaceDN w:val="0"/>
        <w:adjustRightInd w:val="0"/>
        <w:spacing w:line="360" w:lineRule="auto"/>
        <w:ind w:firstLineChars="200" w:firstLine="420"/>
        <w:rPr>
          <w:rFonts w:ascii="宋体" w:eastAsia="宋体" w:hAnsi="宋体"/>
          <w:color w:val="000000" w:themeColor="text1"/>
          <w:szCs w:val="24"/>
        </w:rPr>
      </w:pPr>
      <w:r w:rsidRPr="00B76C2E">
        <w:rPr>
          <w:rFonts w:ascii="宋体" w:eastAsia="宋体" w:hAnsi="宋体" w:hint="eastAsia"/>
          <w:color w:val="000000" w:themeColor="text1"/>
          <w:szCs w:val="24"/>
        </w:rPr>
        <w:t>注：</w:t>
      </w:r>
    </w:p>
    <w:p w14:paraId="031CC93A" w14:textId="77777777" w:rsidR="00A77DBF" w:rsidRPr="00B76C2E" w:rsidRDefault="00DD3B9B" w:rsidP="00B76C2E">
      <w:pPr>
        <w:pStyle w:val="af2"/>
        <w:numPr>
          <w:ilvl w:val="1"/>
          <w:numId w:val="34"/>
        </w:numPr>
        <w:autoSpaceDE w:val="0"/>
        <w:autoSpaceDN w:val="0"/>
        <w:adjustRightInd w:val="0"/>
        <w:spacing w:line="360" w:lineRule="auto"/>
        <w:ind w:firstLineChars="0"/>
        <w:rPr>
          <w:rFonts w:ascii="宋体" w:hAnsi="宋体"/>
          <w:color w:val="000000" w:themeColor="text1"/>
          <w:szCs w:val="24"/>
        </w:rPr>
      </w:pPr>
      <w:r w:rsidRPr="00B76C2E">
        <w:rPr>
          <w:rFonts w:ascii="宋体" w:hAnsi="宋体" w:hint="eastAsia"/>
          <w:color w:val="000000" w:themeColor="text1"/>
          <w:szCs w:val="24"/>
        </w:rPr>
        <w:t>如满足所有需求条款，可</w:t>
      </w:r>
      <w:proofErr w:type="gramStart"/>
      <w:r w:rsidRPr="00B76C2E">
        <w:rPr>
          <w:rFonts w:ascii="宋体" w:hAnsi="宋体" w:hint="eastAsia"/>
          <w:color w:val="000000" w:themeColor="text1"/>
          <w:szCs w:val="24"/>
        </w:rPr>
        <w:t>在此表首行</w:t>
      </w:r>
      <w:proofErr w:type="gramEnd"/>
      <w:r w:rsidRPr="00B76C2E">
        <w:rPr>
          <w:rFonts w:ascii="宋体" w:hAnsi="宋体" w:hint="eastAsia"/>
          <w:color w:val="000000" w:themeColor="text1"/>
          <w:szCs w:val="24"/>
        </w:rPr>
        <w:t>填写“满足所有需求条款”。</w:t>
      </w:r>
    </w:p>
    <w:p w14:paraId="026074CA" w14:textId="77777777" w:rsidR="00A77DBF" w:rsidRPr="00B76C2E" w:rsidRDefault="00DD3B9B" w:rsidP="00B76C2E">
      <w:pPr>
        <w:pStyle w:val="af2"/>
        <w:numPr>
          <w:ilvl w:val="1"/>
          <w:numId w:val="34"/>
        </w:numPr>
        <w:autoSpaceDE w:val="0"/>
        <w:autoSpaceDN w:val="0"/>
        <w:adjustRightInd w:val="0"/>
        <w:spacing w:line="360" w:lineRule="auto"/>
        <w:ind w:firstLineChars="0"/>
        <w:rPr>
          <w:rFonts w:ascii="宋体" w:hAnsi="宋体"/>
          <w:color w:val="000000" w:themeColor="text1"/>
          <w:szCs w:val="24"/>
        </w:rPr>
      </w:pPr>
      <w:proofErr w:type="gramStart"/>
      <w:r w:rsidRPr="00B76C2E">
        <w:rPr>
          <w:rFonts w:ascii="宋体" w:hAnsi="宋体" w:hint="eastAsia"/>
          <w:color w:val="000000" w:themeColor="text1"/>
          <w:szCs w:val="24"/>
        </w:rPr>
        <w:t>若需求</w:t>
      </w:r>
      <w:proofErr w:type="gramEnd"/>
      <w:r w:rsidRPr="00B76C2E">
        <w:rPr>
          <w:rFonts w:ascii="宋体" w:hAnsi="宋体" w:hint="eastAsia"/>
          <w:color w:val="000000" w:themeColor="text1"/>
          <w:szCs w:val="24"/>
        </w:rPr>
        <w:t>要求某一指标</w:t>
      </w:r>
      <w:proofErr w:type="gramStart"/>
      <w:r w:rsidRPr="00B76C2E">
        <w:rPr>
          <w:rFonts w:ascii="宋体" w:hAnsi="宋体" w:hint="eastAsia"/>
          <w:color w:val="000000" w:themeColor="text1"/>
          <w:szCs w:val="24"/>
        </w:rPr>
        <w:t>项明确</w:t>
      </w:r>
      <w:proofErr w:type="gramEnd"/>
      <w:r w:rsidRPr="00B76C2E">
        <w:rPr>
          <w:rFonts w:ascii="宋体" w:hAnsi="宋体" w:hint="eastAsia"/>
          <w:color w:val="000000" w:themeColor="text1"/>
          <w:szCs w:val="24"/>
        </w:rPr>
        <w:t>要求相关证明材料的，响应人应按要求提供，未提供相应材料或</w:t>
      </w:r>
      <w:r w:rsidRPr="00B76C2E">
        <w:rPr>
          <w:rFonts w:ascii="宋体" w:hAnsi="宋体"/>
          <w:color w:val="000000" w:themeColor="text1"/>
          <w:szCs w:val="24"/>
        </w:rPr>
        <w:t>材料无效者</w:t>
      </w:r>
      <w:proofErr w:type="gramStart"/>
      <w:r w:rsidRPr="00B76C2E">
        <w:rPr>
          <w:rFonts w:ascii="宋体" w:hAnsi="宋体" w:hint="eastAsia"/>
          <w:color w:val="000000" w:themeColor="text1"/>
          <w:szCs w:val="24"/>
        </w:rPr>
        <w:t>以</w:t>
      </w:r>
      <w:r w:rsidRPr="00B76C2E">
        <w:rPr>
          <w:rFonts w:ascii="宋体" w:hAnsi="宋体"/>
          <w:color w:val="000000" w:themeColor="text1"/>
          <w:szCs w:val="24"/>
        </w:rPr>
        <w:t>废标计</w:t>
      </w:r>
      <w:proofErr w:type="gramEnd"/>
      <w:r w:rsidRPr="00B76C2E">
        <w:rPr>
          <w:rFonts w:ascii="宋体" w:hAnsi="宋体" w:hint="eastAsia"/>
          <w:color w:val="000000" w:themeColor="text1"/>
          <w:szCs w:val="24"/>
        </w:rPr>
        <w:t>。</w:t>
      </w:r>
    </w:p>
    <w:p w14:paraId="496D1E22" w14:textId="77777777" w:rsidR="00A77DBF" w:rsidRPr="00B76C2E" w:rsidRDefault="00A77DBF">
      <w:pPr>
        <w:pStyle w:val="af2"/>
        <w:autoSpaceDE w:val="0"/>
        <w:autoSpaceDN w:val="0"/>
        <w:adjustRightInd w:val="0"/>
        <w:spacing w:line="360" w:lineRule="auto"/>
        <w:ind w:left="1011" w:firstLineChars="0" w:firstLine="0"/>
        <w:rPr>
          <w:rFonts w:ascii="宋体" w:hAnsi="宋体"/>
          <w:color w:val="000000" w:themeColor="text1"/>
          <w:szCs w:val="24"/>
        </w:rPr>
      </w:pPr>
    </w:p>
    <w:p w14:paraId="55A28DCB" w14:textId="77777777" w:rsidR="00B76C2E" w:rsidRDefault="00DD3B9B" w:rsidP="00B76C2E">
      <w:pPr>
        <w:autoSpaceDE w:val="0"/>
        <w:autoSpaceDN w:val="0"/>
        <w:adjustRightInd w:val="0"/>
        <w:spacing w:line="360" w:lineRule="auto"/>
        <w:ind w:firstLineChars="327" w:firstLine="785"/>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②评分响应。</w:t>
      </w:r>
    </w:p>
    <w:p w14:paraId="3511F40B" w14:textId="2F010827" w:rsidR="00A77DBF" w:rsidRPr="00B76C2E" w:rsidRDefault="00DD3B9B" w:rsidP="00B76C2E">
      <w:pPr>
        <w:autoSpaceDE w:val="0"/>
        <w:autoSpaceDN w:val="0"/>
        <w:adjustRightInd w:val="0"/>
        <w:spacing w:line="360" w:lineRule="auto"/>
        <w:ind w:firstLineChars="327" w:firstLine="785"/>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③其他响应人认为有必要提供的资料。</w:t>
      </w:r>
    </w:p>
    <w:p w14:paraId="0CCC0B43" w14:textId="77777777" w:rsidR="00A77DBF" w:rsidRPr="00B76C2E" w:rsidRDefault="00A77DBF">
      <w:pPr>
        <w:pStyle w:val="af2"/>
        <w:autoSpaceDE w:val="0"/>
        <w:autoSpaceDN w:val="0"/>
        <w:adjustRightInd w:val="0"/>
        <w:spacing w:line="360" w:lineRule="auto"/>
        <w:ind w:left="927" w:firstLineChars="0" w:firstLine="0"/>
        <w:rPr>
          <w:rFonts w:ascii="宋体" w:hAnsi="宋体"/>
          <w:color w:val="000000" w:themeColor="text1"/>
          <w:szCs w:val="24"/>
        </w:rPr>
      </w:pPr>
    </w:p>
    <w:p w14:paraId="0AD8C4D6" w14:textId="77777777" w:rsidR="00A77DBF" w:rsidRPr="00B76C2E" w:rsidRDefault="00DD3B9B" w:rsidP="00B76C2E">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4.响应文件要求</w:t>
      </w:r>
    </w:p>
    <w:p w14:paraId="390401C3" w14:textId="77777777" w:rsidR="00A77DBF" w:rsidRPr="00B76C2E" w:rsidRDefault="00DD3B9B">
      <w:pPr>
        <w:autoSpaceDE w:val="0"/>
        <w:autoSpaceDN w:val="0"/>
        <w:adjustRightInd w:val="0"/>
        <w:spacing w:line="360" w:lineRule="auto"/>
        <w:ind w:firstLineChars="200" w:firstLine="480"/>
        <w:rPr>
          <w:rFonts w:ascii="宋体" w:eastAsia="宋体" w:hAnsi="宋体" w:cs="宋体"/>
          <w:color w:val="000000" w:themeColor="text1"/>
          <w:kern w:val="0"/>
          <w:sz w:val="24"/>
          <w:szCs w:val="24"/>
        </w:rPr>
      </w:pPr>
      <w:r w:rsidRPr="00B76C2E">
        <w:rPr>
          <w:rFonts w:ascii="宋体" w:eastAsia="宋体" w:hAnsi="宋体" w:cs="宋体" w:hint="eastAsia"/>
          <w:color w:val="000000" w:themeColor="text1"/>
          <w:kern w:val="0"/>
          <w:sz w:val="24"/>
          <w:szCs w:val="24"/>
        </w:rPr>
        <w:t>响应人的响应文件必须按照采购文件要求制作。</w:t>
      </w:r>
    </w:p>
    <w:p w14:paraId="69C45C45" w14:textId="77777777" w:rsidR="00A77DBF" w:rsidRDefault="00A77DBF">
      <w:pPr>
        <w:autoSpaceDE w:val="0"/>
        <w:autoSpaceDN w:val="0"/>
        <w:adjustRightInd w:val="0"/>
        <w:spacing w:line="360" w:lineRule="auto"/>
        <w:ind w:firstLineChars="200" w:firstLine="480"/>
        <w:rPr>
          <w:rFonts w:ascii="宋体" w:eastAsia="宋体" w:hAnsi="宋体" w:cs="宋体"/>
          <w:color w:val="000000"/>
          <w:kern w:val="0"/>
          <w:sz w:val="24"/>
          <w:szCs w:val="24"/>
        </w:rPr>
      </w:pPr>
    </w:p>
    <w:p w14:paraId="2D14B961" w14:textId="2374F11E" w:rsidR="00A77DBF" w:rsidRDefault="00DD3B9B">
      <w:pPr>
        <w:autoSpaceDE w:val="0"/>
        <w:autoSpaceDN w:val="0"/>
        <w:adjustRightInd w:val="0"/>
        <w:spacing w:line="360" w:lineRule="auto"/>
        <w:ind w:firstLineChars="200" w:firstLine="482"/>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（三）包件</w:t>
      </w:r>
      <w:r>
        <w:rPr>
          <w:rFonts w:ascii="宋体" w:eastAsia="宋体" w:hAnsi="宋体" w:cs="宋体"/>
          <w:b/>
          <w:bCs/>
          <w:color w:val="000000"/>
          <w:kern w:val="0"/>
          <w:sz w:val="24"/>
          <w:szCs w:val="24"/>
        </w:rPr>
        <w:t>3</w:t>
      </w:r>
      <w:r>
        <w:rPr>
          <w:rFonts w:ascii="宋体" w:eastAsia="宋体" w:hAnsi="宋体" w:cs="宋体" w:hint="eastAsia"/>
          <w:b/>
          <w:bCs/>
          <w:color w:val="000000"/>
          <w:kern w:val="0"/>
          <w:sz w:val="24"/>
          <w:szCs w:val="24"/>
        </w:rPr>
        <w:t>响应文件</w:t>
      </w:r>
    </w:p>
    <w:p w14:paraId="0F1890D0" w14:textId="77777777" w:rsidR="00A77DBF" w:rsidRPr="00B76C2E" w:rsidRDefault="00DD3B9B">
      <w:pPr>
        <w:autoSpaceDE w:val="0"/>
        <w:autoSpaceDN w:val="0"/>
        <w:adjustRightInd w:val="0"/>
        <w:spacing w:line="360" w:lineRule="auto"/>
        <w:ind w:firstLineChars="200" w:firstLine="480"/>
        <w:rPr>
          <w:rFonts w:ascii="宋体" w:eastAsia="宋体" w:hAnsi="宋体" w:cs="宋体"/>
          <w:color w:val="000000"/>
          <w:kern w:val="0"/>
          <w:sz w:val="24"/>
          <w:szCs w:val="24"/>
        </w:rPr>
      </w:pPr>
      <w:r w:rsidRPr="00B76C2E">
        <w:rPr>
          <w:rFonts w:ascii="宋体" w:eastAsia="宋体" w:hAnsi="宋体" w:cs="宋体" w:hint="eastAsia"/>
          <w:color w:val="000000"/>
          <w:kern w:val="0"/>
          <w:sz w:val="24"/>
          <w:szCs w:val="24"/>
        </w:rPr>
        <w:t>响应文件应由：报价，响应人资格条件，需求及评分响应组成。</w:t>
      </w:r>
    </w:p>
    <w:p w14:paraId="3C78357C" w14:textId="77777777" w:rsidR="00A77DBF" w:rsidRDefault="00DD3B9B" w:rsidP="00B76C2E">
      <w:pPr>
        <w:pStyle w:val="af2"/>
        <w:numPr>
          <w:ilvl w:val="255"/>
          <w:numId w:val="0"/>
        </w:numPr>
        <w:autoSpaceDE w:val="0"/>
        <w:autoSpaceDN w:val="0"/>
        <w:adjustRightInd w:val="0"/>
        <w:spacing w:line="360" w:lineRule="auto"/>
        <w:ind w:left="482"/>
        <w:rPr>
          <w:rFonts w:ascii="宋体" w:hAnsi="宋体" w:cs="宋体"/>
          <w:b/>
          <w:color w:val="000000"/>
          <w:szCs w:val="24"/>
        </w:rPr>
      </w:pPr>
      <w:r>
        <w:rPr>
          <w:rFonts w:ascii="宋体" w:hAnsi="宋体" w:cs="宋体" w:hint="eastAsia"/>
          <w:b/>
          <w:color w:val="000000"/>
          <w:szCs w:val="24"/>
        </w:rPr>
        <w:t>1.响应人的报价至少应包括以下内容（均需加盖公章）</w:t>
      </w:r>
    </w:p>
    <w:p w14:paraId="4226E83C" w14:textId="77777777" w:rsidR="00A77DBF" w:rsidRDefault="00DD3B9B">
      <w:pPr>
        <w:numPr>
          <w:ilvl w:val="0"/>
          <w:numId w:val="17"/>
        </w:numPr>
        <w:autoSpaceDE w:val="0"/>
        <w:autoSpaceDN w:val="0"/>
        <w:adjustRightInd w:val="0"/>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报价单。参考格式如下：</w:t>
      </w:r>
    </w:p>
    <w:tbl>
      <w:tblPr>
        <w:tblStyle w:val="af"/>
        <w:tblW w:w="10065" w:type="dxa"/>
        <w:tblInd w:w="-431" w:type="dxa"/>
        <w:tblLook w:val="04A0" w:firstRow="1" w:lastRow="0" w:firstColumn="1" w:lastColumn="0" w:noHBand="0" w:noVBand="1"/>
      </w:tblPr>
      <w:tblGrid>
        <w:gridCol w:w="790"/>
        <w:gridCol w:w="754"/>
        <w:gridCol w:w="2736"/>
        <w:gridCol w:w="812"/>
        <w:gridCol w:w="2153"/>
        <w:gridCol w:w="2152"/>
        <w:gridCol w:w="668"/>
      </w:tblGrid>
      <w:tr w:rsidR="00A77DBF" w14:paraId="12B6B6A8" w14:textId="77777777">
        <w:trPr>
          <w:trHeight w:val="430"/>
        </w:trPr>
        <w:tc>
          <w:tcPr>
            <w:tcW w:w="798" w:type="dxa"/>
            <w:vAlign w:val="center"/>
          </w:tcPr>
          <w:p w14:paraId="69A81598"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包件编号</w:t>
            </w:r>
          </w:p>
        </w:tc>
        <w:tc>
          <w:tcPr>
            <w:tcW w:w="762" w:type="dxa"/>
            <w:vAlign w:val="center"/>
          </w:tcPr>
          <w:p w14:paraId="70515337"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需求主体</w:t>
            </w:r>
          </w:p>
        </w:tc>
        <w:tc>
          <w:tcPr>
            <w:tcW w:w="2648" w:type="dxa"/>
            <w:vAlign w:val="center"/>
          </w:tcPr>
          <w:p w14:paraId="7AF24D81"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待拍卖资产情况</w:t>
            </w:r>
          </w:p>
        </w:tc>
        <w:tc>
          <w:tcPr>
            <w:tcW w:w="822" w:type="dxa"/>
            <w:vAlign w:val="center"/>
          </w:tcPr>
          <w:p w14:paraId="3C9436B0"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序号</w:t>
            </w:r>
          </w:p>
        </w:tc>
        <w:tc>
          <w:tcPr>
            <w:tcW w:w="2192" w:type="dxa"/>
            <w:vAlign w:val="center"/>
          </w:tcPr>
          <w:p w14:paraId="1D02DC46"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标的名称</w:t>
            </w:r>
          </w:p>
        </w:tc>
        <w:tc>
          <w:tcPr>
            <w:tcW w:w="2169" w:type="dxa"/>
            <w:vAlign w:val="center"/>
          </w:tcPr>
          <w:p w14:paraId="11C93735"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报价</w:t>
            </w:r>
          </w:p>
        </w:tc>
        <w:tc>
          <w:tcPr>
            <w:tcW w:w="674" w:type="dxa"/>
            <w:vAlign w:val="center"/>
          </w:tcPr>
          <w:p w14:paraId="6F57B48F" w14:textId="77777777" w:rsidR="00A77DBF" w:rsidRDefault="00DD3B9B">
            <w:pPr>
              <w:jc w:val="center"/>
              <w:rPr>
                <w:rFonts w:ascii="宋体" w:eastAsia="宋体" w:hAnsi="宋体" w:cs="宋体"/>
                <w:b/>
                <w:sz w:val="24"/>
                <w:szCs w:val="24"/>
              </w:rPr>
            </w:pPr>
            <w:r>
              <w:rPr>
                <w:rFonts w:ascii="宋体" w:eastAsia="宋体" w:hAnsi="宋体" w:cs="宋体" w:hint="eastAsia"/>
                <w:b/>
                <w:sz w:val="24"/>
                <w:szCs w:val="24"/>
              </w:rPr>
              <w:t>备注</w:t>
            </w:r>
          </w:p>
        </w:tc>
      </w:tr>
      <w:tr w:rsidR="00A77DBF" w14:paraId="56583E84" w14:textId="77777777">
        <w:trPr>
          <w:trHeight w:val="1140"/>
        </w:trPr>
        <w:tc>
          <w:tcPr>
            <w:tcW w:w="798" w:type="dxa"/>
            <w:vMerge w:val="restart"/>
            <w:vAlign w:val="center"/>
          </w:tcPr>
          <w:p w14:paraId="068A034E"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包件</w:t>
            </w:r>
            <w:r>
              <w:rPr>
                <w:rFonts w:ascii="宋体" w:eastAsia="宋体" w:hAnsi="宋体" w:cs="Times New Roman"/>
                <w:color w:val="000000"/>
                <w:sz w:val="24"/>
                <w:szCs w:val="24"/>
              </w:rPr>
              <w:t>3</w:t>
            </w:r>
          </w:p>
        </w:tc>
        <w:tc>
          <w:tcPr>
            <w:tcW w:w="762" w:type="dxa"/>
            <w:vMerge w:val="restart"/>
            <w:vAlign w:val="center"/>
          </w:tcPr>
          <w:p w14:paraId="77AD8A9E" w14:textId="77777777" w:rsidR="00A77DBF" w:rsidRDefault="00DD3B9B">
            <w:pPr>
              <w:autoSpaceDE w:val="0"/>
              <w:autoSpaceDN w:val="0"/>
              <w:adjustRightInd w:val="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上海国际黄金交易中心有限公司</w:t>
            </w:r>
          </w:p>
        </w:tc>
        <w:tc>
          <w:tcPr>
            <w:tcW w:w="2648" w:type="dxa"/>
            <w:vMerge w:val="restart"/>
            <w:vAlign w:val="center"/>
          </w:tcPr>
          <w:p w14:paraId="57ABD3F2" w14:textId="77777777" w:rsidR="00A77DBF" w:rsidRDefault="00DD3B9B">
            <w:pPr>
              <w:autoSpaceDE w:val="0"/>
              <w:autoSpaceDN w:val="0"/>
              <w:adjustRightInd w:val="0"/>
              <w:rPr>
                <w:rFonts w:ascii="宋体" w:eastAsia="宋体" w:hAnsi="宋体" w:cs="Times New Roman"/>
                <w:color w:val="000000"/>
                <w:sz w:val="24"/>
                <w:szCs w:val="24"/>
              </w:rPr>
            </w:pPr>
            <w:r>
              <w:rPr>
                <w:rFonts w:ascii="宋体" w:eastAsia="宋体" w:hAnsi="宋体" w:cs="Times New Roman" w:hint="eastAsia"/>
                <w:color w:val="000000"/>
                <w:sz w:val="24"/>
                <w:szCs w:val="24"/>
              </w:rPr>
              <w:t>电子设备共</w:t>
            </w:r>
            <w:r>
              <w:rPr>
                <w:rFonts w:ascii="宋体" w:eastAsia="宋体" w:hAnsi="宋体" w:cs="Times New Roman"/>
                <w:color w:val="000000"/>
                <w:sz w:val="24"/>
                <w:szCs w:val="24"/>
              </w:rPr>
              <w:t>48件</w:t>
            </w:r>
            <w:r>
              <w:rPr>
                <w:rFonts w:ascii="宋体" w:eastAsia="宋体" w:hAnsi="宋体" w:cs="Times New Roman" w:hint="eastAsia"/>
                <w:color w:val="000000"/>
                <w:sz w:val="24"/>
                <w:szCs w:val="24"/>
              </w:rPr>
              <w:t>，资产评估价值</w:t>
            </w:r>
            <w:r>
              <w:rPr>
                <w:rFonts w:ascii="宋体" w:eastAsia="宋体" w:hAnsi="宋体" w:cs="Times New Roman"/>
                <w:color w:val="000000"/>
                <w:sz w:val="24"/>
                <w:szCs w:val="24"/>
              </w:rPr>
              <w:t>7020.00</w:t>
            </w:r>
            <w:r>
              <w:rPr>
                <w:rFonts w:ascii="宋体" w:eastAsia="宋体" w:hAnsi="宋体" w:cs="Times New Roman" w:hint="eastAsia"/>
                <w:color w:val="000000"/>
                <w:sz w:val="24"/>
                <w:szCs w:val="24"/>
              </w:rPr>
              <w:t>元（中国资产评估协会资产评估业务报告备案报告编码：</w:t>
            </w:r>
            <w:r>
              <w:rPr>
                <w:rFonts w:ascii="宋体" w:eastAsia="宋体" w:hAnsi="宋体" w:cs="Times New Roman"/>
                <w:color w:val="000000"/>
                <w:sz w:val="24"/>
                <w:szCs w:val="24"/>
              </w:rPr>
              <w:t>3131020040202600051</w:t>
            </w:r>
            <w:r>
              <w:rPr>
                <w:rFonts w:ascii="宋体" w:eastAsia="宋体" w:hAnsi="宋体" w:cs="Times New Roman" w:hint="eastAsia"/>
                <w:color w:val="000000"/>
                <w:sz w:val="24"/>
                <w:szCs w:val="24"/>
              </w:rPr>
              <w:t>）</w:t>
            </w:r>
          </w:p>
        </w:tc>
        <w:tc>
          <w:tcPr>
            <w:tcW w:w="822" w:type="dxa"/>
            <w:vAlign w:val="center"/>
          </w:tcPr>
          <w:p w14:paraId="75EED130"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1</w:t>
            </w:r>
          </w:p>
        </w:tc>
        <w:tc>
          <w:tcPr>
            <w:tcW w:w="2192" w:type="dxa"/>
            <w:vAlign w:val="center"/>
          </w:tcPr>
          <w:p w14:paraId="65DC1C51"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宋体" w:hint="eastAsia"/>
                <w:sz w:val="24"/>
                <w:szCs w:val="24"/>
              </w:rPr>
              <w:t>响应人收取买受人的佣金比例</w:t>
            </w:r>
          </w:p>
        </w:tc>
        <w:tc>
          <w:tcPr>
            <w:tcW w:w="2169" w:type="dxa"/>
            <w:vAlign w:val="center"/>
          </w:tcPr>
          <w:p w14:paraId="48372F42" w14:textId="77777777" w:rsidR="00A77DBF" w:rsidRDefault="00DD3B9B">
            <w:pPr>
              <w:autoSpaceDE w:val="0"/>
              <w:autoSpaceDN w:val="0"/>
              <w:adjustRightInd w:val="0"/>
              <w:ind w:firstLineChars="200" w:firstLine="480"/>
              <w:jc w:val="center"/>
              <w:rPr>
                <w:rFonts w:ascii="宋体" w:eastAsia="宋体" w:hAnsi="宋体" w:cs="Times New Roman"/>
                <w:color w:val="000000"/>
                <w:sz w:val="24"/>
                <w:szCs w:val="24"/>
              </w:rPr>
            </w:pPr>
            <w:r>
              <w:rPr>
                <w:rFonts w:ascii="宋体" w:eastAsia="宋体" w:hAnsi="宋体" w:cs="宋体"/>
                <w:color w:val="000000"/>
                <w:sz w:val="24"/>
                <w:szCs w:val="24"/>
                <w:u w:val="single"/>
              </w:rPr>
              <w:t xml:space="preserve">      </w:t>
            </w:r>
            <w:r>
              <w:rPr>
                <w:rFonts w:ascii="宋体" w:eastAsia="宋体" w:hAnsi="宋体" w:cs="宋体" w:hint="eastAsia"/>
                <w:color w:val="000000"/>
                <w:sz w:val="24"/>
                <w:szCs w:val="24"/>
              </w:rPr>
              <w:t>%</w:t>
            </w:r>
          </w:p>
        </w:tc>
        <w:tc>
          <w:tcPr>
            <w:tcW w:w="674" w:type="dxa"/>
            <w:vAlign w:val="center"/>
          </w:tcPr>
          <w:p w14:paraId="081CDD08" w14:textId="77777777" w:rsidR="00A77DBF" w:rsidRDefault="00A77DBF">
            <w:pPr>
              <w:autoSpaceDE w:val="0"/>
              <w:autoSpaceDN w:val="0"/>
              <w:adjustRightInd w:val="0"/>
              <w:jc w:val="center"/>
              <w:rPr>
                <w:rFonts w:ascii="宋体" w:eastAsia="宋体" w:hAnsi="宋体" w:cs="Times New Roman"/>
                <w:color w:val="000000"/>
                <w:sz w:val="24"/>
                <w:szCs w:val="24"/>
              </w:rPr>
            </w:pPr>
          </w:p>
        </w:tc>
      </w:tr>
      <w:tr w:rsidR="00A77DBF" w14:paraId="33DA9438" w14:textId="77777777">
        <w:trPr>
          <w:trHeight w:val="797"/>
        </w:trPr>
        <w:tc>
          <w:tcPr>
            <w:tcW w:w="798" w:type="dxa"/>
            <w:vMerge/>
            <w:vAlign w:val="center"/>
          </w:tcPr>
          <w:p w14:paraId="12633A27"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762" w:type="dxa"/>
            <w:vMerge/>
            <w:vAlign w:val="center"/>
          </w:tcPr>
          <w:p w14:paraId="03BAA8BD"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2648" w:type="dxa"/>
            <w:vMerge/>
            <w:vAlign w:val="center"/>
          </w:tcPr>
          <w:p w14:paraId="2AE8017A" w14:textId="77777777" w:rsidR="00A77DBF" w:rsidRDefault="00A77DBF">
            <w:pPr>
              <w:autoSpaceDE w:val="0"/>
              <w:autoSpaceDN w:val="0"/>
              <w:adjustRightInd w:val="0"/>
              <w:jc w:val="center"/>
              <w:rPr>
                <w:rFonts w:ascii="宋体" w:eastAsia="宋体" w:hAnsi="宋体" w:cs="Times New Roman"/>
                <w:color w:val="000000"/>
                <w:sz w:val="24"/>
                <w:szCs w:val="24"/>
              </w:rPr>
            </w:pPr>
          </w:p>
        </w:tc>
        <w:tc>
          <w:tcPr>
            <w:tcW w:w="822" w:type="dxa"/>
            <w:vAlign w:val="center"/>
          </w:tcPr>
          <w:p w14:paraId="218D5C3F"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2</w:t>
            </w:r>
          </w:p>
        </w:tc>
        <w:tc>
          <w:tcPr>
            <w:tcW w:w="2192" w:type="dxa"/>
            <w:vAlign w:val="center"/>
          </w:tcPr>
          <w:p w14:paraId="471895D5" w14:textId="77777777" w:rsidR="00A77DBF" w:rsidRDefault="00DD3B9B">
            <w:pPr>
              <w:autoSpaceDE w:val="0"/>
              <w:autoSpaceDN w:val="0"/>
              <w:adjustRightInd w:val="0"/>
              <w:jc w:val="center"/>
              <w:rPr>
                <w:rFonts w:ascii="宋体" w:eastAsia="宋体" w:hAnsi="宋体" w:cs="Times New Roman"/>
                <w:color w:val="000000"/>
                <w:sz w:val="24"/>
                <w:szCs w:val="24"/>
              </w:rPr>
            </w:pPr>
            <w:r>
              <w:rPr>
                <w:rFonts w:ascii="宋体" w:eastAsia="宋体" w:hAnsi="宋体" w:cs="宋体" w:hint="eastAsia"/>
                <w:sz w:val="24"/>
                <w:szCs w:val="24"/>
              </w:rPr>
              <w:t>起拍价（含税）</w:t>
            </w:r>
          </w:p>
        </w:tc>
        <w:tc>
          <w:tcPr>
            <w:tcW w:w="2169" w:type="dxa"/>
            <w:vAlign w:val="center"/>
          </w:tcPr>
          <w:p w14:paraId="1538E805" w14:textId="77777777" w:rsidR="00A77DBF" w:rsidRDefault="00DD3B9B">
            <w:pPr>
              <w:autoSpaceDE w:val="0"/>
              <w:autoSpaceDN w:val="0"/>
              <w:adjustRightInd w:val="0"/>
              <w:ind w:firstLineChars="200" w:firstLine="480"/>
              <w:jc w:val="center"/>
              <w:rPr>
                <w:rFonts w:ascii="宋体" w:eastAsia="宋体" w:hAnsi="宋体" w:cs="Times New Roman"/>
                <w:color w:val="000000"/>
                <w:sz w:val="24"/>
                <w:szCs w:val="24"/>
              </w:rPr>
            </w:pPr>
            <w:r>
              <w:rPr>
                <w:rFonts w:ascii="宋体" w:eastAsia="宋体" w:hAnsi="宋体" w:cs="宋体"/>
                <w:color w:val="000000"/>
                <w:sz w:val="24"/>
                <w:szCs w:val="24"/>
                <w:u w:val="single"/>
              </w:rPr>
              <w:t xml:space="preserve">      </w:t>
            </w:r>
            <w:r>
              <w:rPr>
                <w:rFonts w:ascii="宋体" w:eastAsia="宋体" w:hAnsi="宋体" w:cs="宋体" w:hint="eastAsia"/>
                <w:sz w:val="24"/>
                <w:szCs w:val="24"/>
              </w:rPr>
              <w:t>元</w:t>
            </w:r>
          </w:p>
        </w:tc>
        <w:tc>
          <w:tcPr>
            <w:tcW w:w="674" w:type="dxa"/>
            <w:vAlign w:val="center"/>
          </w:tcPr>
          <w:p w14:paraId="4329C0E9" w14:textId="77777777" w:rsidR="00A77DBF" w:rsidRDefault="00A77DBF">
            <w:pPr>
              <w:autoSpaceDE w:val="0"/>
              <w:autoSpaceDN w:val="0"/>
              <w:adjustRightInd w:val="0"/>
              <w:jc w:val="center"/>
              <w:rPr>
                <w:rFonts w:ascii="宋体" w:eastAsia="宋体" w:hAnsi="宋体" w:cs="Times New Roman"/>
                <w:color w:val="000000"/>
                <w:sz w:val="24"/>
                <w:szCs w:val="24"/>
              </w:rPr>
            </w:pPr>
          </w:p>
        </w:tc>
      </w:tr>
      <w:tr w:rsidR="00A77DBF" w14:paraId="1A7CFB46" w14:textId="77777777">
        <w:trPr>
          <w:trHeight w:val="420"/>
        </w:trPr>
        <w:tc>
          <w:tcPr>
            <w:tcW w:w="10065" w:type="dxa"/>
            <w:gridSpan w:val="7"/>
            <w:vAlign w:val="center"/>
          </w:tcPr>
          <w:p w14:paraId="6374FF8F" w14:textId="77777777" w:rsidR="00A77DBF" w:rsidRDefault="00DD3B9B">
            <w:pPr>
              <w:autoSpaceDE w:val="0"/>
              <w:autoSpaceDN w:val="0"/>
              <w:adjustRightInd w:val="0"/>
              <w:jc w:val="left"/>
              <w:rPr>
                <w:rFonts w:ascii="宋体" w:eastAsia="宋体" w:hAnsi="宋体" w:cs="Times New Roman"/>
                <w:color w:val="000000"/>
                <w:szCs w:val="21"/>
              </w:rPr>
            </w:pPr>
            <w:r>
              <w:rPr>
                <w:rFonts w:ascii="宋体" w:eastAsia="宋体" w:hAnsi="宋体" w:cs="Times New Roman" w:hint="eastAsia"/>
                <w:color w:val="000000"/>
                <w:szCs w:val="21"/>
              </w:rPr>
              <w:t>注：</w:t>
            </w:r>
            <w:r>
              <w:rPr>
                <w:rFonts w:ascii="宋体" w:eastAsia="宋体" w:hAnsi="宋体" w:cs="Times New Roman" w:hint="eastAsia"/>
                <w:szCs w:val="21"/>
              </w:rPr>
              <w:t>若起拍价小于资产评估价将导致废标。</w:t>
            </w:r>
          </w:p>
        </w:tc>
      </w:tr>
    </w:tbl>
    <w:p w14:paraId="47C07C9A" w14:textId="77777777" w:rsidR="00A77DBF" w:rsidRDefault="00A77DBF">
      <w:pPr>
        <w:autoSpaceDE w:val="0"/>
        <w:autoSpaceDN w:val="0"/>
        <w:adjustRightInd w:val="0"/>
        <w:spacing w:line="360" w:lineRule="auto"/>
        <w:ind w:left="840"/>
        <w:rPr>
          <w:rFonts w:ascii="宋体" w:eastAsia="宋体" w:hAnsi="宋体" w:cs="Times New Roman"/>
          <w:color w:val="000000"/>
          <w:sz w:val="24"/>
          <w:szCs w:val="24"/>
        </w:rPr>
      </w:pPr>
    </w:p>
    <w:p w14:paraId="1D095D2A" w14:textId="77777777" w:rsidR="00A77DBF" w:rsidRPr="00B76C2E" w:rsidRDefault="00DD3B9B" w:rsidP="00B76C2E">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2.响应人的资格条件</w:t>
      </w:r>
    </w:p>
    <w:p w14:paraId="0B47DF31" w14:textId="77777777" w:rsidR="00A77DBF" w:rsidRPr="00B76C2E" w:rsidRDefault="00DD3B9B">
      <w:pPr>
        <w:autoSpaceDE w:val="0"/>
        <w:autoSpaceDN w:val="0"/>
        <w:adjustRightInd w:val="0"/>
        <w:spacing w:line="360" w:lineRule="auto"/>
        <w:ind w:firstLineChars="200" w:firstLine="48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响应人提交的证明其有资格进行</w:t>
      </w:r>
      <w:r w:rsidRPr="00B76C2E">
        <w:rPr>
          <w:rFonts w:ascii="宋体" w:eastAsia="宋体" w:hAnsi="宋体" w:cs="Times New Roman" w:hint="eastAsia"/>
          <w:color w:val="000000" w:themeColor="text1"/>
          <w:sz w:val="24"/>
          <w:szCs w:val="24"/>
        </w:rPr>
        <w:t>响应</w:t>
      </w:r>
      <w:r w:rsidRPr="00B76C2E">
        <w:rPr>
          <w:rFonts w:ascii="宋体" w:eastAsia="宋体" w:hAnsi="宋体" w:hint="eastAsia"/>
          <w:color w:val="000000" w:themeColor="text1"/>
          <w:sz w:val="24"/>
          <w:szCs w:val="24"/>
        </w:rPr>
        <w:t>且有能力履行合同的资格证明文件（详见响应人资格条件，未提供相应材料或</w:t>
      </w:r>
      <w:r w:rsidRPr="00B76C2E">
        <w:rPr>
          <w:rFonts w:ascii="宋体" w:eastAsia="宋体" w:hAnsi="宋体"/>
          <w:color w:val="000000" w:themeColor="text1"/>
          <w:sz w:val="24"/>
          <w:szCs w:val="24"/>
        </w:rPr>
        <w:t>材料无效者</w:t>
      </w:r>
      <w:proofErr w:type="gramStart"/>
      <w:r w:rsidRPr="00B76C2E">
        <w:rPr>
          <w:rFonts w:ascii="宋体" w:eastAsia="宋体" w:hAnsi="宋体" w:hint="eastAsia"/>
          <w:color w:val="000000" w:themeColor="text1"/>
          <w:sz w:val="24"/>
          <w:szCs w:val="24"/>
        </w:rPr>
        <w:t>以</w:t>
      </w:r>
      <w:r w:rsidRPr="00B76C2E">
        <w:rPr>
          <w:rFonts w:ascii="宋体" w:eastAsia="宋体" w:hAnsi="宋体"/>
          <w:color w:val="000000" w:themeColor="text1"/>
          <w:sz w:val="24"/>
          <w:szCs w:val="24"/>
        </w:rPr>
        <w:t>废标计</w:t>
      </w:r>
      <w:proofErr w:type="gramEnd"/>
      <w:r w:rsidRPr="00B76C2E">
        <w:rPr>
          <w:rFonts w:ascii="宋体" w:eastAsia="宋体" w:hAnsi="宋体" w:hint="eastAsia"/>
          <w:color w:val="000000" w:themeColor="text1"/>
          <w:sz w:val="24"/>
          <w:szCs w:val="24"/>
        </w:rPr>
        <w:t>）：</w:t>
      </w:r>
    </w:p>
    <w:p w14:paraId="5F4A007D" w14:textId="77777777" w:rsidR="00A77DBF" w:rsidRPr="00B76C2E" w:rsidRDefault="00DD3B9B" w:rsidP="00B76C2E">
      <w:pPr>
        <w:pStyle w:val="af2"/>
        <w:numPr>
          <w:ilvl w:val="255"/>
          <w:numId w:val="0"/>
        </w:numPr>
        <w:autoSpaceDE w:val="0"/>
        <w:autoSpaceDN w:val="0"/>
        <w:adjustRightInd w:val="0"/>
        <w:spacing w:before="100" w:beforeAutospacing="1"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lastRenderedPageBreak/>
        <w:t>3.响应人的需求及评分响应</w:t>
      </w:r>
    </w:p>
    <w:p w14:paraId="3501A343" w14:textId="77777777" w:rsidR="00A77DBF" w:rsidRPr="00B76C2E" w:rsidRDefault="00DD3B9B">
      <w:pPr>
        <w:autoSpaceDE w:val="0"/>
        <w:autoSpaceDN w:val="0"/>
        <w:adjustRightInd w:val="0"/>
        <w:spacing w:line="360" w:lineRule="auto"/>
        <w:ind w:firstLineChars="250" w:firstLine="60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①提交针对需求内容的响应，参考格式如下：</w:t>
      </w:r>
    </w:p>
    <w:p w14:paraId="1AE111BE" w14:textId="77777777" w:rsidR="00A77DBF" w:rsidRPr="00B76C2E" w:rsidRDefault="00DD3B9B">
      <w:pPr>
        <w:pStyle w:val="af2"/>
        <w:spacing w:line="360" w:lineRule="atLeast"/>
        <w:ind w:firstLineChars="0" w:firstLine="0"/>
        <w:jc w:val="center"/>
        <w:rPr>
          <w:rFonts w:ascii="宋体" w:hAnsi="宋体"/>
          <w:b/>
          <w:color w:val="000000" w:themeColor="text1"/>
          <w:szCs w:val="24"/>
        </w:rPr>
      </w:pPr>
      <w:r w:rsidRPr="00B76C2E">
        <w:rPr>
          <w:rFonts w:ascii="宋体" w:hAnsi="宋体" w:hint="eastAsia"/>
          <w:b/>
          <w:color w:val="000000" w:themeColor="text1"/>
          <w:szCs w:val="24"/>
        </w:rPr>
        <w:t>需求内容响应表</w:t>
      </w:r>
    </w:p>
    <w:p w14:paraId="477255AD" w14:textId="77777777" w:rsidR="00A77DBF" w:rsidRPr="00B76C2E" w:rsidRDefault="00DD3B9B">
      <w:pPr>
        <w:spacing w:line="360" w:lineRule="atLeast"/>
        <w:ind w:left="840"/>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响应人名称：</w:t>
      </w: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B76C2E" w:rsidRPr="00B76C2E" w14:paraId="09137DDF" w14:textId="77777777">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14:paraId="084DBBC5"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序号</w:t>
            </w:r>
          </w:p>
        </w:tc>
        <w:tc>
          <w:tcPr>
            <w:tcW w:w="2571" w:type="dxa"/>
            <w:tcBorders>
              <w:top w:val="single" w:sz="6" w:space="0" w:color="000000"/>
              <w:left w:val="single" w:sz="6" w:space="0" w:color="000000"/>
              <w:bottom w:val="single" w:sz="6" w:space="0" w:color="000000"/>
              <w:right w:val="single" w:sz="6" w:space="0" w:color="000000"/>
            </w:tcBorders>
            <w:vAlign w:val="center"/>
          </w:tcPr>
          <w:p w14:paraId="292939F4"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需求条款</w:t>
            </w:r>
          </w:p>
        </w:tc>
        <w:tc>
          <w:tcPr>
            <w:tcW w:w="2410" w:type="dxa"/>
            <w:tcBorders>
              <w:top w:val="single" w:sz="6" w:space="0" w:color="000000"/>
              <w:left w:val="single" w:sz="6" w:space="0" w:color="000000"/>
              <w:bottom w:val="single" w:sz="6" w:space="0" w:color="000000"/>
              <w:right w:val="single" w:sz="6" w:space="0" w:color="000000"/>
            </w:tcBorders>
            <w:vAlign w:val="center"/>
          </w:tcPr>
          <w:p w14:paraId="2DA100C3"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14:paraId="14A6F862"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14:paraId="64937C46" w14:textId="77777777" w:rsidR="00A77DBF" w:rsidRPr="00B76C2E" w:rsidRDefault="00DD3B9B">
            <w:pPr>
              <w:jc w:val="center"/>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说明</w:t>
            </w:r>
          </w:p>
        </w:tc>
      </w:tr>
      <w:tr w:rsidR="00B76C2E" w:rsidRPr="00B76C2E" w14:paraId="0BFF40D2" w14:textId="77777777">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14:paraId="4BD091D4"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1B77463D"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49CE4BEE"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0A43C507"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64EA4FAB"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788F3532" w14:textId="77777777">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14:paraId="5A6668C4"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25CE150D"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6E0A5223"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1CFDEE52"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54AC7EF4" w14:textId="77777777" w:rsidR="00A77DBF" w:rsidRPr="00B76C2E" w:rsidRDefault="00A77DBF">
            <w:pPr>
              <w:spacing w:line="360" w:lineRule="atLeast"/>
              <w:jc w:val="center"/>
              <w:rPr>
                <w:rFonts w:ascii="宋体" w:eastAsia="宋体" w:hAnsi="宋体"/>
                <w:color w:val="000000" w:themeColor="text1"/>
                <w:sz w:val="24"/>
                <w:szCs w:val="24"/>
              </w:rPr>
            </w:pPr>
          </w:p>
        </w:tc>
      </w:tr>
      <w:tr w:rsidR="00B76C2E" w:rsidRPr="00B76C2E" w14:paraId="4DD5D55B" w14:textId="77777777">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14:paraId="28F8C836" w14:textId="77777777" w:rsidR="00A77DBF" w:rsidRPr="00B76C2E" w:rsidRDefault="00A77DBF">
            <w:pPr>
              <w:spacing w:line="360" w:lineRule="atLeast"/>
              <w:jc w:val="center"/>
              <w:rPr>
                <w:rFonts w:ascii="宋体" w:eastAsia="宋体" w:hAnsi="宋体"/>
                <w:color w:val="000000" w:themeColor="text1"/>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6B257BA2" w14:textId="77777777" w:rsidR="00A77DBF" w:rsidRPr="00B76C2E" w:rsidRDefault="00A77DBF">
            <w:pPr>
              <w:spacing w:line="360" w:lineRule="atLeast"/>
              <w:jc w:val="center"/>
              <w:rPr>
                <w:rFonts w:ascii="宋体" w:eastAsia="宋体" w:hAnsi="宋体"/>
                <w:color w:val="000000" w:themeColor="text1"/>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1804E2A6" w14:textId="77777777" w:rsidR="00A77DBF" w:rsidRPr="00B76C2E" w:rsidRDefault="00A77DBF">
            <w:pPr>
              <w:spacing w:line="360" w:lineRule="atLeast"/>
              <w:jc w:val="center"/>
              <w:rPr>
                <w:rFonts w:ascii="宋体" w:eastAsia="宋体" w:hAnsi="宋体"/>
                <w:color w:val="000000" w:themeColor="text1"/>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0E77CA42" w14:textId="77777777" w:rsidR="00A77DBF" w:rsidRPr="00B76C2E" w:rsidRDefault="00A77DBF">
            <w:pPr>
              <w:spacing w:line="360" w:lineRule="atLeast"/>
              <w:jc w:val="center"/>
              <w:rPr>
                <w:rFonts w:ascii="宋体" w:eastAsia="宋体" w:hAnsi="宋体"/>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2496F230" w14:textId="77777777" w:rsidR="00A77DBF" w:rsidRPr="00B76C2E" w:rsidRDefault="00A77DBF">
            <w:pPr>
              <w:spacing w:line="360" w:lineRule="atLeast"/>
              <w:jc w:val="center"/>
              <w:rPr>
                <w:rFonts w:ascii="宋体" w:eastAsia="宋体" w:hAnsi="宋体"/>
                <w:color w:val="000000" w:themeColor="text1"/>
                <w:sz w:val="24"/>
                <w:szCs w:val="24"/>
              </w:rPr>
            </w:pPr>
          </w:p>
        </w:tc>
      </w:tr>
    </w:tbl>
    <w:p w14:paraId="1F66ED8F" w14:textId="77777777" w:rsidR="00A77DBF" w:rsidRPr="00B76C2E" w:rsidRDefault="00DD3B9B">
      <w:pPr>
        <w:pStyle w:val="af2"/>
        <w:autoSpaceDE w:val="0"/>
        <w:autoSpaceDN w:val="0"/>
        <w:adjustRightInd w:val="0"/>
        <w:spacing w:line="360" w:lineRule="auto"/>
        <w:ind w:left="840" w:firstLineChars="0" w:firstLine="0"/>
        <w:rPr>
          <w:rFonts w:ascii="宋体" w:hAnsi="宋体"/>
          <w:color w:val="000000" w:themeColor="text1"/>
          <w:szCs w:val="24"/>
        </w:rPr>
      </w:pPr>
      <w:r w:rsidRPr="00B76C2E">
        <w:rPr>
          <w:rFonts w:ascii="宋体" w:hAnsi="宋体" w:hint="eastAsia"/>
          <w:color w:val="000000" w:themeColor="text1"/>
          <w:szCs w:val="24"/>
        </w:rPr>
        <w:t>响应人代表签字：</w:t>
      </w:r>
      <w:r w:rsidRPr="00B76C2E">
        <w:rPr>
          <w:rFonts w:ascii="宋体" w:hAnsi="宋体"/>
          <w:color w:val="000000" w:themeColor="text1"/>
          <w:szCs w:val="24"/>
        </w:rPr>
        <w:t>____________________（盖章）</w:t>
      </w:r>
    </w:p>
    <w:p w14:paraId="4AB45732" w14:textId="77777777" w:rsidR="00A77DBF" w:rsidRPr="00B76C2E" w:rsidRDefault="00DD3B9B">
      <w:pPr>
        <w:autoSpaceDE w:val="0"/>
        <w:autoSpaceDN w:val="0"/>
        <w:adjustRightInd w:val="0"/>
        <w:spacing w:line="360" w:lineRule="auto"/>
        <w:ind w:firstLineChars="200" w:firstLine="420"/>
        <w:rPr>
          <w:rFonts w:ascii="宋体" w:eastAsia="宋体" w:hAnsi="宋体"/>
          <w:color w:val="000000" w:themeColor="text1"/>
          <w:szCs w:val="24"/>
        </w:rPr>
      </w:pPr>
      <w:r w:rsidRPr="00B76C2E">
        <w:rPr>
          <w:rFonts w:ascii="宋体" w:eastAsia="宋体" w:hAnsi="宋体" w:hint="eastAsia"/>
          <w:color w:val="000000" w:themeColor="text1"/>
          <w:szCs w:val="24"/>
        </w:rPr>
        <w:t>注：</w:t>
      </w:r>
    </w:p>
    <w:p w14:paraId="0382079D" w14:textId="77777777" w:rsidR="00A77DBF" w:rsidRPr="00B76C2E" w:rsidRDefault="00DD3B9B" w:rsidP="00B76C2E">
      <w:pPr>
        <w:pStyle w:val="af2"/>
        <w:numPr>
          <w:ilvl w:val="1"/>
          <w:numId w:val="35"/>
        </w:numPr>
        <w:autoSpaceDE w:val="0"/>
        <w:autoSpaceDN w:val="0"/>
        <w:adjustRightInd w:val="0"/>
        <w:spacing w:line="360" w:lineRule="auto"/>
        <w:ind w:firstLineChars="0"/>
        <w:rPr>
          <w:rFonts w:ascii="宋体" w:hAnsi="宋体"/>
          <w:color w:val="000000" w:themeColor="text1"/>
          <w:szCs w:val="24"/>
        </w:rPr>
      </w:pPr>
      <w:r w:rsidRPr="00B76C2E">
        <w:rPr>
          <w:rFonts w:ascii="宋体" w:hAnsi="宋体" w:hint="eastAsia"/>
          <w:color w:val="000000" w:themeColor="text1"/>
          <w:szCs w:val="24"/>
        </w:rPr>
        <w:t>如满足所有需求条款，可</w:t>
      </w:r>
      <w:proofErr w:type="gramStart"/>
      <w:r w:rsidRPr="00B76C2E">
        <w:rPr>
          <w:rFonts w:ascii="宋体" w:hAnsi="宋体" w:hint="eastAsia"/>
          <w:color w:val="000000" w:themeColor="text1"/>
          <w:szCs w:val="24"/>
        </w:rPr>
        <w:t>在此表首行</w:t>
      </w:r>
      <w:proofErr w:type="gramEnd"/>
      <w:r w:rsidRPr="00B76C2E">
        <w:rPr>
          <w:rFonts w:ascii="宋体" w:hAnsi="宋体" w:hint="eastAsia"/>
          <w:color w:val="000000" w:themeColor="text1"/>
          <w:szCs w:val="24"/>
        </w:rPr>
        <w:t>填写“满足所有需求条款”。</w:t>
      </w:r>
    </w:p>
    <w:p w14:paraId="2E6ABB79" w14:textId="77777777" w:rsidR="00A77DBF" w:rsidRPr="00B76C2E" w:rsidRDefault="00DD3B9B" w:rsidP="00B76C2E">
      <w:pPr>
        <w:pStyle w:val="af2"/>
        <w:numPr>
          <w:ilvl w:val="1"/>
          <w:numId w:val="35"/>
        </w:numPr>
        <w:autoSpaceDE w:val="0"/>
        <w:autoSpaceDN w:val="0"/>
        <w:adjustRightInd w:val="0"/>
        <w:spacing w:line="360" w:lineRule="auto"/>
        <w:ind w:firstLineChars="0"/>
        <w:rPr>
          <w:rFonts w:ascii="宋体" w:hAnsi="宋体"/>
          <w:color w:val="000000" w:themeColor="text1"/>
          <w:szCs w:val="24"/>
        </w:rPr>
      </w:pPr>
      <w:proofErr w:type="gramStart"/>
      <w:r w:rsidRPr="00B76C2E">
        <w:rPr>
          <w:rFonts w:ascii="宋体" w:hAnsi="宋体" w:hint="eastAsia"/>
          <w:color w:val="000000" w:themeColor="text1"/>
          <w:szCs w:val="24"/>
        </w:rPr>
        <w:t>若需求</w:t>
      </w:r>
      <w:proofErr w:type="gramEnd"/>
      <w:r w:rsidRPr="00B76C2E">
        <w:rPr>
          <w:rFonts w:ascii="宋体" w:hAnsi="宋体" w:hint="eastAsia"/>
          <w:color w:val="000000" w:themeColor="text1"/>
          <w:szCs w:val="24"/>
        </w:rPr>
        <w:t>要求某一指标</w:t>
      </w:r>
      <w:proofErr w:type="gramStart"/>
      <w:r w:rsidRPr="00B76C2E">
        <w:rPr>
          <w:rFonts w:ascii="宋体" w:hAnsi="宋体" w:hint="eastAsia"/>
          <w:color w:val="000000" w:themeColor="text1"/>
          <w:szCs w:val="24"/>
        </w:rPr>
        <w:t>项明确</w:t>
      </w:r>
      <w:proofErr w:type="gramEnd"/>
      <w:r w:rsidRPr="00B76C2E">
        <w:rPr>
          <w:rFonts w:ascii="宋体" w:hAnsi="宋体" w:hint="eastAsia"/>
          <w:color w:val="000000" w:themeColor="text1"/>
          <w:szCs w:val="24"/>
        </w:rPr>
        <w:t>要求相关证明材料的，响应人应按要求提供，未提供相应材料或</w:t>
      </w:r>
      <w:r w:rsidRPr="00B76C2E">
        <w:rPr>
          <w:rFonts w:ascii="宋体" w:hAnsi="宋体"/>
          <w:color w:val="000000" w:themeColor="text1"/>
          <w:szCs w:val="24"/>
        </w:rPr>
        <w:t>材料无效者</w:t>
      </w:r>
      <w:proofErr w:type="gramStart"/>
      <w:r w:rsidRPr="00B76C2E">
        <w:rPr>
          <w:rFonts w:ascii="宋体" w:hAnsi="宋体" w:hint="eastAsia"/>
          <w:color w:val="000000" w:themeColor="text1"/>
          <w:szCs w:val="24"/>
        </w:rPr>
        <w:t>以</w:t>
      </w:r>
      <w:r w:rsidRPr="00B76C2E">
        <w:rPr>
          <w:rFonts w:ascii="宋体" w:hAnsi="宋体"/>
          <w:color w:val="000000" w:themeColor="text1"/>
          <w:szCs w:val="24"/>
        </w:rPr>
        <w:t>废标计</w:t>
      </w:r>
      <w:proofErr w:type="gramEnd"/>
      <w:r w:rsidRPr="00B76C2E">
        <w:rPr>
          <w:rFonts w:ascii="宋体" w:hAnsi="宋体" w:hint="eastAsia"/>
          <w:color w:val="000000" w:themeColor="text1"/>
          <w:szCs w:val="24"/>
        </w:rPr>
        <w:t>。</w:t>
      </w:r>
    </w:p>
    <w:p w14:paraId="4FA6D597" w14:textId="77777777" w:rsidR="00A77DBF" w:rsidRPr="00B76C2E" w:rsidRDefault="00A77DBF">
      <w:pPr>
        <w:pStyle w:val="af2"/>
        <w:autoSpaceDE w:val="0"/>
        <w:autoSpaceDN w:val="0"/>
        <w:adjustRightInd w:val="0"/>
        <w:spacing w:line="360" w:lineRule="auto"/>
        <w:ind w:left="1011" w:firstLineChars="0" w:firstLine="0"/>
        <w:rPr>
          <w:rFonts w:ascii="宋体" w:hAnsi="宋体"/>
          <w:color w:val="000000" w:themeColor="text1"/>
          <w:szCs w:val="24"/>
        </w:rPr>
      </w:pPr>
    </w:p>
    <w:p w14:paraId="680C2067" w14:textId="77777777" w:rsidR="00B76C2E" w:rsidRDefault="00DD3B9B" w:rsidP="00B76C2E">
      <w:pPr>
        <w:autoSpaceDE w:val="0"/>
        <w:autoSpaceDN w:val="0"/>
        <w:adjustRightInd w:val="0"/>
        <w:spacing w:line="360" w:lineRule="auto"/>
        <w:ind w:firstLineChars="327" w:firstLine="785"/>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②评分响应。</w:t>
      </w:r>
    </w:p>
    <w:p w14:paraId="5D9873FD" w14:textId="6C03C792" w:rsidR="00A77DBF" w:rsidRPr="00B76C2E" w:rsidRDefault="00DD3B9B" w:rsidP="00B76C2E">
      <w:pPr>
        <w:autoSpaceDE w:val="0"/>
        <w:autoSpaceDN w:val="0"/>
        <w:adjustRightInd w:val="0"/>
        <w:spacing w:line="360" w:lineRule="auto"/>
        <w:ind w:firstLineChars="327" w:firstLine="785"/>
        <w:rPr>
          <w:rFonts w:ascii="宋体" w:eastAsia="宋体" w:hAnsi="宋体"/>
          <w:color w:val="000000" w:themeColor="text1"/>
          <w:sz w:val="24"/>
          <w:szCs w:val="24"/>
        </w:rPr>
      </w:pPr>
      <w:r w:rsidRPr="00B76C2E">
        <w:rPr>
          <w:rFonts w:ascii="宋体" w:eastAsia="宋体" w:hAnsi="宋体" w:hint="eastAsia"/>
          <w:color w:val="000000" w:themeColor="text1"/>
          <w:sz w:val="24"/>
          <w:szCs w:val="24"/>
        </w:rPr>
        <w:t>③其他响应人认为有必要提供的资料。</w:t>
      </w:r>
    </w:p>
    <w:p w14:paraId="3CA68834" w14:textId="77777777" w:rsidR="00A77DBF" w:rsidRPr="00B76C2E" w:rsidRDefault="00A77DBF">
      <w:pPr>
        <w:pStyle w:val="af2"/>
        <w:autoSpaceDE w:val="0"/>
        <w:autoSpaceDN w:val="0"/>
        <w:adjustRightInd w:val="0"/>
        <w:spacing w:line="360" w:lineRule="auto"/>
        <w:ind w:left="927" w:firstLineChars="0" w:firstLine="0"/>
        <w:rPr>
          <w:rFonts w:ascii="宋体" w:hAnsi="宋体"/>
          <w:color w:val="000000" w:themeColor="text1"/>
          <w:szCs w:val="24"/>
        </w:rPr>
      </w:pPr>
    </w:p>
    <w:p w14:paraId="5BC3FDD1" w14:textId="77777777" w:rsidR="00A77DBF" w:rsidRPr="00B76C2E" w:rsidRDefault="00DD3B9B" w:rsidP="00B76C2E">
      <w:pPr>
        <w:pStyle w:val="af2"/>
        <w:numPr>
          <w:ilvl w:val="255"/>
          <w:numId w:val="0"/>
        </w:numPr>
        <w:autoSpaceDE w:val="0"/>
        <w:autoSpaceDN w:val="0"/>
        <w:adjustRightInd w:val="0"/>
        <w:spacing w:line="360" w:lineRule="auto"/>
        <w:ind w:left="482"/>
        <w:rPr>
          <w:rFonts w:ascii="宋体" w:hAnsi="宋体" w:cs="宋体"/>
          <w:b/>
          <w:color w:val="000000" w:themeColor="text1"/>
          <w:szCs w:val="24"/>
        </w:rPr>
      </w:pPr>
      <w:r w:rsidRPr="00B76C2E">
        <w:rPr>
          <w:rFonts w:ascii="宋体" w:hAnsi="宋体" w:cs="宋体" w:hint="eastAsia"/>
          <w:b/>
          <w:color w:val="000000" w:themeColor="text1"/>
          <w:szCs w:val="24"/>
        </w:rPr>
        <w:t>4.响应文件要求</w:t>
      </w:r>
    </w:p>
    <w:p w14:paraId="08ED2D58" w14:textId="77777777" w:rsidR="00A77DBF" w:rsidRPr="00B76C2E" w:rsidRDefault="00DD3B9B">
      <w:pPr>
        <w:autoSpaceDE w:val="0"/>
        <w:autoSpaceDN w:val="0"/>
        <w:adjustRightInd w:val="0"/>
        <w:spacing w:line="360" w:lineRule="auto"/>
        <w:ind w:firstLineChars="200" w:firstLine="480"/>
        <w:rPr>
          <w:rFonts w:ascii="宋体" w:eastAsia="宋体" w:hAnsi="宋体" w:cs="宋体"/>
          <w:color w:val="000000" w:themeColor="text1"/>
          <w:kern w:val="0"/>
          <w:sz w:val="24"/>
          <w:szCs w:val="24"/>
        </w:rPr>
      </w:pPr>
      <w:r w:rsidRPr="00B76C2E">
        <w:rPr>
          <w:rFonts w:ascii="宋体" w:eastAsia="宋体" w:hAnsi="宋体" w:cs="宋体" w:hint="eastAsia"/>
          <w:color w:val="000000" w:themeColor="text1"/>
          <w:kern w:val="0"/>
          <w:sz w:val="24"/>
          <w:szCs w:val="24"/>
        </w:rPr>
        <w:t>响应人的响应文件必须按照采购文件要求制作。</w:t>
      </w:r>
    </w:p>
    <w:p w14:paraId="0DF14A76" w14:textId="77777777" w:rsidR="00A77DBF" w:rsidRPr="00B76C2E" w:rsidRDefault="00A77DBF">
      <w:pPr>
        <w:autoSpaceDE w:val="0"/>
        <w:autoSpaceDN w:val="0"/>
        <w:adjustRightInd w:val="0"/>
        <w:spacing w:line="360" w:lineRule="auto"/>
        <w:ind w:firstLineChars="200" w:firstLine="480"/>
        <w:rPr>
          <w:rFonts w:ascii="宋体" w:eastAsia="宋体" w:hAnsi="宋体" w:cs="宋体"/>
          <w:color w:val="000000" w:themeColor="text1"/>
          <w:kern w:val="0"/>
          <w:sz w:val="24"/>
          <w:szCs w:val="24"/>
        </w:rPr>
      </w:pPr>
    </w:p>
    <w:p w14:paraId="7CC23AE6" w14:textId="77777777"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b/>
          <w:color w:val="000000"/>
          <w:kern w:val="0"/>
          <w:sz w:val="28"/>
        </w:rPr>
        <w:t>四、评</w:t>
      </w:r>
      <w:r>
        <w:rPr>
          <w:rFonts w:ascii="宋体" w:eastAsia="宋体" w:hAnsi="宋体" w:cs="宋体" w:hint="eastAsia"/>
          <w:b/>
          <w:color w:val="000000"/>
          <w:kern w:val="0"/>
          <w:sz w:val="28"/>
        </w:rPr>
        <w:t>分</w:t>
      </w:r>
      <w:r>
        <w:rPr>
          <w:rFonts w:ascii="宋体" w:eastAsia="宋体" w:hAnsi="宋体" w:cs="宋体"/>
          <w:b/>
          <w:color w:val="000000"/>
          <w:kern w:val="0"/>
          <w:sz w:val="28"/>
        </w:rPr>
        <w:t>标准</w:t>
      </w:r>
    </w:p>
    <w:p w14:paraId="425A85F0" w14:textId="77777777" w:rsidR="00A77DBF" w:rsidRDefault="00DD3B9B">
      <w:pPr>
        <w:autoSpaceDE w:val="0"/>
        <w:autoSpaceDN w:val="0"/>
        <w:spacing w:line="360" w:lineRule="auto"/>
        <w:ind w:firstLineChars="200" w:firstLine="480"/>
        <w:jc w:val="left"/>
        <w:rPr>
          <w:rFonts w:ascii="宋体" w:eastAsia="宋体" w:hAnsi="宋体" w:cs="宋体"/>
          <w:bCs/>
          <w:color w:val="000000"/>
          <w:kern w:val="0"/>
          <w:sz w:val="24"/>
        </w:rPr>
      </w:pPr>
      <w:r>
        <w:rPr>
          <w:rFonts w:ascii="宋体" w:eastAsia="宋体" w:hAnsi="宋体" w:cs="宋体" w:hint="eastAsia"/>
          <w:bCs/>
          <w:color w:val="000000"/>
          <w:kern w:val="0"/>
          <w:sz w:val="24"/>
        </w:rPr>
        <w:t>评分标准</w:t>
      </w:r>
      <w:r>
        <w:rPr>
          <w:rFonts w:ascii="宋体" w:eastAsia="宋体" w:hAnsi="宋体" w:cs="宋体"/>
          <w:bCs/>
          <w:color w:val="000000"/>
          <w:kern w:val="0"/>
          <w:sz w:val="24"/>
        </w:rPr>
        <w:t>详见附</w:t>
      </w:r>
      <w:r>
        <w:rPr>
          <w:rFonts w:ascii="宋体" w:eastAsia="宋体" w:hAnsi="宋体" w:cs="宋体"/>
          <w:bCs/>
          <w:color w:val="000000"/>
          <w:spacing w:val="-1"/>
          <w:kern w:val="0"/>
          <w:sz w:val="24"/>
        </w:rPr>
        <w:t>件</w:t>
      </w:r>
      <w:r>
        <w:rPr>
          <w:rFonts w:ascii="宋体" w:eastAsia="宋体" w:hAnsi="宋体" w:cs="宋体" w:hint="eastAsia"/>
          <w:bCs/>
          <w:color w:val="000000"/>
          <w:kern w:val="0"/>
          <w:sz w:val="24"/>
        </w:rPr>
        <w:t>三。</w:t>
      </w:r>
    </w:p>
    <w:p w14:paraId="25D10FBF" w14:textId="77777777" w:rsidR="00A77DBF" w:rsidRDefault="00A77DBF">
      <w:pPr>
        <w:autoSpaceDE w:val="0"/>
        <w:autoSpaceDN w:val="0"/>
        <w:spacing w:line="360" w:lineRule="auto"/>
        <w:jc w:val="left"/>
        <w:rPr>
          <w:rFonts w:ascii="宋体" w:eastAsia="宋体" w:hAnsi="宋体" w:cs="宋体"/>
          <w:b/>
          <w:color w:val="000000"/>
          <w:kern w:val="0"/>
          <w:sz w:val="28"/>
        </w:rPr>
      </w:pPr>
    </w:p>
    <w:p w14:paraId="6055D7C5" w14:textId="77777777"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hint="eastAsia"/>
          <w:b/>
          <w:color w:val="000000"/>
          <w:kern w:val="0"/>
          <w:sz w:val="28"/>
        </w:rPr>
        <w:t>五、澄清与异议</w:t>
      </w:r>
    </w:p>
    <w:p w14:paraId="5843820C" w14:textId="4D16F57B"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t>1．任何要求对采购文件进行澄清的潜在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或者其他利害关系人，须在</w:t>
      </w:r>
      <w:r>
        <w:rPr>
          <w:rFonts w:ascii="宋体" w:eastAsia="宋体" w:hAnsi="宋体" w:cs="Times New Roman" w:hint="eastAsia"/>
          <w:color w:val="000000"/>
          <w:sz w:val="24"/>
          <w:szCs w:val="24"/>
        </w:rPr>
        <w:t>响应</w:t>
      </w:r>
      <w:r>
        <w:rPr>
          <w:rFonts w:ascii="宋体" w:eastAsia="宋体" w:hAnsi="宋体" w:cs="Times New Roman"/>
          <w:color w:val="000000"/>
          <w:sz w:val="24"/>
          <w:szCs w:val="24"/>
        </w:rPr>
        <w:t>截止时间2个工作日前书面通知上海黄金交易所。</w:t>
      </w:r>
    </w:p>
    <w:p w14:paraId="30E0EC43" w14:textId="60855ACC"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t>2．潜在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或者其他利害关系人对采购文件有异议的，应当在</w:t>
      </w:r>
      <w:r>
        <w:rPr>
          <w:rFonts w:ascii="宋体" w:eastAsia="宋体" w:hAnsi="宋体" w:cs="Times New Roman" w:hint="eastAsia"/>
          <w:color w:val="000000"/>
          <w:sz w:val="24"/>
          <w:szCs w:val="24"/>
        </w:rPr>
        <w:t>响应</w:t>
      </w:r>
      <w:r>
        <w:rPr>
          <w:rFonts w:ascii="宋体" w:eastAsia="宋体" w:hAnsi="宋体" w:cs="Times New Roman"/>
          <w:color w:val="000000"/>
          <w:sz w:val="24"/>
          <w:szCs w:val="24"/>
        </w:rPr>
        <w:t>截止时间2个工作日前提出。</w:t>
      </w:r>
    </w:p>
    <w:p w14:paraId="3FD4A161" w14:textId="76F92716"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t>3．潜在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或者其他利害关系人应当在法定异议期内一次性提出针对同一采购程序环节的异议，超过次数的异议将不予受理。以联合体形</w:t>
      </w:r>
      <w:proofErr w:type="gramStart"/>
      <w:r>
        <w:rPr>
          <w:rFonts w:ascii="宋体" w:eastAsia="宋体" w:hAnsi="宋体" w:cs="Times New Roman"/>
          <w:color w:val="000000"/>
          <w:sz w:val="24"/>
          <w:szCs w:val="24"/>
        </w:rPr>
        <w:t>式参加</w:t>
      </w:r>
      <w:proofErr w:type="gramEnd"/>
      <w:r>
        <w:rPr>
          <w:rFonts w:ascii="宋体" w:eastAsia="宋体" w:hAnsi="宋体" w:cs="Times New Roman"/>
          <w:color w:val="000000"/>
          <w:sz w:val="24"/>
          <w:szCs w:val="24"/>
        </w:rPr>
        <w:t>采购活动的，其异议应当由组成联合体的所有供应商共同提出。</w:t>
      </w:r>
    </w:p>
    <w:p w14:paraId="5B3FD450" w14:textId="4F5D752C"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lastRenderedPageBreak/>
        <w:t>4．潜在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或者其他利害关系人提出异议应当提交异议函和必要的证明材料。异议</w:t>
      </w:r>
      <w:proofErr w:type="gramStart"/>
      <w:r>
        <w:rPr>
          <w:rFonts w:ascii="宋体" w:eastAsia="宋体" w:hAnsi="宋体" w:cs="Times New Roman"/>
          <w:color w:val="000000"/>
          <w:sz w:val="24"/>
          <w:szCs w:val="24"/>
        </w:rPr>
        <w:t>函应当</w:t>
      </w:r>
      <w:proofErr w:type="gramEnd"/>
      <w:r>
        <w:rPr>
          <w:rFonts w:ascii="宋体" w:eastAsia="宋体" w:hAnsi="宋体" w:cs="Times New Roman"/>
          <w:color w:val="000000"/>
          <w:sz w:val="24"/>
          <w:szCs w:val="24"/>
        </w:rPr>
        <w:t>包括下列内容：</w:t>
      </w:r>
    </w:p>
    <w:p w14:paraId="3AC0E53E"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（一）供应商名称、地址、联系人及联系电话；</w:t>
      </w:r>
    </w:p>
    <w:p w14:paraId="15274FBF"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（二）质疑项目的名称、编号（如有）；</w:t>
      </w:r>
    </w:p>
    <w:p w14:paraId="202B0C29"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（三）具体、明确的质疑事项和质疑事项相关请求；</w:t>
      </w:r>
    </w:p>
    <w:p w14:paraId="2E7E3618"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（四）事实依据；</w:t>
      </w:r>
    </w:p>
    <w:p w14:paraId="3AEE0F36"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（五）必要的法律依据；</w:t>
      </w:r>
    </w:p>
    <w:p w14:paraId="59CA51F3"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（六）提出质疑的日期。</w:t>
      </w:r>
    </w:p>
    <w:p w14:paraId="41B6AE1F"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供应商为法人或者其他组织的，应当由法定代表人、主要负责人或其授权代表签字或者盖章，并加盖公章。</w:t>
      </w:r>
    </w:p>
    <w:p w14:paraId="1842A2BF" w14:textId="77777777"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t>5．异议函的递交应当采取当面递交等书面形式递交，质疑联系部门：上海黄金交易所技术运</w:t>
      </w:r>
      <w:proofErr w:type="gramStart"/>
      <w:r>
        <w:rPr>
          <w:rFonts w:ascii="宋体" w:eastAsia="宋体" w:hAnsi="宋体" w:cs="Times New Roman"/>
          <w:color w:val="000000"/>
          <w:sz w:val="24"/>
          <w:szCs w:val="24"/>
        </w:rPr>
        <w:t>维保障</w:t>
      </w:r>
      <w:proofErr w:type="gramEnd"/>
      <w:r>
        <w:rPr>
          <w:rFonts w:ascii="宋体" w:eastAsia="宋体" w:hAnsi="宋体" w:cs="Times New Roman"/>
          <w:color w:val="000000"/>
          <w:sz w:val="24"/>
          <w:szCs w:val="24"/>
        </w:rPr>
        <w:t>部，联系人：梁乘，联系电话：021-33128624，地址：上海市中山南路699号。</w:t>
      </w:r>
    </w:p>
    <w:p w14:paraId="4F6A37CD" w14:textId="6E17E215" w:rsidR="00A77DBF" w:rsidRDefault="00DD3B9B">
      <w:pPr>
        <w:autoSpaceDE w:val="0"/>
        <w:autoSpaceDN w:val="0"/>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color w:val="000000"/>
          <w:sz w:val="24"/>
          <w:szCs w:val="24"/>
        </w:rPr>
        <w:t>6．上海黄金交易所将自收到异议之日起7个工作日内</w:t>
      </w:r>
      <w:proofErr w:type="gramStart"/>
      <w:r>
        <w:rPr>
          <w:rFonts w:ascii="宋体" w:eastAsia="宋体" w:hAnsi="宋体" w:cs="Times New Roman"/>
          <w:color w:val="000000"/>
          <w:sz w:val="24"/>
          <w:szCs w:val="24"/>
        </w:rPr>
        <w:t>作出</w:t>
      </w:r>
      <w:proofErr w:type="gramEnd"/>
      <w:r>
        <w:rPr>
          <w:rFonts w:ascii="宋体" w:eastAsia="宋体" w:hAnsi="宋体" w:cs="Times New Roman"/>
          <w:color w:val="000000"/>
          <w:sz w:val="24"/>
          <w:szCs w:val="24"/>
        </w:rPr>
        <w:t>答复，并以书面形式通知提出异议的潜在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或者其他利害关系人及其他有关</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，但答复的内容不涉及商业秘密或者依法应当保密的内容。</w:t>
      </w:r>
    </w:p>
    <w:p w14:paraId="38EB9914" w14:textId="68088CCA" w:rsidR="00A77DBF" w:rsidRDefault="00DD3B9B">
      <w:pPr>
        <w:autoSpaceDE w:val="0"/>
        <w:autoSpaceDN w:val="0"/>
        <w:spacing w:line="360" w:lineRule="auto"/>
        <w:ind w:firstLineChars="200" w:firstLine="480"/>
        <w:jc w:val="left"/>
        <w:rPr>
          <w:rFonts w:ascii="宋体" w:eastAsia="宋体" w:hAnsi="宋体" w:cs="宋体"/>
          <w:bCs/>
          <w:color w:val="000000"/>
          <w:kern w:val="0"/>
          <w:sz w:val="24"/>
        </w:rPr>
      </w:pPr>
      <w:r>
        <w:rPr>
          <w:rFonts w:ascii="宋体" w:eastAsia="宋体" w:hAnsi="宋体" w:cs="Times New Roman"/>
          <w:color w:val="000000"/>
          <w:sz w:val="24"/>
          <w:szCs w:val="24"/>
        </w:rPr>
        <w:t>7．对潜在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或者其他利害关系人澄清或质疑的答复将导致采购文件变更或者影响采购活动继续进行的，上海黄金交易所将通知提出澄清或质疑的潜在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或者其他利害关系人，并在原</w:t>
      </w:r>
      <w:r>
        <w:rPr>
          <w:rFonts w:ascii="宋体" w:eastAsia="宋体" w:hAnsi="宋体" w:cs="Times New Roman" w:hint="eastAsia"/>
          <w:color w:val="000000"/>
          <w:sz w:val="24"/>
          <w:szCs w:val="24"/>
        </w:rPr>
        <w:t>采购</w:t>
      </w:r>
      <w:r>
        <w:rPr>
          <w:rFonts w:ascii="宋体" w:eastAsia="宋体" w:hAnsi="宋体" w:cs="Times New Roman"/>
          <w:color w:val="000000"/>
          <w:sz w:val="24"/>
          <w:szCs w:val="24"/>
        </w:rPr>
        <w:t>公告发布媒体上发布变更公告，并顺延潜在</w:t>
      </w:r>
      <w:r>
        <w:rPr>
          <w:rFonts w:ascii="宋体" w:eastAsia="宋体" w:hAnsi="宋体" w:cs="Times New Roman" w:hint="eastAsia"/>
          <w:color w:val="000000"/>
          <w:sz w:val="24"/>
          <w:szCs w:val="24"/>
        </w:rPr>
        <w:t>响应人</w:t>
      </w:r>
      <w:r>
        <w:rPr>
          <w:rFonts w:ascii="宋体" w:eastAsia="宋体" w:hAnsi="宋体" w:cs="Times New Roman"/>
          <w:color w:val="000000"/>
          <w:sz w:val="24"/>
          <w:szCs w:val="24"/>
        </w:rPr>
        <w:t>提交</w:t>
      </w:r>
      <w:r>
        <w:rPr>
          <w:rFonts w:ascii="宋体" w:eastAsia="宋体" w:hAnsi="宋体" w:cs="Times New Roman" w:hint="eastAsia"/>
          <w:color w:val="000000"/>
          <w:sz w:val="24"/>
          <w:szCs w:val="24"/>
        </w:rPr>
        <w:t>响应文件</w:t>
      </w:r>
      <w:r>
        <w:rPr>
          <w:rFonts w:ascii="宋体" w:eastAsia="宋体" w:hAnsi="宋体" w:cs="Times New Roman"/>
          <w:color w:val="000000"/>
          <w:sz w:val="24"/>
          <w:szCs w:val="24"/>
        </w:rPr>
        <w:t>的截止时间。</w:t>
      </w:r>
    </w:p>
    <w:p w14:paraId="415C536E" w14:textId="77777777" w:rsidR="00A77DBF" w:rsidRDefault="00A77DBF">
      <w:pPr>
        <w:autoSpaceDE w:val="0"/>
        <w:autoSpaceDN w:val="0"/>
        <w:spacing w:line="360" w:lineRule="auto"/>
        <w:ind w:firstLineChars="200" w:firstLine="420"/>
        <w:jc w:val="left"/>
      </w:pPr>
    </w:p>
    <w:p w14:paraId="0DF98186" w14:textId="77777777" w:rsidR="00A77DBF" w:rsidRDefault="00DD3B9B">
      <w:pPr>
        <w:autoSpaceDE w:val="0"/>
        <w:autoSpaceDN w:val="0"/>
        <w:spacing w:line="360" w:lineRule="auto"/>
        <w:jc w:val="left"/>
        <w:rPr>
          <w:rFonts w:ascii="宋体" w:eastAsia="宋体" w:hAnsi="宋体" w:cs="宋体"/>
          <w:b/>
          <w:color w:val="000000"/>
          <w:kern w:val="0"/>
          <w:sz w:val="28"/>
        </w:rPr>
      </w:pPr>
      <w:r>
        <w:rPr>
          <w:rFonts w:ascii="宋体" w:eastAsia="宋体" w:hAnsi="宋体" w:cs="宋体" w:hint="eastAsia"/>
          <w:b/>
          <w:color w:val="000000"/>
          <w:kern w:val="0"/>
          <w:sz w:val="28"/>
        </w:rPr>
        <w:t>六</w:t>
      </w:r>
      <w:r>
        <w:rPr>
          <w:rFonts w:ascii="宋体" w:eastAsia="宋体" w:hAnsi="宋体" w:cs="宋体"/>
          <w:b/>
          <w:color w:val="000000"/>
          <w:kern w:val="0"/>
          <w:sz w:val="28"/>
        </w:rPr>
        <w:t>、采购程序安排</w:t>
      </w:r>
    </w:p>
    <w:p w14:paraId="37EAADFF" w14:textId="2B0DFDFF" w:rsidR="00A77DBF" w:rsidRDefault="00DD3B9B">
      <w:pPr>
        <w:pStyle w:val="af2"/>
        <w:numPr>
          <w:ilvl w:val="0"/>
          <w:numId w:val="22"/>
        </w:numPr>
        <w:autoSpaceDE w:val="0"/>
        <w:autoSpaceDN w:val="0"/>
        <w:adjustRightInd w:val="0"/>
        <w:snapToGrid w:val="0"/>
        <w:spacing w:line="360" w:lineRule="auto"/>
        <w:ind w:firstLineChars="0"/>
        <w:rPr>
          <w:rFonts w:ascii="宋体" w:hAnsi="宋体" w:cs="宋体"/>
          <w:color w:val="000000"/>
          <w:szCs w:val="24"/>
        </w:rPr>
      </w:pPr>
      <w:r>
        <w:rPr>
          <w:rFonts w:ascii="宋体" w:hAnsi="宋体" w:cs="宋体" w:hint="eastAsia"/>
          <w:color w:val="000000"/>
          <w:szCs w:val="24"/>
        </w:rPr>
        <w:t>递交响应文件截止时间</w:t>
      </w:r>
    </w:p>
    <w:p w14:paraId="4121F1F1" w14:textId="47B51138" w:rsidR="00A77DBF" w:rsidRDefault="00DD3B9B">
      <w:pPr>
        <w:autoSpaceDE w:val="0"/>
        <w:autoSpaceDN w:val="0"/>
        <w:spacing w:line="360" w:lineRule="auto"/>
        <w:ind w:firstLineChars="200" w:firstLine="480"/>
        <w:rPr>
          <w:rFonts w:ascii="宋体" w:eastAsia="宋体" w:hAnsi="宋体" w:cs="宋体"/>
          <w:bCs/>
          <w:color w:val="000000"/>
          <w:kern w:val="0"/>
          <w:sz w:val="24"/>
        </w:rPr>
      </w:pPr>
      <w:r>
        <w:rPr>
          <w:rFonts w:ascii="宋体" w:eastAsia="宋体" w:hAnsi="宋体" w:cs="宋体"/>
          <w:bCs/>
          <w:color w:val="000000"/>
          <w:kern w:val="0"/>
          <w:sz w:val="24"/>
        </w:rPr>
        <w:t>递交</w:t>
      </w:r>
      <w:r>
        <w:rPr>
          <w:rFonts w:ascii="宋体" w:eastAsia="宋体" w:hAnsi="宋体" w:cs="宋体" w:hint="eastAsia"/>
          <w:bCs/>
          <w:color w:val="000000"/>
          <w:kern w:val="0"/>
          <w:sz w:val="24"/>
        </w:rPr>
        <w:t>响应文件</w:t>
      </w:r>
      <w:r>
        <w:rPr>
          <w:rFonts w:ascii="宋体" w:eastAsia="宋体" w:hAnsi="宋体" w:cs="宋体"/>
          <w:bCs/>
          <w:color w:val="000000"/>
          <w:kern w:val="0"/>
          <w:sz w:val="24"/>
        </w:rPr>
        <w:t>截止时间</w:t>
      </w:r>
      <w:r>
        <w:rPr>
          <w:rFonts w:ascii="宋体" w:eastAsia="宋体" w:hAnsi="宋体" w:cs="宋体" w:hint="eastAsia"/>
          <w:bCs/>
          <w:color w:val="000000"/>
          <w:kern w:val="0"/>
          <w:sz w:val="24"/>
        </w:rPr>
        <w:t>：</w:t>
      </w:r>
      <w:r>
        <w:rPr>
          <w:rFonts w:ascii="宋体" w:eastAsia="宋体" w:hAnsi="宋体" w:cs="宋体"/>
          <w:bCs/>
          <w:color w:val="000000"/>
          <w:kern w:val="0"/>
          <w:sz w:val="24"/>
        </w:rPr>
        <w:t>2026年</w:t>
      </w:r>
      <w:r w:rsidR="00971217">
        <w:rPr>
          <w:rFonts w:ascii="宋体" w:eastAsia="宋体" w:hAnsi="宋体" w:cs="宋体"/>
          <w:bCs/>
          <w:color w:val="000000"/>
          <w:kern w:val="0"/>
          <w:sz w:val="24"/>
        </w:rPr>
        <w:t>1</w:t>
      </w:r>
      <w:r w:rsidR="002E25AA">
        <w:rPr>
          <w:rFonts w:ascii="宋体" w:eastAsia="宋体" w:hAnsi="宋体" w:cs="宋体"/>
          <w:bCs/>
          <w:color w:val="000000"/>
          <w:kern w:val="0"/>
          <w:sz w:val="24"/>
        </w:rPr>
        <w:t>1</w:t>
      </w:r>
      <w:r>
        <w:rPr>
          <w:rFonts w:ascii="宋体" w:eastAsia="宋体" w:hAnsi="宋体" w:cs="宋体" w:hint="eastAsia"/>
          <w:bCs/>
          <w:color w:val="000000"/>
          <w:kern w:val="0"/>
          <w:sz w:val="24"/>
        </w:rPr>
        <w:t>月</w:t>
      </w:r>
      <w:r w:rsidR="002E25AA">
        <w:rPr>
          <w:rFonts w:ascii="宋体" w:eastAsia="宋体" w:hAnsi="宋体" w:cs="宋体"/>
          <w:bCs/>
          <w:color w:val="000000"/>
          <w:kern w:val="0"/>
          <w:sz w:val="24"/>
        </w:rPr>
        <w:t>6</w:t>
      </w:r>
      <w:r>
        <w:rPr>
          <w:rFonts w:ascii="宋体" w:eastAsia="宋体" w:hAnsi="宋体" w:cs="宋体" w:hint="eastAsia"/>
          <w:bCs/>
          <w:color w:val="000000"/>
          <w:kern w:val="0"/>
          <w:sz w:val="24"/>
        </w:rPr>
        <w:t>日1</w:t>
      </w:r>
      <w:r>
        <w:rPr>
          <w:rFonts w:ascii="宋体" w:eastAsia="宋体" w:hAnsi="宋体" w:cs="宋体"/>
          <w:bCs/>
          <w:color w:val="000000"/>
          <w:kern w:val="0"/>
          <w:sz w:val="24"/>
        </w:rPr>
        <w:t>7</w:t>
      </w:r>
      <w:r>
        <w:rPr>
          <w:rFonts w:ascii="宋体" w:eastAsia="宋体" w:hAnsi="宋体" w:cs="宋体" w:hint="eastAsia"/>
          <w:bCs/>
          <w:color w:val="000000"/>
          <w:kern w:val="0"/>
          <w:sz w:val="24"/>
        </w:rPr>
        <w:t>时00</w:t>
      </w:r>
      <w:r>
        <w:rPr>
          <w:rFonts w:ascii="宋体" w:eastAsia="宋体" w:hAnsi="宋体" w:cs="宋体"/>
          <w:bCs/>
          <w:color w:val="000000"/>
          <w:kern w:val="0"/>
          <w:sz w:val="24"/>
        </w:rPr>
        <w:t>分，响应单位将</w:t>
      </w:r>
      <w:r>
        <w:rPr>
          <w:rFonts w:ascii="宋体" w:eastAsia="宋体" w:hAnsi="宋体" w:cs="宋体"/>
          <w:b/>
          <w:color w:val="000000"/>
          <w:kern w:val="0"/>
          <w:sz w:val="24"/>
        </w:rPr>
        <w:t>响应文件加盖公章</w:t>
      </w:r>
      <w:r>
        <w:rPr>
          <w:rFonts w:ascii="宋体" w:eastAsia="宋体" w:hAnsi="宋体" w:cs="宋体" w:hint="eastAsia"/>
          <w:b/>
          <w:color w:val="000000"/>
          <w:kern w:val="0"/>
          <w:sz w:val="24"/>
        </w:rPr>
        <w:t>并按包件分册密封</w:t>
      </w:r>
      <w:r>
        <w:rPr>
          <w:rFonts w:ascii="宋体" w:eastAsia="宋体" w:hAnsi="宋体" w:cs="宋体" w:hint="eastAsia"/>
          <w:bCs/>
          <w:color w:val="000000"/>
          <w:kern w:val="0"/>
          <w:sz w:val="24"/>
        </w:rPr>
        <w:t>后</w:t>
      </w:r>
      <w:r>
        <w:rPr>
          <w:rFonts w:ascii="宋体" w:eastAsia="宋体" w:hAnsi="宋体" w:cs="宋体"/>
          <w:bCs/>
          <w:color w:val="000000"/>
          <w:kern w:val="0"/>
          <w:sz w:val="24"/>
        </w:rPr>
        <w:t>(一式</w:t>
      </w:r>
      <w:r>
        <w:rPr>
          <w:rFonts w:ascii="宋体" w:eastAsia="宋体" w:hAnsi="宋体" w:cs="宋体" w:hint="eastAsia"/>
          <w:bCs/>
          <w:color w:val="000000"/>
          <w:kern w:val="0"/>
          <w:sz w:val="24"/>
        </w:rPr>
        <w:t>3</w:t>
      </w:r>
      <w:r>
        <w:rPr>
          <w:rFonts w:ascii="宋体" w:eastAsia="宋体" w:hAnsi="宋体" w:cs="宋体"/>
          <w:bCs/>
          <w:color w:val="000000"/>
          <w:kern w:val="0"/>
          <w:sz w:val="24"/>
        </w:rPr>
        <w:t>份，正本1份，副本2份)</w:t>
      </w:r>
      <w:r>
        <w:rPr>
          <w:rFonts w:ascii="宋体" w:eastAsia="宋体" w:hAnsi="宋体" w:cs="宋体" w:hint="eastAsia"/>
          <w:bCs/>
          <w:color w:val="000000"/>
          <w:kern w:val="0"/>
          <w:sz w:val="24"/>
        </w:rPr>
        <w:t>并附联系人名片，</w:t>
      </w:r>
      <w:r>
        <w:rPr>
          <w:rFonts w:ascii="宋体" w:eastAsia="宋体" w:hAnsi="宋体" w:cs="宋体"/>
          <w:bCs/>
          <w:color w:val="000000"/>
          <w:kern w:val="0"/>
          <w:sz w:val="24"/>
        </w:rPr>
        <w:t>送</w:t>
      </w:r>
      <w:r>
        <w:rPr>
          <w:rFonts w:ascii="宋体" w:eastAsia="宋体" w:hAnsi="宋体" w:cs="宋体" w:hint="eastAsia"/>
          <w:bCs/>
          <w:color w:val="000000"/>
          <w:kern w:val="0"/>
          <w:sz w:val="24"/>
        </w:rPr>
        <w:t>至</w:t>
      </w:r>
      <w:r>
        <w:rPr>
          <w:rFonts w:ascii="宋体" w:eastAsia="宋体" w:hAnsi="宋体" w:cs="宋体"/>
          <w:bCs/>
          <w:color w:val="000000"/>
          <w:kern w:val="0"/>
          <w:sz w:val="24"/>
        </w:rPr>
        <w:t>上海黄金交易所，地址：上海市黄浦区中山南路699号5楼，接收人：</w:t>
      </w:r>
      <w:proofErr w:type="gramStart"/>
      <w:r>
        <w:rPr>
          <w:rFonts w:ascii="宋体" w:eastAsia="宋体" w:hAnsi="宋体" w:cs="宋体" w:hint="eastAsia"/>
          <w:bCs/>
          <w:color w:val="000000"/>
          <w:kern w:val="0"/>
          <w:sz w:val="24"/>
        </w:rPr>
        <w:t>钱胜杰</w:t>
      </w:r>
      <w:proofErr w:type="gramEnd"/>
      <w:r>
        <w:rPr>
          <w:rFonts w:ascii="宋体" w:eastAsia="宋体" w:hAnsi="宋体" w:cs="宋体" w:hint="eastAsia"/>
          <w:bCs/>
          <w:color w:val="000000"/>
          <w:kern w:val="0"/>
          <w:sz w:val="24"/>
        </w:rPr>
        <w:t xml:space="preserve"> </w:t>
      </w:r>
      <w:r>
        <w:rPr>
          <w:rFonts w:ascii="宋体" w:eastAsia="宋体" w:hAnsi="宋体" w:cs="宋体"/>
          <w:bCs/>
          <w:color w:val="000000"/>
          <w:kern w:val="0"/>
          <w:sz w:val="24"/>
        </w:rPr>
        <w:t>，021-33128751。</w:t>
      </w:r>
    </w:p>
    <w:p w14:paraId="4E4B9061" w14:textId="77777777" w:rsidR="00A77DBF" w:rsidRDefault="00A77DBF">
      <w:pPr>
        <w:autoSpaceDE w:val="0"/>
        <w:autoSpaceDN w:val="0"/>
        <w:spacing w:line="360" w:lineRule="auto"/>
        <w:jc w:val="left"/>
        <w:rPr>
          <w:rFonts w:ascii="宋体" w:hAnsi="宋体" w:cs="宋体"/>
          <w:bCs/>
          <w:color w:val="000000"/>
        </w:rPr>
      </w:pPr>
    </w:p>
    <w:p w14:paraId="3B3311FF" w14:textId="77777777" w:rsidR="00A77DBF" w:rsidRDefault="00A77DBF">
      <w:pPr>
        <w:autoSpaceDE w:val="0"/>
        <w:autoSpaceDN w:val="0"/>
        <w:spacing w:line="360" w:lineRule="auto"/>
        <w:jc w:val="left"/>
        <w:rPr>
          <w:rFonts w:ascii="宋体" w:hAnsi="宋体" w:cs="宋体"/>
          <w:bCs/>
          <w:color w:val="000000"/>
        </w:rPr>
      </w:pPr>
    </w:p>
    <w:p w14:paraId="31463B61" w14:textId="77777777" w:rsidR="00A77DBF" w:rsidRDefault="00DD3B9B">
      <w:pPr>
        <w:autoSpaceDE w:val="0"/>
        <w:autoSpaceDN w:val="0"/>
        <w:spacing w:line="360" w:lineRule="auto"/>
        <w:ind w:firstLineChars="200" w:firstLine="480"/>
        <w:jc w:val="right"/>
        <w:rPr>
          <w:rFonts w:ascii="宋体" w:eastAsia="宋体" w:hAnsi="宋体" w:cs="宋体"/>
          <w:bCs/>
          <w:color w:val="000000"/>
          <w:kern w:val="0"/>
          <w:sz w:val="24"/>
        </w:rPr>
      </w:pPr>
      <w:r>
        <w:rPr>
          <w:rFonts w:ascii="宋体" w:eastAsia="宋体" w:hAnsi="宋体" w:cs="宋体" w:hint="eastAsia"/>
          <w:bCs/>
          <w:color w:val="000000"/>
          <w:kern w:val="0"/>
          <w:sz w:val="24"/>
        </w:rPr>
        <w:t>上海黄金交易所</w:t>
      </w:r>
    </w:p>
    <w:p w14:paraId="6E60C69C" w14:textId="18051789" w:rsidR="00A77DBF" w:rsidRDefault="00DD3B9B">
      <w:pPr>
        <w:autoSpaceDE w:val="0"/>
        <w:autoSpaceDN w:val="0"/>
        <w:spacing w:line="360" w:lineRule="auto"/>
        <w:ind w:firstLineChars="200" w:firstLine="480"/>
        <w:jc w:val="right"/>
        <w:rPr>
          <w:rFonts w:ascii="宋体" w:eastAsia="宋体" w:hAnsi="宋体" w:cs="宋体"/>
          <w:bCs/>
          <w:color w:val="000000"/>
          <w:kern w:val="0"/>
          <w:sz w:val="24"/>
        </w:rPr>
        <w:sectPr w:rsidR="00A77DBF">
          <w:footerReference w:type="default" r:id="rId8"/>
          <w:type w:val="continuous"/>
          <w:pgSz w:w="11900" w:h="16840"/>
          <w:pgMar w:top="1423" w:right="1400" w:bottom="703" w:left="1400" w:header="851" w:footer="703" w:gutter="0"/>
          <w:cols w:space="0"/>
        </w:sectPr>
      </w:pPr>
      <w:r>
        <w:rPr>
          <w:rFonts w:ascii="宋体" w:eastAsia="宋体" w:hAnsi="宋体" w:cs="宋体" w:hint="eastAsia"/>
          <w:bCs/>
          <w:color w:val="000000"/>
          <w:kern w:val="0"/>
          <w:sz w:val="24"/>
        </w:rPr>
        <w:t>2</w:t>
      </w:r>
      <w:r>
        <w:rPr>
          <w:rFonts w:ascii="宋体" w:eastAsia="宋体" w:hAnsi="宋体" w:cs="宋体"/>
          <w:bCs/>
          <w:color w:val="000000"/>
          <w:kern w:val="0"/>
          <w:sz w:val="24"/>
        </w:rPr>
        <w:t>026年</w:t>
      </w:r>
      <w:r w:rsidR="00971217">
        <w:rPr>
          <w:rFonts w:ascii="宋体" w:eastAsia="宋体" w:hAnsi="宋体" w:cs="宋体"/>
          <w:bCs/>
          <w:color w:val="000000"/>
          <w:kern w:val="0"/>
          <w:sz w:val="24"/>
        </w:rPr>
        <w:t>1</w:t>
      </w:r>
      <w:r w:rsidR="002E25AA">
        <w:rPr>
          <w:rFonts w:ascii="宋体" w:eastAsia="宋体" w:hAnsi="宋体" w:cs="宋体"/>
          <w:bCs/>
          <w:color w:val="000000"/>
          <w:kern w:val="0"/>
          <w:sz w:val="24"/>
        </w:rPr>
        <w:t>0</w:t>
      </w:r>
      <w:r>
        <w:rPr>
          <w:rFonts w:ascii="宋体" w:eastAsia="宋体" w:hAnsi="宋体" w:cs="宋体"/>
          <w:bCs/>
          <w:color w:val="000000"/>
          <w:kern w:val="0"/>
          <w:sz w:val="24"/>
        </w:rPr>
        <w:t>月</w:t>
      </w:r>
      <w:r w:rsidR="002E25AA">
        <w:rPr>
          <w:rFonts w:ascii="宋体" w:eastAsia="宋体" w:hAnsi="宋体" w:cs="宋体"/>
          <w:bCs/>
          <w:color w:val="000000"/>
          <w:kern w:val="0"/>
          <w:sz w:val="24"/>
        </w:rPr>
        <w:t>29</w:t>
      </w:r>
      <w:r>
        <w:rPr>
          <w:rFonts w:ascii="宋体" w:eastAsia="宋体" w:hAnsi="宋体" w:cs="宋体" w:hint="eastAsia"/>
          <w:bCs/>
          <w:color w:val="000000"/>
          <w:kern w:val="0"/>
          <w:sz w:val="24"/>
        </w:rPr>
        <w:t>日</w:t>
      </w:r>
    </w:p>
    <w:p w14:paraId="11B04EBA" w14:textId="77777777" w:rsidR="00A77DBF" w:rsidRDefault="00DD3B9B">
      <w:pPr>
        <w:rPr>
          <w:rFonts w:ascii="Calibri" w:eastAsia="宋体" w:hAnsi="宋体" w:cs="Times New Roman"/>
          <w:color w:val="000000"/>
          <w:szCs w:val="24"/>
        </w:rPr>
      </w:pPr>
      <w:bookmarkStart w:id="1" w:name="_bookmark17"/>
      <w:bookmarkEnd w:id="1"/>
      <w:r>
        <w:rPr>
          <w:rFonts w:ascii="宋体" w:eastAsia="宋体" w:hAnsi="宋体" w:cs="Times New Roman" w:hint="eastAsia"/>
          <w:color w:val="000000"/>
          <w:sz w:val="24"/>
          <w:szCs w:val="24"/>
        </w:rPr>
        <w:lastRenderedPageBreak/>
        <w:t>附件一：</w:t>
      </w:r>
      <w:bookmarkStart w:id="2" w:name="_Hlk190450496"/>
      <w:r>
        <w:rPr>
          <w:rFonts w:ascii="宋体" w:eastAsia="宋体" w:hAnsi="宋体" w:cs="Times New Roman" w:hint="eastAsia"/>
          <w:color w:val="000000"/>
          <w:sz w:val="24"/>
          <w:szCs w:val="24"/>
        </w:rPr>
        <w:t>（参考格式）</w:t>
      </w:r>
      <w:bookmarkEnd w:id="2"/>
    </w:p>
    <w:p w14:paraId="33C8F962" w14:textId="77777777" w:rsidR="00A77DBF" w:rsidRDefault="00A77DBF">
      <w:pPr>
        <w:adjustRightInd w:val="0"/>
        <w:spacing w:before="120" w:after="160" w:line="360" w:lineRule="atLeast"/>
        <w:jc w:val="center"/>
        <w:textAlignment w:val="baseline"/>
        <w:rPr>
          <w:rFonts w:ascii="宋体" w:eastAsia="宋体" w:hAnsi="宋体" w:cs="Times New Roman"/>
          <w:b/>
          <w:bCs/>
          <w:color w:val="000000"/>
          <w:sz w:val="36"/>
          <w:szCs w:val="36"/>
        </w:rPr>
      </w:pPr>
    </w:p>
    <w:p w14:paraId="4013E6D7" w14:textId="77777777" w:rsidR="00A77DBF" w:rsidRDefault="00DD3B9B">
      <w:pPr>
        <w:adjustRightInd w:val="0"/>
        <w:spacing w:before="120" w:after="160" w:line="360" w:lineRule="atLeast"/>
        <w:jc w:val="center"/>
        <w:textAlignment w:val="baseline"/>
        <w:rPr>
          <w:rFonts w:ascii="宋体" w:eastAsia="宋体" w:hAnsi="宋体" w:cs="Times New Roman"/>
          <w:b/>
          <w:bCs/>
          <w:color w:val="000000"/>
          <w:sz w:val="36"/>
          <w:szCs w:val="36"/>
        </w:rPr>
      </w:pPr>
      <w:r>
        <w:rPr>
          <w:rFonts w:ascii="宋体" w:eastAsia="宋体" w:hAnsi="宋体" w:cs="Times New Roman" w:hint="eastAsia"/>
          <w:b/>
          <w:bCs/>
          <w:color w:val="000000"/>
          <w:sz w:val="36"/>
          <w:szCs w:val="36"/>
        </w:rPr>
        <w:t>法定代表人（投资人/负责人）授权书</w:t>
      </w:r>
    </w:p>
    <w:p w14:paraId="568B8F76" w14:textId="77777777" w:rsidR="00A77DBF" w:rsidRDefault="00A77DBF">
      <w:pPr>
        <w:spacing w:line="360" w:lineRule="auto"/>
        <w:ind w:firstLineChars="200" w:firstLine="480"/>
        <w:rPr>
          <w:rFonts w:ascii="宋体" w:eastAsia="宋体" w:hAnsi="宋体" w:cs="Times New Roman"/>
          <w:color w:val="000000"/>
          <w:sz w:val="24"/>
        </w:rPr>
      </w:pPr>
    </w:p>
    <w:p w14:paraId="430B750A" w14:textId="37B177F6" w:rsidR="00A77DBF" w:rsidRDefault="00DD3B9B">
      <w:pPr>
        <w:spacing w:line="360" w:lineRule="auto"/>
        <w:ind w:firstLineChars="200" w:firstLine="480"/>
        <w:rPr>
          <w:rFonts w:ascii="宋体" w:eastAsia="宋体" w:hAnsi="宋体" w:cs="Times New Roman"/>
          <w:color w:val="000000"/>
          <w:sz w:val="24"/>
        </w:rPr>
      </w:pPr>
      <w:r>
        <w:rPr>
          <w:rFonts w:ascii="宋体" w:eastAsia="宋体" w:hAnsi="宋体" w:cs="Times New Roman" w:hint="eastAsia"/>
          <w:color w:val="000000"/>
          <w:sz w:val="24"/>
        </w:rPr>
        <w:t>本授权书声明：注册于</w:t>
      </w:r>
      <w:r>
        <w:rPr>
          <w:rFonts w:ascii="宋体" w:eastAsia="宋体" w:hAnsi="宋体" w:cs="Times New Roman" w:hint="eastAsia"/>
          <w:i/>
          <w:color w:val="000000"/>
          <w:sz w:val="24"/>
          <w:u w:val="single"/>
        </w:rPr>
        <w:t>国家或地区的名称</w:t>
      </w:r>
      <w:r>
        <w:rPr>
          <w:rFonts w:ascii="宋体" w:eastAsia="宋体" w:hAnsi="宋体" w:cs="Times New Roman" w:hint="eastAsia"/>
          <w:color w:val="000000"/>
          <w:sz w:val="24"/>
        </w:rPr>
        <w:t>的</w:t>
      </w:r>
      <w:r>
        <w:rPr>
          <w:rFonts w:ascii="宋体" w:eastAsia="宋体" w:hAnsi="宋体" w:cs="Times New Roman" w:hint="eastAsia"/>
          <w:i/>
          <w:color w:val="000000"/>
          <w:sz w:val="24"/>
          <w:u w:val="single"/>
        </w:rPr>
        <w:t>公司名称</w:t>
      </w:r>
      <w:r>
        <w:rPr>
          <w:rFonts w:ascii="宋体" w:eastAsia="宋体" w:hAnsi="宋体" w:cs="Times New Roman" w:hint="eastAsia"/>
          <w:color w:val="000000"/>
          <w:sz w:val="24"/>
        </w:rPr>
        <w:t>的</w:t>
      </w:r>
      <w:r>
        <w:rPr>
          <w:rFonts w:ascii="宋体" w:eastAsia="宋体" w:hAnsi="宋体" w:cs="Times New Roman" w:hint="eastAsia"/>
          <w:i/>
          <w:color w:val="000000"/>
          <w:sz w:val="24"/>
          <w:u w:val="single"/>
        </w:rPr>
        <w:t xml:space="preserve">法定代表人姓名（投资人/负责人） </w:t>
      </w:r>
      <w:r>
        <w:rPr>
          <w:rFonts w:ascii="宋体" w:eastAsia="宋体" w:hAnsi="宋体" w:cs="Times New Roman" w:hint="eastAsia"/>
          <w:color w:val="000000"/>
          <w:sz w:val="24"/>
        </w:rPr>
        <w:t>代表本公司授权</w:t>
      </w:r>
      <w:r>
        <w:rPr>
          <w:rFonts w:ascii="宋体" w:eastAsia="宋体" w:hAnsi="宋体" w:cs="Times New Roman" w:hint="eastAsia"/>
          <w:i/>
          <w:color w:val="000000"/>
          <w:sz w:val="24"/>
          <w:u w:val="single"/>
        </w:rPr>
        <w:t xml:space="preserve"> 单位名称</w:t>
      </w:r>
      <w:r>
        <w:rPr>
          <w:rFonts w:ascii="宋体" w:eastAsia="宋体" w:hAnsi="宋体" w:cs="Times New Roman" w:hint="eastAsia"/>
          <w:color w:val="000000"/>
          <w:sz w:val="24"/>
        </w:rPr>
        <w:t>的</w:t>
      </w:r>
      <w:r>
        <w:rPr>
          <w:rFonts w:ascii="宋体" w:eastAsia="宋体" w:hAnsi="宋体" w:cs="Times New Roman" w:hint="eastAsia"/>
          <w:i/>
          <w:color w:val="000000"/>
          <w:sz w:val="24"/>
          <w:u w:val="single"/>
        </w:rPr>
        <w:t xml:space="preserve">被授权人的姓名 </w:t>
      </w:r>
      <w:r>
        <w:rPr>
          <w:rFonts w:ascii="宋体" w:eastAsia="宋体" w:hAnsi="宋体" w:cs="Times New Roman" w:hint="eastAsia"/>
          <w:color w:val="000000"/>
          <w:sz w:val="24"/>
        </w:rPr>
        <w:t>为本公司的合法代理人，参加“</w:t>
      </w:r>
      <w:r>
        <w:rPr>
          <w:rFonts w:ascii="宋体" w:eastAsia="宋体" w:hAnsi="宋体" w:cs="Times New Roman" w:hint="eastAsia"/>
          <w:i/>
          <w:color w:val="000000"/>
          <w:sz w:val="24"/>
          <w:u w:val="single"/>
        </w:rPr>
        <w:t>项目名称</w:t>
      </w:r>
      <w:r>
        <w:rPr>
          <w:rFonts w:ascii="宋体" w:eastAsia="宋体" w:hAnsi="宋体" w:cs="Times New Roman" w:hint="eastAsia"/>
          <w:color w:val="000000"/>
          <w:sz w:val="24"/>
        </w:rPr>
        <w:t>”项目的响应及合同签订执行，以本公司名义处理一切与之有关的事务。</w:t>
      </w:r>
    </w:p>
    <w:p w14:paraId="2995CBF0" w14:textId="77777777" w:rsidR="00A77DBF" w:rsidRDefault="00A77DBF">
      <w:pPr>
        <w:spacing w:line="360" w:lineRule="auto"/>
        <w:ind w:firstLineChars="200" w:firstLine="480"/>
        <w:rPr>
          <w:rFonts w:ascii="宋体" w:eastAsia="宋体" w:hAnsi="宋体" w:cs="Times New Roman"/>
          <w:color w:val="000000"/>
          <w:sz w:val="24"/>
        </w:rPr>
      </w:pPr>
    </w:p>
    <w:p w14:paraId="72BD7EB7" w14:textId="77777777" w:rsidR="00A77DBF" w:rsidRDefault="00DD3B9B">
      <w:pPr>
        <w:spacing w:line="360" w:lineRule="auto"/>
        <w:ind w:firstLineChars="200" w:firstLine="480"/>
        <w:rPr>
          <w:rFonts w:ascii="宋体" w:eastAsia="宋体" w:hAnsi="宋体" w:cs="Times New Roman"/>
          <w:color w:val="000000"/>
          <w:sz w:val="24"/>
        </w:rPr>
      </w:pPr>
      <w:r>
        <w:rPr>
          <w:rFonts w:ascii="宋体" w:eastAsia="宋体" w:hAnsi="宋体" w:cs="Times New Roman" w:hint="eastAsia"/>
          <w:color w:val="000000"/>
          <w:sz w:val="24"/>
        </w:rPr>
        <w:t>本授权书经法定代表人（投资人/负责人）及代理人签字并加盖单位公章后生效。</w:t>
      </w:r>
    </w:p>
    <w:p w14:paraId="6AB32C16" w14:textId="77777777" w:rsidR="00A77DBF" w:rsidRDefault="00A77DBF">
      <w:pPr>
        <w:spacing w:line="360" w:lineRule="auto"/>
        <w:rPr>
          <w:rFonts w:ascii="宋体" w:eastAsia="宋体" w:hAnsi="宋体" w:cs="Times New Roman"/>
          <w:color w:val="000000"/>
          <w:sz w:val="24"/>
        </w:rPr>
      </w:pPr>
    </w:p>
    <w:p w14:paraId="76AF40B3" w14:textId="77777777" w:rsidR="00A77DBF" w:rsidRDefault="00A77DBF">
      <w:pPr>
        <w:spacing w:line="360" w:lineRule="auto"/>
        <w:rPr>
          <w:rFonts w:ascii="宋体" w:eastAsia="宋体" w:hAnsi="宋体" w:cs="Times New Roman"/>
          <w:color w:val="000000"/>
          <w:sz w:val="24"/>
        </w:rPr>
      </w:pPr>
    </w:p>
    <w:p w14:paraId="3C5204C5" w14:textId="77777777" w:rsidR="00A77DBF" w:rsidRDefault="00DD3B9B">
      <w:pPr>
        <w:spacing w:line="360" w:lineRule="auto"/>
        <w:jc w:val="right"/>
        <w:rPr>
          <w:rFonts w:ascii="宋体" w:eastAsia="宋体" w:hAnsi="宋体" w:cs="Times New Roman"/>
          <w:color w:val="000000"/>
          <w:sz w:val="24"/>
        </w:rPr>
      </w:pPr>
      <w:r>
        <w:rPr>
          <w:rFonts w:ascii="宋体" w:eastAsia="宋体" w:hAnsi="宋体" w:cs="Times New Roman" w:hint="eastAsia"/>
          <w:color w:val="000000"/>
          <w:sz w:val="24"/>
        </w:rPr>
        <w:t>法定代表人（投资人/负责人）签字或盖章：________________</w:t>
      </w:r>
    </w:p>
    <w:p w14:paraId="318DC937" w14:textId="77777777" w:rsidR="00A77DBF" w:rsidRDefault="00DD3B9B">
      <w:pPr>
        <w:spacing w:line="360" w:lineRule="auto"/>
        <w:jc w:val="right"/>
        <w:rPr>
          <w:rFonts w:ascii="宋体" w:eastAsia="宋体" w:hAnsi="宋体" w:cs="Times New Roman"/>
          <w:color w:val="000000"/>
          <w:sz w:val="24"/>
        </w:rPr>
      </w:pPr>
      <w:r>
        <w:rPr>
          <w:rFonts w:ascii="宋体" w:eastAsia="宋体" w:hAnsi="宋体" w:cs="Times New Roman" w:hint="eastAsia"/>
          <w:color w:val="000000"/>
          <w:sz w:val="24"/>
        </w:rPr>
        <w:t>代理人（被授权人）签字：________________</w:t>
      </w:r>
    </w:p>
    <w:p w14:paraId="276D200B" w14:textId="77777777" w:rsidR="00A77DBF" w:rsidRDefault="00DD3B9B">
      <w:pPr>
        <w:spacing w:line="360" w:lineRule="auto"/>
        <w:jc w:val="right"/>
        <w:rPr>
          <w:rFonts w:ascii="宋体" w:eastAsia="宋体" w:hAnsi="宋体" w:cs="Times New Roman"/>
          <w:color w:val="000000"/>
          <w:sz w:val="24"/>
        </w:rPr>
      </w:pPr>
      <w:r>
        <w:rPr>
          <w:rFonts w:ascii="宋体" w:eastAsia="宋体" w:hAnsi="宋体" w:cs="Times New Roman" w:hint="eastAsia"/>
          <w:color w:val="000000"/>
          <w:sz w:val="24"/>
        </w:rPr>
        <w:t>单位名称（盖章）：________________</w:t>
      </w:r>
    </w:p>
    <w:p w14:paraId="20731067" w14:textId="77777777" w:rsidR="00A77DBF" w:rsidRDefault="00A77DBF">
      <w:pPr>
        <w:spacing w:line="360" w:lineRule="auto"/>
        <w:rPr>
          <w:rFonts w:ascii="宋体" w:eastAsia="宋体" w:hAnsi="宋体" w:cs="Times New Roman"/>
          <w:color w:val="000000"/>
          <w:sz w:val="24"/>
        </w:rPr>
      </w:pPr>
    </w:p>
    <w:p w14:paraId="7949010D" w14:textId="77777777" w:rsidR="00A77DBF" w:rsidRDefault="00A77DBF">
      <w:pPr>
        <w:widowControl/>
        <w:jc w:val="left"/>
        <w:rPr>
          <w:rFonts w:ascii="宋体" w:eastAsia="宋体" w:hAnsi="宋体" w:cs="Times New Roman"/>
          <w:b/>
          <w:color w:val="000000"/>
          <w:sz w:val="24"/>
          <w:u w:val="single"/>
        </w:rPr>
      </w:pPr>
    </w:p>
    <w:p w14:paraId="00BA546D" w14:textId="2E53F02F" w:rsidR="00A77DBF" w:rsidRDefault="00DD3B9B">
      <w:pPr>
        <w:rPr>
          <w:rFonts w:ascii="宋体" w:eastAsia="宋体" w:hAnsi="宋体" w:cs="Times New Roman"/>
          <w:color w:val="000000"/>
          <w:szCs w:val="21"/>
        </w:rPr>
      </w:pPr>
      <w:r>
        <w:rPr>
          <w:rFonts w:ascii="宋体" w:eastAsia="宋体" w:hAnsi="宋体" w:cs="Times New Roman" w:hint="eastAsia"/>
          <w:szCs w:val="24"/>
        </w:rPr>
        <w:t>注：授权书空格项均为必填项，未满足上述要求的授权书视为无效授权，所</w:t>
      </w:r>
      <w:proofErr w:type="gramStart"/>
      <w:r>
        <w:rPr>
          <w:rFonts w:ascii="宋体" w:eastAsia="宋体" w:hAnsi="宋体" w:cs="Times New Roman" w:hint="eastAsia"/>
          <w:szCs w:val="24"/>
        </w:rPr>
        <w:t>响应书以废标</w:t>
      </w:r>
      <w:proofErr w:type="gramEnd"/>
      <w:r>
        <w:rPr>
          <w:rFonts w:ascii="宋体" w:eastAsia="宋体" w:hAnsi="宋体" w:cs="Times New Roman" w:hint="eastAsia"/>
          <w:szCs w:val="24"/>
        </w:rPr>
        <w:t>计；</w:t>
      </w:r>
      <w:r>
        <w:rPr>
          <w:rFonts w:ascii="宋体" w:eastAsia="宋体" w:hAnsi="宋体" w:cs="Times New Roman" w:hint="eastAsia"/>
          <w:b/>
          <w:szCs w:val="24"/>
        </w:rPr>
        <w:t>另附上提供法定代表人（投资人/负责人）和被授权人身份证正反面的复印件。</w:t>
      </w:r>
    </w:p>
    <w:p w14:paraId="07458117" w14:textId="77777777" w:rsidR="00A77DBF" w:rsidRDefault="00A77DBF">
      <w:pPr>
        <w:rPr>
          <w:rFonts w:ascii="宋体" w:eastAsia="宋体" w:hAnsi="宋体" w:cs="Times New Roman"/>
          <w:color w:val="000000"/>
          <w:szCs w:val="21"/>
        </w:rPr>
      </w:pPr>
    </w:p>
    <w:p w14:paraId="1075F845" w14:textId="77777777" w:rsidR="00A77DBF" w:rsidRDefault="00A77DBF">
      <w:pPr>
        <w:rPr>
          <w:rFonts w:ascii="宋体" w:eastAsia="宋体" w:hAnsi="宋体" w:cs="Times New Roman"/>
          <w:color w:val="000000"/>
          <w:szCs w:val="21"/>
        </w:rPr>
      </w:pPr>
    </w:p>
    <w:p w14:paraId="18C234CA" w14:textId="77777777" w:rsidR="00A77DBF" w:rsidRDefault="00DD3B9B">
      <w:pPr>
        <w:widowControl/>
        <w:jc w:val="left"/>
        <w:rPr>
          <w:rFonts w:ascii="宋体" w:eastAsia="宋体" w:hAnsi="宋体" w:cs="Times New Roman"/>
          <w:color w:val="000000"/>
          <w:szCs w:val="21"/>
        </w:rPr>
      </w:pPr>
      <w:r>
        <w:rPr>
          <w:rFonts w:ascii="宋体" w:eastAsia="宋体" w:hAnsi="宋体" w:cs="Times New Roman"/>
          <w:color w:val="000000"/>
          <w:szCs w:val="21"/>
        </w:rPr>
        <w:br w:type="page"/>
      </w:r>
    </w:p>
    <w:p w14:paraId="6D6FF0AD" w14:textId="77777777" w:rsidR="00A77DBF" w:rsidRDefault="00DD3B9B">
      <w:pPr>
        <w:widowControl/>
        <w:jc w:val="left"/>
        <w:rPr>
          <w:rFonts w:ascii="宋体" w:eastAsia="宋体" w:hAnsi="宋体" w:cs="宋体"/>
          <w:bCs/>
          <w:color w:val="000000"/>
          <w:kern w:val="0"/>
          <w:sz w:val="24"/>
        </w:rPr>
      </w:pPr>
      <w:r>
        <w:rPr>
          <w:rFonts w:ascii="宋体" w:eastAsia="宋体" w:hAnsi="宋体" w:cs="Times New Roman" w:hint="eastAsia"/>
          <w:color w:val="000000"/>
          <w:sz w:val="24"/>
          <w:szCs w:val="24"/>
        </w:rPr>
        <w:lastRenderedPageBreak/>
        <w:t>附件二：采购需求</w:t>
      </w:r>
    </w:p>
    <w:p w14:paraId="7A710362" w14:textId="77777777" w:rsidR="00A77DBF" w:rsidRDefault="00A77DBF">
      <w:pPr>
        <w:widowControl/>
        <w:jc w:val="left"/>
        <w:rPr>
          <w:rFonts w:ascii="宋体" w:hAnsi="宋体" w:cs="宋体"/>
          <w:bCs/>
          <w:color w:val="000000"/>
        </w:rPr>
      </w:pPr>
    </w:p>
    <w:p w14:paraId="5C9BC9CD" w14:textId="77777777" w:rsidR="00A77DBF" w:rsidRDefault="00DD3B9B">
      <w:pPr>
        <w:widowControl/>
        <w:ind w:firstLineChars="200" w:firstLine="480"/>
        <w:jc w:val="left"/>
        <w:rPr>
          <w:rFonts w:ascii="宋体" w:eastAsia="宋体" w:hAnsi="宋体" w:cs="宋体"/>
          <w:bCs/>
          <w:color w:val="000000"/>
          <w:sz w:val="24"/>
          <w:szCs w:val="24"/>
        </w:rPr>
      </w:pPr>
      <w:r>
        <w:rPr>
          <w:rFonts w:ascii="宋体" w:eastAsia="宋体" w:hAnsi="宋体" w:cs="宋体" w:hint="eastAsia"/>
          <w:bCs/>
          <w:color w:val="000000"/>
          <w:sz w:val="24"/>
          <w:szCs w:val="24"/>
        </w:rPr>
        <w:t>为规范开展上海黄金交易所及所属子公司</w:t>
      </w:r>
      <w:proofErr w:type="gramStart"/>
      <w:r>
        <w:rPr>
          <w:rFonts w:ascii="宋体" w:eastAsia="宋体" w:hAnsi="宋体" w:cs="宋体" w:hint="eastAsia"/>
          <w:bCs/>
          <w:color w:val="000000"/>
          <w:sz w:val="24"/>
          <w:szCs w:val="24"/>
        </w:rPr>
        <w:t>非涉密电子设备</w:t>
      </w:r>
      <w:proofErr w:type="gramEnd"/>
      <w:r>
        <w:rPr>
          <w:rFonts w:ascii="宋体" w:eastAsia="宋体" w:hAnsi="宋体" w:cs="宋体" w:hint="eastAsia"/>
          <w:bCs/>
          <w:color w:val="000000"/>
          <w:sz w:val="24"/>
          <w:szCs w:val="24"/>
        </w:rPr>
        <w:t>处置拍卖工作，落实合</w:t>
      </w:r>
      <w:proofErr w:type="gramStart"/>
      <w:r>
        <w:rPr>
          <w:rFonts w:ascii="宋体" w:eastAsia="宋体" w:hAnsi="宋体" w:cs="宋体" w:hint="eastAsia"/>
          <w:bCs/>
          <w:color w:val="000000"/>
          <w:sz w:val="24"/>
          <w:szCs w:val="24"/>
        </w:rPr>
        <w:t>规</w:t>
      </w:r>
      <w:proofErr w:type="gramEnd"/>
      <w:r>
        <w:rPr>
          <w:rFonts w:ascii="宋体" w:eastAsia="宋体" w:hAnsi="宋体" w:cs="宋体" w:hint="eastAsia"/>
          <w:bCs/>
          <w:color w:val="000000"/>
          <w:sz w:val="24"/>
          <w:szCs w:val="24"/>
        </w:rPr>
        <w:t>管理要求，统一实施处置拍卖服务项目采购。本项目按资产归属及需求主体划分为3个独立包件，各包件待处置拍卖资产情况不同，商务要求及技术要求一致。</w:t>
      </w:r>
    </w:p>
    <w:p w14:paraId="5F999968" w14:textId="77777777" w:rsidR="00A77DBF" w:rsidRDefault="00A77DBF">
      <w:pPr>
        <w:widowControl/>
        <w:ind w:firstLineChars="200" w:firstLine="480"/>
        <w:jc w:val="left"/>
        <w:rPr>
          <w:rFonts w:ascii="宋体" w:eastAsia="宋体" w:hAnsi="宋体" w:cs="宋体"/>
          <w:bCs/>
          <w:color w:val="000000"/>
          <w:sz w:val="24"/>
          <w:szCs w:val="24"/>
        </w:rPr>
      </w:pPr>
    </w:p>
    <w:p w14:paraId="229F261E"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t>一、包件1（上海黄金交易所）采购需求</w:t>
      </w:r>
    </w:p>
    <w:p w14:paraId="4E85FFA0"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1</w:t>
      </w:r>
      <w:r>
        <w:rPr>
          <w:rFonts w:ascii="宋体" w:eastAsia="宋体" w:hAnsi="宋体"/>
          <w:b/>
          <w:bCs/>
          <w:sz w:val="24"/>
          <w:szCs w:val="24"/>
        </w:rPr>
        <w:t>.</w:t>
      </w:r>
      <w:r>
        <w:rPr>
          <w:rFonts w:ascii="宋体" w:eastAsia="宋体" w:hAnsi="宋体" w:hint="eastAsia"/>
          <w:b/>
          <w:bCs/>
          <w:sz w:val="24"/>
          <w:szCs w:val="24"/>
        </w:rPr>
        <w:t>待处置拍卖资产情况</w:t>
      </w:r>
    </w:p>
    <w:p w14:paraId="05AC75D8"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为合理合</w:t>
      </w:r>
      <w:proofErr w:type="gramStart"/>
      <w:r>
        <w:rPr>
          <w:rFonts w:ascii="宋体" w:eastAsia="宋体" w:hAnsi="宋体" w:hint="eastAsia"/>
          <w:sz w:val="24"/>
          <w:szCs w:val="24"/>
        </w:rPr>
        <w:t>规</w:t>
      </w:r>
      <w:proofErr w:type="gramEnd"/>
      <w:r>
        <w:rPr>
          <w:rFonts w:ascii="宋体" w:eastAsia="宋体" w:hAnsi="宋体" w:hint="eastAsia"/>
          <w:sz w:val="24"/>
          <w:szCs w:val="24"/>
        </w:rPr>
        <w:t>处置上海黄金交易所终端类电子设备资产，根据相关管理办法的要求，需采购拍卖服务拍卖上海黄金交易所待处置</w:t>
      </w:r>
      <w:r>
        <w:rPr>
          <w:rFonts w:ascii="宋体" w:eastAsia="宋体" w:hAnsi="宋体"/>
          <w:sz w:val="24"/>
          <w:szCs w:val="24"/>
        </w:rPr>
        <w:t>229</w:t>
      </w:r>
      <w:r>
        <w:rPr>
          <w:rFonts w:ascii="宋体" w:eastAsia="宋体" w:hAnsi="宋体" w:hint="eastAsia"/>
          <w:sz w:val="24"/>
          <w:szCs w:val="24"/>
        </w:rPr>
        <w:t>台个人终端类电子设备（设备清单见附件）。</w:t>
      </w:r>
    </w:p>
    <w:p w14:paraId="44319558"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2</w:t>
      </w:r>
      <w:r>
        <w:rPr>
          <w:rFonts w:ascii="宋体" w:eastAsia="宋体" w:hAnsi="宋体"/>
          <w:b/>
          <w:bCs/>
          <w:sz w:val="24"/>
          <w:szCs w:val="24"/>
        </w:rPr>
        <w:t>.</w:t>
      </w:r>
      <w:r>
        <w:rPr>
          <w:rFonts w:ascii="宋体" w:eastAsia="宋体" w:hAnsi="宋体" w:hint="eastAsia"/>
          <w:b/>
          <w:bCs/>
          <w:sz w:val="24"/>
          <w:szCs w:val="24"/>
        </w:rPr>
        <w:t>商务要求</w:t>
      </w:r>
    </w:p>
    <w:p w14:paraId="3D3B1B73" w14:textId="6532106A"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（一）响应人</w:t>
      </w:r>
      <w:r>
        <w:rPr>
          <w:rFonts w:ascii="宋体" w:eastAsia="宋体" w:hAnsi="宋体"/>
          <w:sz w:val="24"/>
          <w:szCs w:val="24"/>
        </w:rPr>
        <w:t>应取得经所在地的省、自治区、直辖市人民政府负责管理拍卖业的部门审核批准的</w:t>
      </w:r>
      <w:r>
        <w:rPr>
          <w:rFonts w:ascii="宋体" w:eastAsia="宋体" w:hAnsi="宋体"/>
          <w:b/>
          <w:bCs/>
          <w:sz w:val="24"/>
          <w:szCs w:val="24"/>
        </w:rPr>
        <w:t>从事拍卖业务的许可</w:t>
      </w:r>
      <w:r>
        <w:rPr>
          <w:rFonts w:ascii="宋体" w:eastAsia="宋体" w:hAnsi="宋体"/>
          <w:sz w:val="24"/>
          <w:szCs w:val="24"/>
        </w:rPr>
        <w:t>。（提供证明材料复印件）</w:t>
      </w:r>
    </w:p>
    <w:p w14:paraId="1F98D363"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（二）起拍价：不低于资产评估价人民币2</w:t>
      </w:r>
      <w:r>
        <w:rPr>
          <w:rFonts w:ascii="宋体" w:eastAsia="宋体" w:hAnsi="宋体"/>
          <w:sz w:val="24"/>
          <w:szCs w:val="24"/>
        </w:rPr>
        <w:t>4470.00</w:t>
      </w:r>
      <w:r>
        <w:rPr>
          <w:rFonts w:ascii="宋体" w:eastAsia="宋体" w:hAnsi="宋体" w:hint="eastAsia"/>
          <w:sz w:val="24"/>
          <w:szCs w:val="24"/>
        </w:rPr>
        <w:t>元。</w:t>
      </w:r>
    </w:p>
    <w:p w14:paraId="44F230D1" w14:textId="7D297B3F"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（三）履约保证金：响应人承诺中标后在签订拍卖服务合同前，缴纳项目履约保证金，金额为报价单中起拍价*</w:t>
      </w:r>
      <w:r>
        <w:rPr>
          <w:rFonts w:ascii="宋体" w:eastAsia="宋体" w:hAnsi="宋体"/>
          <w:sz w:val="24"/>
          <w:szCs w:val="24"/>
        </w:rPr>
        <w:t>10</w:t>
      </w:r>
      <w:r>
        <w:rPr>
          <w:rFonts w:ascii="宋体" w:eastAsia="宋体" w:hAnsi="宋体" w:hint="eastAsia"/>
          <w:sz w:val="24"/>
          <w:szCs w:val="24"/>
        </w:rPr>
        <w:t>%。履约保证金将在响应人按合同履行完毕全部权利人义务并经采购人验收合格，且受到响应人书面履约保证金退还申请后退还给响应人。</w:t>
      </w:r>
    </w:p>
    <w:p w14:paraId="1A479014"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（四）服务地点：上海市黄浦区。</w:t>
      </w:r>
    </w:p>
    <w:p w14:paraId="466F140D" w14:textId="72D39349"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（五）服务费用：</w:t>
      </w:r>
      <w:r>
        <w:rPr>
          <w:rFonts w:ascii="宋体" w:eastAsia="宋体" w:hAnsi="宋体" w:cs="宋体" w:hint="eastAsia"/>
          <w:sz w:val="24"/>
          <w:szCs w:val="24"/>
        </w:rPr>
        <w:t>成交人承担拍卖过程产生的所有费用（包括但不限于服务佣金、国家相关税款及搬运清理费用）；拍卖最终成交价即为支付给采购人指定账户的款项。</w:t>
      </w:r>
    </w:p>
    <w:p w14:paraId="2E6106D3" w14:textId="0A4DF84E"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（六）验收要求：成交人将拍卖标的</w:t>
      </w:r>
      <w:proofErr w:type="gramStart"/>
      <w:r>
        <w:rPr>
          <w:rFonts w:ascii="宋体" w:eastAsia="宋体" w:hAnsi="宋体" w:hint="eastAsia"/>
          <w:sz w:val="24"/>
          <w:szCs w:val="24"/>
        </w:rPr>
        <w:t>物成功</w:t>
      </w:r>
      <w:proofErr w:type="gramEnd"/>
      <w:r>
        <w:rPr>
          <w:rFonts w:ascii="宋体" w:eastAsia="宋体" w:hAnsi="宋体" w:hint="eastAsia"/>
          <w:sz w:val="24"/>
          <w:szCs w:val="24"/>
        </w:rPr>
        <w:t>拍卖成交，提供拍卖服务报告，完成实物移交，采购人将书面确认验收；</w:t>
      </w:r>
      <w:proofErr w:type="gramStart"/>
      <w:r>
        <w:rPr>
          <w:rFonts w:ascii="宋体" w:eastAsia="宋体" w:hAnsi="宋体" w:hint="eastAsia"/>
          <w:sz w:val="24"/>
          <w:szCs w:val="24"/>
        </w:rPr>
        <w:t>若流拍</w:t>
      </w:r>
      <w:proofErr w:type="gramEnd"/>
      <w:r>
        <w:rPr>
          <w:rFonts w:ascii="宋体" w:eastAsia="宋体" w:hAnsi="宋体" w:hint="eastAsia"/>
          <w:sz w:val="24"/>
          <w:szCs w:val="24"/>
        </w:rPr>
        <w:t>，则视为验收不通过，不予退还履约保证金。</w:t>
      </w:r>
    </w:p>
    <w:p w14:paraId="5B4F86CC" w14:textId="6C3B70A5"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（七）付款方式：拍卖成交后</w:t>
      </w:r>
      <w:r>
        <w:rPr>
          <w:rFonts w:ascii="宋体" w:eastAsia="宋体" w:hAnsi="宋体"/>
          <w:sz w:val="24"/>
          <w:szCs w:val="24"/>
        </w:rPr>
        <w:t>10个工作日内一次性支付</w:t>
      </w:r>
      <w:r>
        <w:rPr>
          <w:rFonts w:ascii="宋体" w:eastAsia="宋体" w:hAnsi="宋体" w:hint="eastAsia"/>
          <w:sz w:val="24"/>
          <w:szCs w:val="24"/>
        </w:rPr>
        <w:t>采购人</w:t>
      </w:r>
      <w:r>
        <w:rPr>
          <w:rFonts w:ascii="宋体" w:eastAsia="宋体" w:hAnsi="宋体"/>
          <w:sz w:val="24"/>
          <w:szCs w:val="24"/>
        </w:rPr>
        <w:t>100%款项。</w:t>
      </w:r>
    </w:p>
    <w:p w14:paraId="14F31827" w14:textId="7C25B18D"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（八）</w:t>
      </w:r>
      <w:r>
        <w:rPr>
          <w:rFonts w:ascii="宋体" w:eastAsia="宋体" w:hAnsi="宋体" w:cs="宋体" w:hint="eastAsia"/>
          <w:sz w:val="24"/>
          <w:szCs w:val="24"/>
        </w:rPr>
        <w:t>响应人未经采购人书面同意，不得将委托标的拍卖业务</w:t>
      </w:r>
      <w:proofErr w:type="gramStart"/>
      <w:r>
        <w:rPr>
          <w:rFonts w:ascii="宋体" w:eastAsia="宋体" w:hAnsi="宋体" w:cs="宋体" w:hint="eastAsia"/>
          <w:sz w:val="24"/>
          <w:szCs w:val="24"/>
        </w:rPr>
        <w:t>转让再</w:t>
      </w:r>
      <w:proofErr w:type="gramEnd"/>
      <w:r>
        <w:rPr>
          <w:rFonts w:ascii="宋体" w:eastAsia="宋体" w:hAnsi="宋体" w:cs="宋体" w:hint="eastAsia"/>
          <w:sz w:val="24"/>
          <w:szCs w:val="24"/>
        </w:rPr>
        <w:t>委托。</w:t>
      </w:r>
    </w:p>
    <w:p w14:paraId="4CF2540D"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t>3</w:t>
      </w:r>
      <w:r>
        <w:rPr>
          <w:rFonts w:ascii="宋体" w:eastAsia="宋体" w:hAnsi="宋体"/>
          <w:b/>
          <w:sz w:val="24"/>
          <w:szCs w:val="24"/>
        </w:rPr>
        <w:t>.</w:t>
      </w:r>
      <w:r>
        <w:rPr>
          <w:rFonts w:ascii="宋体" w:eastAsia="宋体" w:hAnsi="宋体" w:hint="eastAsia"/>
          <w:b/>
          <w:sz w:val="24"/>
          <w:szCs w:val="24"/>
        </w:rPr>
        <w:t>技术要求</w:t>
      </w:r>
    </w:p>
    <w:p w14:paraId="078F664B" w14:textId="77777777" w:rsidR="00A77DBF" w:rsidRDefault="00DD3B9B">
      <w:pPr>
        <w:numPr>
          <w:ilvl w:val="0"/>
          <w:numId w:val="23"/>
        </w:numPr>
        <w:spacing w:line="360" w:lineRule="auto"/>
        <w:rPr>
          <w:rFonts w:ascii="宋体" w:eastAsia="宋体" w:hAnsi="宋体"/>
          <w:sz w:val="24"/>
          <w:szCs w:val="24"/>
        </w:rPr>
      </w:pPr>
      <w:r>
        <w:rPr>
          <w:rFonts w:ascii="宋体" w:eastAsia="宋体" w:hAnsi="宋体" w:hint="eastAsia"/>
          <w:sz w:val="24"/>
          <w:szCs w:val="24"/>
        </w:rPr>
        <w:t>服务实施要求</w:t>
      </w:r>
    </w:p>
    <w:p w14:paraId="2354107B" w14:textId="664D22D5" w:rsidR="00A77DBF" w:rsidRDefault="00DD3B9B">
      <w:pPr>
        <w:spacing w:line="360" w:lineRule="auto"/>
        <w:ind w:firstLineChars="200" w:firstLine="480"/>
        <w:rPr>
          <w:rFonts w:ascii="宋体" w:eastAsia="宋体" w:hAnsi="宋体"/>
          <w:sz w:val="24"/>
          <w:szCs w:val="24"/>
        </w:rPr>
      </w:pPr>
      <w:r>
        <w:rPr>
          <w:rFonts w:ascii="宋体" w:eastAsia="宋体" w:hAnsi="宋体" w:cs="宋体" w:hint="eastAsia"/>
          <w:sz w:val="24"/>
          <w:szCs w:val="24"/>
        </w:rPr>
        <w:t>响应人应征得采购人同意后，在统一时间段组织看样，次数不多于3次。响</w:t>
      </w:r>
      <w:r>
        <w:rPr>
          <w:rFonts w:ascii="宋体" w:eastAsia="宋体" w:hAnsi="宋体" w:cs="宋体" w:hint="eastAsia"/>
          <w:sz w:val="24"/>
          <w:szCs w:val="24"/>
        </w:rPr>
        <w:lastRenderedPageBreak/>
        <w:t>应人应严格遵循《中华人民共和国拍卖法》的相关规定，坚持公开、公平、公正的原则，</w:t>
      </w:r>
      <w:r>
        <w:rPr>
          <w:rFonts w:ascii="宋体" w:eastAsia="宋体" w:hAnsi="宋体" w:hint="eastAsia"/>
          <w:sz w:val="24"/>
          <w:szCs w:val="24"/>
        </w:rPr>
        <w:t>为采购人提供针对</w:t>
      </w:r>
      <w:r>
        <w:rPr>
          <w:rFonts w:ascii="宋体" w:eastAsia="宋体" w:hAnsi="宋体"/>
          <w:sz w:val="24"/>
          <w:szCs w:val="24"/>
        </w:rPr>
        <w:t>229</w:t>
      </w:r>
      <w:r>
        <w:rPr>
          <w:rFonts w:ascii="宋体" w:eastAsia="宋体" w:hAnsi="宋体" w:hint="eastAsia"/>
          <w:sz w:val="24"/>
          <w:szCs w:val="24"/>
        </w:rPr>
        <w:t>台终端类电子设备的拍卖服务，包括但不限于制定拍卖方案、发布拍卖公告、组织看样、组织拍卖会、在约定时间内将拍卖款支付给采购人、实物移交、提供拍卖报告、资料交接、违约处理（如有）等。</w:t>
      </w:r>
    </w:p>
    <w:p w14:paraId="6B09123A" w14:textId="77777777" w:rsidR="00A77DBF" w:rsidRDefault="00DD3B9B">
      <w:pPr>
        <w:numPr>
          <w:ilvl w:val="0"/>
          <w:numId w:val="23"/>
        </w:numPr>
        <w:spacing w:line="360" w:lineRule="auto"/>
        <w:rPr>
          <w:rFonts w:ascii="宋体" w:eastAsia="宋体" w:hAnsi="宋体"/>
          <w:sz w:val="24"/>
          <w:szCs w:val="24"/>
        </w:rPr>
      </w:pPr>
      <w:bookmarkStart w:id="3" w:name="_Hlk241479761"/>
      <w:r>
        <w:rPr>
          <w:rFonts w:ascii="宋体" w:eastAsia="宋体" w:hAnsi="宋体" w:hint="eastAsia"/>
          <w:sz w:val="24"/>
          <w:szCs w:val="24"/>
        </w:rPr>
        <w:t>服务团队要求</w:t>
      </w:r>
    </w:p>
    <w:bookmarkEnd w:id="3"/>
    <w:p w14:paraId="560D2937" w14:textId="383E2284"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①响应人针对本项目提供的服务团队应具有丰富的拍卖经验，须至少有1位具有拍卖师执业资格证书的拍卖师</w:t>
      </w:r>
      <w:r>
        <w:rPr>
          <w:rFonts w:ascii="宋体" w:eastAsia="宋体" w:hAnsi="宋体" w:hint="eastAsia"/>
          <w:b/>
          <w:bCs/>
          <w:sz w:val="24"/>
          <w:szCs w:val="24"/>
        </w:rPr>
        <w:t>（需提供持证人身份证和证书复印件并盖章）</w:t>
      </w:r>
      <w:r>
        <w:rPr>
          <w:rFonts w:ascii="宋体" w:eastAsia="宋体" w:hAnsi="宋体" w:hint="eastAsia"/>
          <w:sz w:val="24"/>
          <w:szCs w:val="24"/>
        </w:rPr>
        <w:t>，并包含1名专职的项目经理负责项目的沟通、联络等相关工作。</w:t>
      </w:r>
    </w:p>
    <w:p w14:paraId="51F2FD6B" w14:textId="1D627D6F"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②如响应人配备的服务人员态度或能力不符合项目要求，采购人有权要求响应人更换服务人员。响应人须在采购人提出要求后</w:t>
      </w:r>
      <w:r>
        <w:rPr>
          <w:rFonts w:ascii="宋体" w:eastAsia="宋体" w:hAnsi="宋体"/>
          <w:sz w:val="24"/>
          <w:szCs w:val="24"/>
        </w:rPr>
        <w:t>3</w:t>
      </w:r>
      <w:r>
        <w:rPr>
          <w:rFonts w:ascii="宋体" w:eastAsia="宋体" w:hAnsi="宋体" w:hint="eastAsia"/>
          <w:sz w:val="24"/>
          <w:szCs w:val="24"/>
        </w:rPr>
        <w:t>个工作日内更换符合采购人要求的服务人员。未经采购人同意，不得更换团队成员，如确需更换，替代人员资质不低于原有人员。</w:t>
      </w:r>
    </w:p>
    <w:p w14:paraId="71F0D4EC" w14:textId="77777777" w:rsidR="00A77DBF" w:rsidRDefault="00DD3B9B">
      <w:pPr>
        <w:numPr>
          <w:ilvl w:val="0"/>
          <w:numId w:val="23"/>
        </w:numPr>
        <w:spacing w:line="360" w:lineRule="auto"/>
        <w:rPr>
          <w:rFonts w:ascii="宋体" w:eastAsia="宋体" w:hAnsi="宋体"/>
          <w:sz w:val="24"/>
          <w:szCs w:val="24"/>
        </w:rPr>
      </w:pPr>
      <w:r>
        <w:rPr>
          <w:rFonts w:ascii="宋体" w:eastAsia="宋体" w:hAnsi="宋体" w:hint="eastAsia"/>
          <w:sz w:val="24"/>
          <w:szCs w:val="24"/>
        </w:rPr>
        <w:t>服务时间要求</w:t>
      </w:r>
    </w:p>
    <w:p w14:paraId="3F2566E2" w14:textId="5F0B023B" w:rsidR="00A77DBF" w:rsidRDefault="00DD3B9B">
      <w:pPr>
        <w:pStyle w:val="af2"/>
        <w:spacing w:line="360" w:lineRule="auto"/>
        <w:ind w:firstLine="472"/>
        <w:rPr>
          <w:rFonts w:ascii="宋体" w:hAnsi="宋体" w:cs="宋体"/>
          <w:bCs/>
          <w:szCs w:val="24"/>
        </w:rPr>
      </w:pPr>
      <w:r>
        <w:rPr>
          <w:rFonts w:ascii="宋体" w:hAnsi="宋体" w:hint="eastAsia"/>
          <w:szCs w:val="24"/>
        </w:rPr>
        <w:t>①公告发布：除采购人通过邮件或书面通知要求拍卖延期外，成交人</w:t>
      </w:r>
      <w:r>
        <w:rPr>
          <w:rFonts w:ascii="宋体" w:hAnsi="宋体"/>
          <w:szCs w:val="24"/>
        </w:rPr>
        <w:t>应在</w:t>
      </w:r>
      <w:r>
        <w:rPr>
          <w:rFonts w:ascii="宋体" w:hAnsi="宋体" w:hint="eastAsia"/>
          <w:szCs w:val="24"/>
        </w:rPr>
        <w:t>合同签订后5个工作日内发布拍卖公告</w:t>
      </w:r>
      <w:r>
        <w:rPr>
          <w:rFonts w:ascii="宋体" w:hAnsi="宋体" w:cs="宋体" w:hint="eastAsia"/>
          <w:szCs w:val="24"/>
        </w:rPr>
        <w:t>，并在公告发布7天后组织拍卖活动，期间做好广泛宣传。</w:t>
      </w:r>
    </w:p>
    <w:p w14:paraId="18E8BD67" w14:textId="6D455595"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②</w:t>
      </w:r>
      <w:r>
        <w:rPr>
          <w:rFonts w:ascii="宋体" w:hAnsi="宋体" w:hint="eastAsia"/>
          <w:szCs w:val="24"/>
        </w:rPr>
        <w:t>成交人</w:t>
      </w:r>
      <w:r>
        <w:rPr>
          <w:rFonts w:ascii="宋体" w:hAnsi="宋体" w:cs="宋体" w:hint="eastAsia"/>
          <w:bCs/>
          <w:szCs w:val="24"/>
        </w:rPr>
        <w:t>应在拍卖成交后</w:t>
      </w:r>
      <w:r>
        <w:rPr>
          <w:rFonts w:ascii="宋体" w:hAnsi="宋体" w:cs="宋体"/>
          <w:bCs/>
          <w:szCs w:val="24"/>
        </w:rPr>
        <w:t>10</w:t>
      </w:r>
      <w:r>
        <w:rPr>
          <w:rFonts w:ascii="宋体" w:hAnsi="宋体" w:cs="宋体" w:hint="eastAsia"/>
          <w:bCs/>
          <w:szCs w:val="24"/>
        </w:rPr>
        <w:t>个工作日内，</w:t>
      </w:r>
      <w:r>
        <w:rPr>
          <w:rFonts w:ascii="宋体" w:hAnsi="宋体" w:cs="宋体" w:hint="eastAsia"/>
          <w:szCs w:val="24"/>
        </w:rPr>
        <w:t>将拍卖成交款付至采购人指定的银行</w:t>
      </w:r>
      <w:proofErr w:type="gramStart"/>
      <w:r>
        <w:rPr>
          <w:rFonts w:ascii="宋体" w:hAnsi="宋体" w:cs="宋体" w:hint="eastAsia"/>
          <w:szCs w:val="24"/>
        </w:rPr>
        <w:t>帐户</w:t>
      </w:r>
      <w:proofErr w:type="gramEnd"/>
      <w:r>
        <w:rPr>
          <w:rFonts w:ascii="宋体" w:hAnsi="宋体" w:cs="宋体" w:hint="eastAsia"/>
          <w:szCs w:val="24"/>
        </w:rPr>
        <w:t>内，将标的物移交给买受人</w:t>
      </w:r>
      <w:r>
        <w:rPr>
          <w:rFonts w:ascii="宋体" w:hAnsi="宋体" w:cs="宋体" w:hint="eastAsia"/>
          <w:bCs/>
          <w:szCs w:val="24"/>
        </w:rPr>
        <w:t>，并出具拍卖服务报告。</w:t>
      </w:r>
    </w:p>
    <w:p w14:paraId="33B6CEF8" w14:textId="1BD9ECBB"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③成交人应保障整个拍卖流程快速、高效，原则上需在合同签订后一个月内完成拍卖事宜，若有延迟需经采购人</w:t>
      </w:r>
      <w:r>
        <w:rPr>
          <w:rFonts w:ascii="宋体" w:hAnsi="宋体" w:hint="eastAsia"/>
          <w:szCs w:val="24"/>
        </w:rPr>
        <w:t>邮件或书面通知</w:t>
      </w:r>
      <w:r>
        <w:rPr>
          <w:rFonts w:ascii="宋体" w:hAnsi="宋体" w:cs="宋体" w:hint="eastAsia"/>
          <w:bCs/>
          <w:szCs w:val="24"/>
        </w:rPr>
        <w:t>确认。</w:t>
      </w:r>
    </w:p>
    <w:p w14:paraId="072EBC91" w14:textId="77777777" w:rsidR="00A77DBF" w:rsidRDefault="00DD3B9B">
      <w:pPr>
        <w:numPr>
          <w:ilvl w:val="0"/>
          <w:numId w:val="23"/>
        </w:numPr>
        <w:spacing w:line="360" w:lineRule="auto"/>
        <w:rPr>
          <w:rFonts w:ascii="宋体" w:eastAsia="宋体" w:hAnsi="宋体" w:cs="宋体"/>
          <w:sz w:val="24"/>
          <w:szCs w:val="24"/>
        </w:rPr>
      </w:pPr>
      <w:r>
        <w:rPr>
          <w:rFonts w:ascii="宋体" w:eastAsia="宋体" w:hAnsi="宋体" w:cs="宋体" w:hint="eastAsia"/>
          <w:sz w:val="24"/>
          <w:szCs w:val="24"/>
        </w:rPr>
        <w:t>拍卖报告要求</w:t>
      </w:r>
    </w:p>
    <w:p w14:paraId="2704AA32" w14:textId="5904B6B4"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响应人须在</w:t>
      </w:r>
      <w:proofErr w:type="gramStart"/>
      <w:r>
        <w:rPr>
          <w:rFonts w:ascii="宋体" w:eastAsia="宋体" w:hAnsi="宋体" w:hint="eastAsia"/>
          <w:sz w:val="24"/>
          <w:szCs w:val="24"/>
        </w:rPr>
        <w:t>项目结项时</w:t>
      </w:r>
      <w:proofErr w:type="gramEnd"/>
      <w:r>
        <w:rPr>
          <w:rFonts w:ascii="宋体" w:eastAsia="宋体" w:hAnsi="宋体" w:hint="eastAsia"/>
          <w:sz w:val="24"/>
          <w:szCs w:val="24"/>
        </w:rPr>
        <w:t>提供拍卖服务报告</w:t>
      </w:r>
      <w:proofErr w:type="gramStart"/>
      <w:r>
        <w:rPr>
          <w:rFonts w:ascii="宋体" w:eastAsia="宋体" w:hAnsi="宋体" w:hint="eastAsia"/>
          <w:sz w:val="24"/>
          <w:szCs w:val="24"/>
        </w:rPr>
        <w:t>或结项报告</w:t>
      </w:r>
      <w:proofErr w:type="gramEnd"/>
      <w:r>
        <w:rPr>
          <w:rFonts w:ascii="宋体" w:eastAsia="宋体" w:hAnsi="宋体" w:hint="eastAsia"/>
          <w:sz w:val="24"/>
          <w:szCs w:val="24"/>
        </w:rPr>
        <w:t>，报告内容包括但不限于拍卖过程记录、拍卖成交结果、实物移交结果、款项支付说明等。报告须提供纸质文件并加盖响应人公章。</w:t>
      </w:r>
    </w:p>
    <w:p w14:paraId="7901F762"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4</w:t>
      </w:r>
      <w:r>
        <w:rPr>
          <w:rFonts w:ascii="宋体" w:eastAsia="宋体" w:hAnsi="宋体"/>
          <w:b/>
          <w:bCs/>
          <w:sz w:val="24"/>
          <w:szCs w:val="24"/>
        </w:rPr>
        <w:t>.</w:t>
      </w:r>
      <w:r>
        <w:rPr>
          <w:rFonts w:ascii="宋体" w:eastAsia="宋体" w:hAnsi="宋体" w:hint="eastAsia"/>
          <w:b/>
          <w:bCs/>
          <w:sz w:val="24"/>
          <w:szCs w:val="24"/>
        </w:rPr>
        <w:t>附件：设备清单（上海黄金交易所）</w:t>
      </w:r>
    </w:p>
    <w:p w14:paraId="5B7C65C8" w14:textId="77777777" w:rsidR="00A77DBF" w:rsidRDefault="00DD3B9B">
      <w:pPr>
        <w:spacing w:line="360" w:lineRule="auto"/>
        <w:ind w:firstLineChars="200" w:firstLine="480"/>
        <w:rPr>
          <w:rFonts w:ascii="宋体" w:eastAsia="宋体" w:hAnsi="宋体"/>
          <w:sz w:val="24"/>
          <w:szCs w:val="24"/>
        </w:rPr>
      </w:pPr>
      <w:r>
        <w:rPr>
          <w:rFonts w:ascii="宋体" w:eastAsia="宋体" w:hAnsi="宋体"/>
          <w:sz w:val="24"/>
          <w:szCs w:val="24"/>
        </w:rPr>
        <w:object w:dxaOrig="1549" w:dyaOrig="1128" w14:anchorId="3A166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56.25pt" o:ole="">
            <v:imagedata r:id="rId9" o:title=""/>
          </v:shape>
          <o:OLEObject Type="Embed" ProgID="Excel.Sheet.12" ShapeID="_x0000_i1025" DrawAspect="Icon" ObjectID="_1854771970" r:id="rId10"/>
        </w:object>
      </w:r>
    </w:p>
    <w:p w14:paraId="4E599B2C" w14:textId="77777777" w:rsidR="00A77DBF" w:rsidRDefault="00DD3B9B">
      <w:pPr>
        <w:widowControl/>
        <w:jc w:val="left"/>
        <w:rPr>
          <w:rFonts w:ascii="仿宋_GB2312" w:eastAsia="仿宋_GB2312"/>
          <w:sz w:val="32"/>
          <w:szCs w:val="32"/>
        </w:rPr>
      </w:pPr>
      <w:r>
        <w:rPr>
          <w:rFonts w:ascii="仿宋_GB2312" w:eastAsia="仿宋_GB2312"/>
          <w:sz w:val="32"/>
          <w:szCs w:val="32"/>
        </w:rPr>
        <w:br w:type="page"/>
      </w:r>
    </w:p>
    <w:p w14:paraId="5EA2C7F1"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lastRenderedPageBreak/>
        <w:t>二、包件</w:t>
      </w:r>
      <w:r>
        <w:rPr>
          <w:rFonts w:ascii="宋体" w:eastAsia="宋体" w:hAnsi="宋体"/>
          <w:b/>
          <w:sz w:val="24"/>
          <w:szCs w:val="24"/>
        </w:rPr>
        <w:t>2</w:t>
      </w:r>
      <w:r>
        <w:rPr>
          <w:rFonts w:ascii="宋体" w:eastAsia="宋体" w:hAnsi="宋体" w:hint="eastAsia"/>
          <w:b/>
          <w:sz w:val="24"/>
          <w:szCs w:val="24"/>
        </w:rPr>
        <w:t>（上海黄金交易信息咨询有限公司）采购需求</w:t>
      </w:r>
    </w:p>
    <w:p w14:paraId="25DD440A"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1</w:t>
      </w:r>
      <w:r>
        <w:rPr>
          <w:rFonts w:ascii="宋体" w:eastAsia="宋体" w:hAnsi="宋体"/>
          <w:b/>
          <w:bCs/>
          <w:sz w:val="24"/>
          <w:szCs w:val="24"/>
        </w:rPr>
        <w:t>.</w:t>
      </w:r>
      <w:r>
        <w:rPr>
          <w:rFonts w:ascii="宋体" w:eastAsia="宋体" w:hAnsi="宋体" w:hint="eastAsia"/>
          <w:b/>
          <w:bCs/>
          <w:sz w:val="24"/>
          <w:szCs w:val="24"/>
        </w:rPr>
        <w:t>待处置拍卖资产情况</w:t>
      </w:r>
    </w:p>
    <w:p w14:paraId="34880528"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为合理合</w:t>
      </w:r>
      <w:proofErr w:type="gramStart"/>
      <w:r>
        <w:rPr>
          <w:rFonts w:ascii="宋体" w:eastAsia="宋体" w:hAnsi="宋体" w:hint="eastAsia"/>
          <w:sz w:val="24"/>
          <w:szCs w:val="24"/>
        </w:rPr>
        <w:t>规</w:t>
      </w:r>
      <w:proofErr w:type="gramEnd"/>
      <w:r>
        <w:rPr>
          <w:rFonts w:ascii="宋体" w:eastAsia="宋体" w:hAnsi="宋体" w:hint="eastAsia"/>
          <w:sz w:val="24"/>
          <w:szCs w:val="24"/>
        </w:rPr>
        <w:t>处置上海黄金交易信息咨询有限公司终端类电子设备资产，根据相关管理办法的要求，需采购拍卖服务拍卖上海黄金交易信息咨询有限公司待处置</w:t>
      </w:r>
      <w:r>
        <w:rPr>
          <w:rFonts w:ascii="宋体" w:eastAsia="宋体" w:hAnsi="宋体"/>
          <w:sz w:val="24"/>
          <w:szCs w:val="24"/>
        </w:rPr>
        <w:t>21</w:t>
      </w:r>
      <w:r>
        <w:rPr>
          <w:rFonts w:ascii="宋体" w:eastAsia="宋体" w:hAnsi="宋体" w:hint="eastAsia"/>
          <w:sz w:val="24"/>
          <w:szCs w:val="24"/>
        </w:rPr>
        <w:t>台个人终端类电子设备（设备清单见附件）。</w:t>
      </w:r>
    </w:p>
    <w:p w14:paraId="613A9AFB"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2</w:t>
      </w:r>
      <w:r>
        <w:rPr>
          <w:rFonts w:ascii="宋体" w:eastAsia="宋体" w:hAnsi="宋体"/>
          <w:b/>
          <w:bCs/>
          <w:sz w:val="24"/>
          <w:szCs w:val="24"/>
        </w:rPr>
        <w:t>.</w:t>
      </w:r>
      <w:r>
        <w:rPr>
          <w:rFonts w:ascii="宋体" w:eastAsia="宋体" w:hAnsi="宋体" w:hint="eastAsia"/>
          <w:b/>
          <w:bCs/>
          <w:sz w:val="24"/>
          <w:szCs w:val="24"/>
        </w:rPr>
        <w:t>商务要求</w:t>
      </w:r>
    </w:p>
    <w:p w14:paraId="20588C04" w14:textId="24E205FD"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（一）响应人</w:t>
      </w:r>
      <w:r>
        <w:rPr>
          <w:rFonts w:ascii="宋体" w:eastAsia="宋体" w:hAnsi="宋体"/>
          <w:sz w:val="24"/>
          <w:szCs w:val="24"/>
        </w:rPr>
        <w:t>应取得经所在地的省、自治区、直辖市人民政府负责管理拍卖业的部门审核批准的</w:t>
      </w:r>
      <w:r>
        <w:rPr>
          <w:rFonts w:ascii="宋体" w:eastAsia="宋体" w:hAnsi="宋体"/>
          <w:b/>
          <w:bCs/>
          <w:sz w:val="24"/>
          <w:szCs w:val="24"/>
        </w:rPr>
        <w:t>从事拍卖业务的许可</w:t>
      </w:r>
      <w:r>
        <w:rPr>
          <w:rFonts w:ascii="宋体" w:eastAsia="宋体" w:hAnsi="宋体"/>
          <w:sz w:val="24"/>
          <w:szCs w:val="24"/>
        </w:rPr>
        <w:t>。（提供证明材料复印件）</w:t>
      </w:r>
    </w:p>
    <w:p w14:paraId="00004076"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（二）起拍价：不低于资产评估价人民币</w:t>
      </w:r>
      <w:r>
        <w:rPr>
          <w:rFonts w:ascii="宋体" w:eastAsia="宋体" w:hAnsi="宋体"/>
          <w:sz w:val="24"/>
          <w:szCs w:val="24"/>
        </w:rPr>
        <w:t>2640.00</w:t>
      </w:r>
      <w:r>
        <w:rPr>
          <w:rFonts w:ascii="宋体" w:eastAsia="宋体" w:hAnsi="宋体" w:hint="eastAsia"/>
          <w:sz w:val="24"/>
          <w:szCs w:val="24"/>
        </w:rPr>
        <w:t>元。</w:t>
      </w:r>
    </w:p>
    <w:p w14:paraId="24B59B87" w14:textId="377001B6"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（三）履约保证金：响应人承诺中标后在签订拍卖服务合同前，缴纳项目履约保证金，金额为报价单中起拍价*</w:t>
      </w:r>
      <w:r>
        <w:rPr>
          <w:rFonts w:ascii="宋体" w:eastAsia="宋体" w:hAnsi="宋体"/>
          <w:sz w:val="24"/>
          <w:szCs w:val="24"/>
        </w:rPr>
        <w:t>10</w:t>
      </w:r>
      <w:r>
        <w:rPr>
          <w:rFonts w:ascii="宋体" w:eastAsia="宋体" w:hAnsi="宋体" w:hint="eastAsia"/>
          <w:sz w:val="24"/>
          <w:szCs w:val="24"/>
        </w:rPr>
        <w:t>%。履约保证金将在响应人按合同履行完毕全部权利人义务并经采购人验收合格，且受到响应人书面履约保证金退还申请后退还给响应人。</w:t>
      </w:r>
    </w:p>
    <w:p w14:paraId="661C4769"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（四）服务地点：上海市黄浦区。</w:t>
      </w:r>
    </w:p>
    <w:p w14:paraId="65EC65B4" w14:textId="626047F2"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（五）服务费用：</w:t>
      </w:r>
      <w:r>
        <w:rPr>
          <w:rFonts w:ascii="宋体" w:eastAsia="宋体" w:hAnsi="宋体" w:cs="宋体" w:hint="eastAsia"/>
          <w:sz w:val="24"/>
          <w:szCs w:val="24"/>
        </w:rPr>
        <w:t>成交人承担拍卖过程产生的所有费用（包括但不限于服务佣金、国家相关税款及搬运清理费用）；拍卖最终成交价即为支付给采购人指定账户的款项。</w:t>
      </w:r>
    </w:p>
    <w:p w14:paraId="39068D12" w14:textId="1149662D"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（六）验收要求：成交人将拍卖标的</w:t>
      </w:r>
      <w:proofErr w:type="gramStart"/>
      <w:r>
        <w:rPr>
          <w:rFonts w:ascii="宋体" w:eastAsia="宋体" w:hAnsi="宋体" w:hint="eastAsia"/>
          <w:sz w:val="24"/>
          <w:szCs w:val="24"/>
        </w:rPr>
        <w:t>物成功</w:t>
      </w:r>
      <w:proofErr w:type="gramEnd"/>
      <w:r>
        <w:rPr>
          <w:rFonts w:ascii="宋体" w:eastAsia="宋体" w:hAnsi="宋体" w:hint="eastAsia"/>
          <w:sz w:val="24"/>
          <w:szCs w:val="24"/>
        </w:rPr>
        <w:t>拍卖成交，提供拍卖服务报告，完成实物移交，采购人将书面确认验收；</w:t>
      </w:r>
      <w:proofErr w:type="gramStart"/>
      <w:r>
        <w:rPr>
          <w:rFonts w:ascii="宋体" w:eastAsia="宋体" w:hAnsi="宋体" w:hint="eastAsia"/>
          <w:sz w:val="24"/>
          <w:szCs w:val="24"/>
        </w:rPr>
        <w:t>若流拍</w:t>
      </w:r>
      <w:proofErr w:type="gramEnd"/>
      <w:r>
        <w:rPr>
          <w:rFonts w:ascii="宋体" w:eastAsia="宋体" w:hAnsi="宋体" w:hint="eastAsia"/>
          <w:sz w:val="24"/>
          <w:szCs w:val="24"/>
        </w:rPr>
        <w:t>，则视为验收不通过，不予退还履约保证金。</w:t>
      </w:r>
    </w:p>
    <w:p w14:paraId="4B5ECDD8" w14:textId="47E18BBD"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（七）付款方式：拍卖成交后</w:t>
      </w:r>
      <w:r>
        <w:rPr>
          <w:rFonts w:ascii="宋体" w:eastAsia="宋体" w:hAnsi="宋体"/>
          <w:sz w:val="24"/>
          <w:szCs w:val="24"/>
        </w:rPr>
        <w:t>10个工作日内一次性支付</w:t>
      </w:r>
      <w:r>
        <w:rPr>
          <w:rFonts w:ascii="宋体" w:eastAsia="宋体" w:hAnsi="宋体" w:hint="eastAsia"/>
          <w:sz w:val="24"/>
          <w:szCs w:val="24"/>
        </w:rPr>
        <w:t>采购人</w:t>
      </w:r>
      <w:r>
        <w:rPr>
          <w:rFonts w:ascii="宋体" w:eastAsia="宋体" w:hAnsi="宋体"/>
          <w:sz w:val="24"/>
          <w:szCs w:val="24"/>
        </w:rPr>
        <w:t>100%款项。</w:t>
      </w:r>
    </w:p>
    <w:p w14:paraId="0F0BBD4D" w14:textId="3C697528"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（八）</w:t>
      </w:r>
      <w:r>
        <w:rPr>
          <w:rFonts w:ascii="宋体" w:eastAsia="宋体" w:hAnsi="宋体" w:cs="宋体" w:hint="eastAsia"/>
          <w:sz w:val="24"/>
          <w:szCs w:val="24"/>
        </w:rPr>
        <w:t>响应人未经采购人书面同意，不得将委托标的拍卖业务</w:t>
      </w:r>
      <w:proofErr w:type="gramStart"/>
      <w:r>
        <w:rPr>
          <w:rFonts w:ascii="宋体" w:eastAsia="宋体" w:hAnsi="宋体" w:cs="宋体" w:hint="eastAsia"/>
          <w:sz w:val="24"/>
          <w:szCs w:val="24"/>
        </w:rPr>
        <w:t>转让再</w:t>
      </w:r>
      <w:proofErr w:type="gramEnd"/>
      <w:r>
        <w:rPr>
          <w:rFonts w:ascii="宋体" w:eastAsia="宋体" w:hAnsi="宋体" w:cs="宋体" w:hint="eastAsia"/>
          <w:sz w:val="24"/>
          <w:szCs w:val="24"/>
        </w:rPr>
        <w:t>委托。</w:t>
      </w:r>
    </w:p>
    <w:p w14:paraId="5069E0AE"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t>3</w:t>
      </w:r>
      <w:r>
        <w:rPr>
          <w:rFonts w:ascii="宋体" w:eastAsia="宋体" w:hAnsi="宋体"/>
          <w:b/>
          <w:sz w:val="24"/>
          <w:szCs w:val="24"/>
        </w:rPr>
        <w:t>.</w:t>
      </w:r>
      <w:r>
        <w:rPr>
          <w:rFonts w:ascii="宋体" w:eastAsia="宋体" w:hAnsi="宋体" w:hint="eastAsia"/>
          <w:b/>
          <w:sz w:val="24"/>
          <w:szCs w:val="24"/>
        </w:rPr>
        <w:t>技术要求</w:t>
      </w:r>
    </w:p>
    <w:p w14:paraId="08DD4569" w14:textId="77777777" w:rsidR="00A77DBF" w:rsidRDefault="00DD3B9B">
      <w:pPr>
        <w:numPr>
          <w:ilvl w:val="0"/>
          <w:numId w:val="23"/>
        </w:numPr>
        <w:spacing w:line="360" w:lineRule="auto"/>
        <w:rPr>
          <w:rFonts w:ascii="宋体" w:eastAsia="宋体" w:hAnsi="宋体"/>
          <w:sz w:val="24"/>
          <w:szCs w:val="24"/>
        </w:rPr>
      </w:pPr>
      <w:r>
        <w:rPr>
          <w:rFonts w:ascii="宋体" w:eastAsia="宋体" w:hAnsi="宋体" w:hint="eastAsia"/>
          <w:sz w:val="24"/>
          <w:szCs w:val="24"/>
        </w:rPr>
        <w:t>服务实施要求</w:t>
      </w:r>
    </w:p>
    <w:p w14:paraId="2BBC8A96" w14:textId="291E2D7D" w:rsidR="00A77DBF" w:rsidRDefault="00DD3B9B">
      <w:pPr>
        <w:spacing w:line="360" w:lineRule="auto"/>
        <w:ind w:firstLineChars="200" w:firstLine="480"/>
        <w:rPr>
          <w:rFonts w:ascii="宋体" w:eastAsia="宋体" w:hAnsi="宋体"/>
          <w:sz w:val="24"/>
          <w:szCs w:val="24"/>
        </w:rPr>
      </w:pPr>
      <w:r>
        <w:rPr>
          <w:rFonts w:ascii="宋体" w:eastAsia="宋体" w:hAnsi="宋体" w:cs="宋体" w:hint="eastAsia"/>
          <w:sz w:val="24"/>
          <w:szCs w:val="24"/>
        </w:rPr>
        <w:t>响应人应征得采购人同意后，在统一时间段组织看样，次数不多于3次。响应人应严格遵循《中华人民共和国拍卖法》的相关规定，坚持公开、公平、公正的原则，</w:t>
      </w:r>
      <w:r>
        <w:rPr>
          <w:rFonts w:ascii="宋体" w:eastAsia="宋体" w:hAnsi="宋体" w:hint="eastAsia"/>
          <w:sz w:val="24"/>
          <w:szCs w:val="24"/>
        </w:rPr>
        <w:t>为采购人提供针对</w:t>
      </w:r>
      <w:r>
        <w:rPr>
          <w:rFonts w:ascii="宋体" w:eastAsia="宋体" w:hAnsi="宋体"/>
          <w:sz w:val="24"/>
          <w:szCs w:val="24"/>
        </w:rPr>
        <w:t>21</w:t>
      </w:r>
      <w:r>
        <w:rPr>
          <w:rFonts w:ascii="宋体" w:eastAsia="宋体" w:hAnsi="宋体" w:hint="eastAsia"/>
          <w:sz w:val="24"/>
          <w:szCs w:val="24"/>
        </w:rPr>
        <w:t>台终端类电子设备的拍卖服务，包括但不限于制定拍卖方案、发布拍卖公告、组织看样、组织拍卖会、在约定时间内将拍卖款支付给采购人、实物移交、提供拍卖报告、资料交接、违约处理（如有）等。</w:t>
      </w:r>
    </w:p>
    <w:p w14:paraId="7B1D743B" w14:textId="77777777" w:rsidR="00A77DBF" w:rsidRDefault="00DD3B9B">
      <w:pPr>
        <w:numPr>
          <w:ilvl w:val="0"/>
          <w:numId w:val="23"/>
        </w:numPr>
        <w:spacing w:line="360" w:lineRule="auto"/>
        <w:rPr>
          <w:rFonts w:ascii="宋体" w:eastAsia="宋体" w:hAnsi="宋体"/>
          <w:sz w:val="24"/>
          <w:szCs w:val="24"/>
        </w:rPr>
      </w:pPr>
      <w:r>
        <w:rPr>
          <w:rFonts w:ascii="宋体" w:eastAsia="宋体" w:hAnsi="宋体" w:hint="eastAsia"/>
          <w:sz w:val="24"/>
          <w:szCs w:val="24"/>
        </w:rPr>
        <w:lastRenderedPageBreak/>
        <w:t>服务团队要求</w:t>
      </w:r>
    </w:p>
    <w:p w14:paraId="3400F02C" w14:textId="05C3E9FB"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①响应人针对本项目提供的服务团队应具有丰富的拍卖经验，须至少有1位具有拍卖师执业资格证书的拍卖师</w:t>
      </w:r>
      <w:r>
        <w:rPr>
          <w:rFonts w:ascii="宋体" w:eastAsia="宋体" w:hAnsi="宋体" w:hint="eastAsia"/>
          <w:b/>
          <w:bCs/>
          <w:sz w:val="24"/>
          <w:szCs w:val="24"/>
        </w:rPr>
        <w:t>（需提供持证人身份证和证书复印件并盖章）</w:t>
      </w:r>
      <w:r>
        <w:rPr>
          <w:rFonts w:ascii="宋体" w:eastAsia="宋体" w:hAnsi="宋体" w:hint="eastAsia"/>
          <w:sz w:val="24"/>
          <w:szCs w:val="24"/>
        </w:rPr>
        <w:t>，并包含1名专职的项目经理负责项目的沟通、联络等相关工作。</w:t>
      </w:r>
    </w:p>
    <w:p w14:paraId="230AA1D3" w14:textId="7657483D"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②如响应人配备的服务人员态度或能力不符合项目要求，采购人有权要求响应人更换服务人员。响应人须在采购人提出要求后</w:t>
      </w:r>
      <w:r>
        <w:rPr>
          <w:rFonts w:ascii="宋体" w:eastAsia="宋体" w:hAnsi="宋体"/>
          <w:sz w:val="24"/>
          <w:szCs w:val="24"/>
        </w:rPr>
        <w:t>3</w:t>
      </w:r>
      <w:r>
        <w:rPr>
          <w:rFonts w:ascii="宋体" w:eastAsia="宋体" w:hAnsi="宋体" w:hint="eastAsia"/>
          <w:sz w:val="24"/>
          <w:szCs w:val="24"/>
        </w:rPr>
        <w:t>个工作日内更换符合采购人要求的服务人员。未经采购人同意，不得更换团队成员，如确需更换，替代人员资质不低于原有人员。</w:t>
      </w:r>
    </w:p>
    <w:p w14:paraId="69EEED52" w14:textId="77777777" w:rsidR="00A77DBF" w:rsidRDefault="00DD3B9B">
      <w:pPr>
        <w:numPr>
          <w:ilvl w:val="0"/>
          <w:numId w:val="23"/>
        </w:numPr>
        <w:spacing w:line="360" w:lineRule="auto"/>
        <w:rPr>
          <w:rFonts w:ascii="宋体" w:eastAsia="宋体" w:hAnsi="宋体"/>
          <w:sz w:val="24"/>
          <w:szCs w:val="24"/>
        </w:rPr>
      </w:pPr>
      <w:r>
        <w:rPr>
          <w:rFonts w:ascii="宋体" w:eastAsia="宋体" w:hAnsi="宋体" w:hint="eastAsia"/>
          <w:sz w:val="24"/>
          <w:szCs w:val="24"/>
        </w:rPr>
        <w:t>服务时间要求</w:t>
      </w:r>
    </w:p>
    <w:p w14:paraId="0E13628C" w14:textId="4D7565CF" w:rsidR="00A77DBF" w:rsidRDefault="00DD3B9B">
      <w:pPr>
        <w:pStyle w:val="af2"/>
        <w:spacing w:line="360" w:lineRule="auto"/>
        <w:ind w:firstLine="472"/>
        <w:rPr>
          <w:rFonts w:ascii="宋体" w:hAnsi="宋体" w:cs="宋体"/>
          <w:bCs/>
          <w:szCs w:val="24"/>
        </w:rPr>
      </w:pPr>
      <w:r>
        <w:rPr>
          <w:rFonts w:ascii="宋体" w:hAnsi="宋体" w:hint="eastAsia"/>
          <w:szCs w:val="24"/>
        </w:rPr>
        <w:t>①公告发布：除采购人通过邮件或书面通知要求拍卖延期外，成交人</w:t>
      </w:r>
      <w:r>
        <w:rPr>
          <w:rFonts w:ascii="宋体" w:hAnsi="宋体"/>
          <w:szCs w:val="24"/>
        </w:rPr>
        <w:t>应在</w:t>
      </w:r>
      <w:r>
        <w:rPr>
          <w:rFonts w:ascii="宋体" w:hAnsi="宋体" w:hint="eastAsia"/>
          <w:szCs w:val="24"/>
        </w:rPr>
        <w:t>合同签订后5个工作日内发布拍卖公告</w:t>
      </w:r>
      <w:r>
        <w:rPr>
          <w:rFonts w:ascii="宋体" w:hAnsi="宋体" w:cs="宋体" w:hint="eastAsia"/>
          <w:szCs w:val="24"/>
        </w:rPr>
        <w:t>，并在公告发布7天后组织拍卖活动，期间做好广泛宣传。</w:t>
      </w:r>
    </w:p>
    <w:p w14:paraId="18B83CB9" w14:textId="5517BE54"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②</w:t>
      </w:r>
      <w:r>
        <w:rPr>
          <w:rFonts w:ascii="宋体" w:hAnsi="宋体" w:hint="eastAsia"/>
          <w:szCs w:val="24"/>
        </w:rPr>
        <w:t>成交人</w:t>
      </w:r>
      <w:r>
        <w:rPr>
          <w:rFonts w:ascii="宋体" w:hAnsi="宋体" w:cs="宋体" w:hint="eastAsia"/>
          <w:bCs/>
          <w:szCs w:val="24"/>
        </w:rPr>
        <w:t>应在拍卖成交后</w:t>
      </w:r>
      <w:r>
        <w:rPr>
          <w:rFonts w:ascii="宋体" w:hAnsi="宋体" w:cs="宋体"/>
          <w:bCs/>
          <w:szCs w:val="24"/>
        </w:rPr>
        <w:t>10</w:t>
      </w:r>
      <w:r>
        <w:rPr>
          <w:rFonts w:ascii="宋体" w:hAnsi="宋体" w:cs="宋体" w:hint="eastAsia"/>
          <w:bCs/>
          <w:szCs w:val="24"/>
        </w:rPr>
        <w:t>个工作日内，</w:t>
      </w:r>
      <w:r>
        <w:rPr>
          <w:rFonts w:ascii="宋体" w:hAnsi="宋体" w:cs="宋体" w:hint="eastAsia"/>
          <w:szCs w:val="24"/>
        </w:rPr>
        <w:t>将拍卖成交款付至采购人指定的银行</w:t>
      </w:r>
      <w:proofErr w:type="gramStart"/>
      <w:r>
        <w:rPr>
          <w:rFonts w:ascii="宋体" w:hAnsi="宋体" w:cs="宋体" w:hint="eastAsia"/>
          <w:szCs w:val="24"/>
        </w:rPr>
        <w:t>帐户</w:t>
      </w:r>
      <w:proofErr w:type="gramEnd"/>
      <w:r>
        <w:rPr>
          <w:rFonts w:ascii="宋体" w:hAnsi="宋体" w:cs="宋体" w:hint="eastAsia"/>
          <w:szCs w:val="24"/>
        </w:rPr>
        <w:t>内，将标的物移交给买受人</w:t>
      </w:r>
      <w:r>
        <w:rPr>
          <w:rFonts w:ascii="宋体" w:hAnsi="宋体" w:cs="宋体" w:hint="eastAsia"/>
          <w:bCs/>
          <w:szCs w:val="24"/>
        </w:rPr>
        <w:t>，并出具拍卖服务报告。</w:t>
      </w:r>
    </w:p>
    <w:p w14:paraId="6EFE50F5" w14:textId="55DC1075"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③成交人应保障整个拍卖流程快速、高效，原则上需在合同签订后一个月内完成拍卖事宜，若有延迟需经采购人</w:t>
      </w:r>
      <w:r>
        <w:rPr>
          <w:rFonts w:ascii="宋体" w:hAnsi="宋体" w:hint="eastAsia"/>
          <w:szCs w:val="24"/>
        </w:rPr>
        <w:t>邮件或书面通知</w:t>
      </w:r>
      <w:r>
        <w:rPr>
          <w:rFonts w:ascii="宋体" w:hAnsi="宋体" w:cs="宋体" w:hint="eastAsia"/>
          <w:bCs/>
          <w:szCs w:val="24"/>
        </w:rPr>
        <w:t>确认。</w:t>
      </w:r>
    </w:p>
    <w:p w14:paraId="2D74B959" w14:textId="77777777" w:rsidR="00A77DBF" w:rsidRDefault="00DD3B9B">
      <w:pPr>
        <w:numPr>
          <w:ilvl w:val="0"/>
          <w:numId w:val="23"/>
        </w:numPr>
        <w:spacing w:line="360" w:lineRule="auto"/>
        <w:rPr>
          <w:rFonts w:ascii="宋体" w:eastAsia="宋体" w:hAnsi="宋体" w:cs="宋体"/>
          <w:sz w:val="24"/>
          <w:szCs w:val="24"/>
        </w:rPr>
      </w:pPr>
      <w:r>
        <w:rPr>
          <w:rFonts w:ascii="宋体" w:eastAsia="宋体" w:hAnsi="宋体" w:cs="宋体" w:hint="eastAsia"/>
          <w:sz w:val="24"/>
          <w:szCs w:val="24"/>
        </w:rPr>
        <w:t>拍卖报告要求</w:t>
      </w:r>
    </w:p>
    <w:p w14:paraId="71F74600" w14:textId="4C47A91C"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响应人须在</w:t>
      </w:r>
      <w:proofErr w:type="gramStart"/>
      <w:r>
        <w:rPr>
          <w:rFonts w:ascii="宋体" w:eastAsia="宋体" w:hAnsi="宋体" w:hint="eastAsia"/>
          <w:sz w:val="24"/>
          <w:szCs w:val="24"/>
        </w:rPr>
        <w:t>项目结项时</w:t>
      </w:r>
      <w:proofErr w:type="gramEnd"/>
      <w:r>
        <w:rPr>
          <w:rFonts w:ascii="宋体" w:eastAsia="宋体" w:hAnsi="宋体" w:hint="eastAsia"/>
          <w:sz w:val="24"/>
          <w:szCs w:val="24"/>
        </w:rPr>
        <w:t>提供拍卖服务报告</w:t>
      </w:r>
      <w:proofErr w:type="gramStart"/>
      <w:r>
        <w:rPr>
          <w:rFonts w:ascii="宋体" w:eastAsia="宋体" w:hAnsi="宋体" w:hint="eastAsia"/>
          <w:sz w:val="24"/>
          <w:szCs w:val="24"/>
        </w:rPr>
        <w:t>或结项报告</w:t>
      </w:r>
      <w:proofErr w:type="gramEnd"/>
      <w:r>
        <w:rPr>
          <w:rFonts w:ascii="宋体" w:eastAsia="宋体" w:hAnsi="宋体" w:hint="eastAsia"/>
          <w:sz w:val="24"/>
          <w:szCs w:val="24"/>
        </w:rPr>
        <w:t>，报告内容包括但不限于拍卖过程记录、拍卖成交结果、实物移交结果、款项支付说明等。报告须提供纸质文件并加盖响应人公章。</w:t>
      </w:r>
    </w:p>
    <w:p w14:paraId="36455075"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4</w:t>
      </w:r>
      <w:r>
        <w:rPr>
          <w:rFonts w:ascii="宋体" w:eastAsia="宋体" w:hAnsi="宋体"/>
          <w:b/>
          <w:bCs/>
          <w:sz w:val="24"/>
          <w:szCs w:val="24"/>
        </w:rPr>
        <w:t>.</w:t>
      </w:r>
      <w:r>
        <w:rPr>
          <w:rFonts w:ascii="宋体" w:eastAsia="宋体" w:hAnsi="宋体" w:hint="eastAsia"/>
          <w:b/>
          <w:bCs/>
          <w:sz w:val="24"/>
          <w:szCs w:val="24"/>
        </w:rPr>
        <w:t>附件：设备清单（上海黄金交易信息咨询有限公司）</w:t>
      </w:r>
    </w:p>
    <w:p w14:paraId="1C2C660F" w14:textId="77777777" w:rsidR="00A77DBF" w:rsidRDefault="00DD3B9B">
      <w:pPr>
        <w:spacing w:line="360" w:lineRule="auto"/>
        <w:ind w:firstLineChars="200" w:firstLine="420"/>
        <w:rPr>
          <w:rFonts w:ascii="宋体" w:eastAsia="宋体" w:hAnsi="宋体"/>
          <w:sz w:val="24"/>
          <w:szCs w:val="24"/>
        </w:rPr>
      </w:pPr>
      <w:r>
        <w:object w:dxaOrig="1549" w:dyaOrig="1128" w14:anchorId="08CE9522">
          <v:shape id="_x0000_i1026" type="#_x0000_t75" style="width:78pt;height:56.25pt" o:ole="">
            <v:imagedata r:id="rId11" o:title=""/>
          </v:shape>
          <o:OLEObject Type="Embed" ProgID="Excel.Sheet.12" ShapeID="_x0000_i1026" DrawAspect="Icon" ObjectID="_1854771971" r:id="rId12"/>
        </w:object>
      </w:r>
    </w:p>
    <w:p w14:paraId="6E5400D9" w14:textId="77777777" w:rsidR="00A77DBF" w:rsidRDefault="00A77DBF">
      <w:pPr>
        <w:widowControl/>
        <w:jc w:val="left"/>
        <w:rPr>
          <w:rFonts w:ascii="仿宋_GB2312" w:eastAsia="仿宋_GB2312"/>
          <w:sz w:val="32"/>
          <w:szCs w:val="32"/>
        </w:rPr>
      </w:pPr>
    </w:p>
    <w:p w14:paraId="27B175E7" w14:textId="77777777" w:rsidR="00A77DBF" w:rsidRDefault="00A77DBF">
      <w:pPr>
        <w:widowControl/>
        <w:jc w:val="left"/>
        <w:rPr>
          <w:rFonts w:ascii="仿宋_GB2312" w:eastAsia="仿宋_GB2312"/>
          <w:sz w:val="32"/>
          <w:szCs w:val="32"/>
        </w:rPr>
      </w:pPr>
    </w:p>
    <w:p w14:paraId="5E04D623" w14:textId="77777777" w:rsidR="00A77DBF" w:rsidRDefault="00DD3B9B">
      <w:pPr>
        <w:widowControl/>
        <w:jc w:val="left"/>
        <w:rPr>
          <w:rFonts w:ascii="仿宋_GB2312" w:eastAsia="仿宋_GB2312"/>
          <w:sz w:val="32"/>
          <w:szCs w:val="32"/>
        </w:rPr>
      </w:pPr>
      <w:r>
        <w:rPr>
          <w:rFonts w:ascii="仿宋_GB2312" w:eastAsia="仿宋_GB2312"/>
          <w:sz w:val="32"/>
          <w:szCs w:val="32"/>
        </w:rPr>
        <w:br w:type="page"/>
      </w:r>
    </w:p>
    <w:p w14:paraId="7A97F7E5"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lastRenderedPageBreak/>
        <w:t>三、包件</w:t>
      </w:r>
      <w:r>
        <w:rPr>
          <w:rFonts w:ascii="宋体" w:eastAsia="宋体" w:hAnsi="宋体"/>
          <w:b/>
          <w:sz w:val="24"/>
          <w:szCs w:val="24"/>
        </w:rPr>
        <w:t>3</w:t>
      </w:r>
      <w:r>
        <w:rPr>
          <w:rFonts w:ascii="宋体" w:eastAsia="宋体" w:hAnsi="宋体" w:hint="eastAsia"/>
          <w:b/>
          <w:sz w:val="24"/>
          <w:szCs w:val="24"/>
        </w:rPr>
        <w:t>（上海国际黄金交易中心有限公司）采购需求</w:t>
      </w:r>
    </w:p>
    <w:p w14:paraId="330DFDB5"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1</w:t>
      </w:r>
      <w:r>
        <w:rPr>
          <w:rFonts w:ascii="宋体" w:eastAsia="宋体" w:hAnsi="宋体"/>
          <w:b/>
          <w:bCs/>
          <w:sz w:val="24"/>
          <w:szCs w:val="24"/>
        </w:rPr>
        <w:t>.</w:t>
      </w:r>
      <w:r>
        <w:rPr>
          <w:rFonts w:ascii="宋体" w:eastAsia="宋体" w:hAnsi="宋体" w:hint="eastAsia"/>
          <w:b/>
          <w:bCs/>
          <w:sz w:val="24"/>
          <w:szCs w:val="24"/>
        </w:rPr>
        <w:t>待处置拍卖资产情况</w:t>
      </w:r>
    </w:p>
    <w:p w14:paraId="3ACAE9C9"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为合理合</w:t>
      </w:r>
      <w:proofErr w:type="gramStart"/>
      <w:r>
        <w:rPr>
          <w:rFonts w:ascii="宋体" w:eastAsia="宋体" w:hAnsi="宋体" w:hint="eastAsia"/>
          <w:sz w:val="24"/>
          <w:szCs w:val="24"/>
        </w:rPr>
        <w:t>规</w:t>
      </w:r>
      <w:proofErr w:type="gramEnd"/>
      <w:r>
        <w:rPr>
          <w:rFonts w:ascii="宋体" w:eastAsia="宋体" w:hAnsi="宋体" w:hint="eastAsia"/>
          <w:sz w:val="24"/>
          <w:szCs w:val="24"/>
        </w:rPr>
        <w:t>处置上海国际黄金交易中心有限公司电子设备资产，根据相关管理办法的要求，需采购拍卖服务拍卖上海国际黄金交易中心有限公司待处置</w:t>
      </w:r>
      <w:r>
        <w:rPr>
          <w:rFonts w:ascii="宋体" w:eastAsia="宋体" w:hAnsi="宋体"/>
          <w:sz w:val="24"/>
          <w:szCs w:val="24"/>
        </w:rPr>
        <w:t>48</w:t>
      </w:r>
      <w:r>
        <w:rPr>
          <w:rFonts w:ascii="宋体" w:eastAsia="宋体" w:hAnsi="宋体" w:hint="eastAsia"/>
          <w:sz w:val="24"/>
          <w:szCs w:val="24"/>
        </w:rPr>
        <w:t>项电子设备（设备清单见附件）。</w:t>
      </w:r>
    </w:p>
    <w:p w14:paraId="1577A67A"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2</w:t>
      </w:r>
      <w:r>
        <w:rPr>
          <w:rFonts w:ascii="宋体" w:eastAsia="宋体" w:hAnsi="宋体"/>
          <w:b/>
          <w:bCs/>
          <w:sz w:val="24"/>
          <w:szCs w:val="24"/>
        </w:rPr>
        <w:t>.</w:t>
      </w:r>
      <w:r>
        <w:rPr>
          <w:rFonts w:ascii="宋体" w:eastAsia="宋体" w:hAnsi="宋体" w:hint="eastAsia"/>
          <w:b/>
          <w:bCs/>
          <w:sz w:val="24"/>
          <w:szCs w:val="24"/>
        </w:rPr>
        <w:t>商务要求</w:t>
      </w:r>
    </w:p>
    <w:p w14:paraId="2A3A63B9" w14:textId="742F7CD9"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（一）响应人</w:t>
      </w:r>
      <w:r>
        <w:rPr>
          <w:rFonts w:ascii="宋体" w:eastAsia="宋体" w:hAnsi="宋体"/>
          <w:sz w:val="24"/>
          <w:szCs w:val="24"/>
        </w:rPr>
        <w:t>应取得经所在地的省、自治区、直辖市人民政府负责管理拍卖业的部门审核批准的</w:t>
      </w:r>
      <w:r>
        <w:rPr>
          <w:rFonts w:ascii="宋体" w:eastAsia="宋体" w:hAnsi="宋体"/>
          <w:b/>
          <w:bCs/>
          <w:sz w:val="24"/>
          <w:szCs w:val="24"/>
        </w:rPr>
        <w:t>从事拍卖业务的许可</w:t>
      </w:r>
      <w:r>
        <w:rPr>
          <w:rFonts w:ascii="宋体" w:eastAsia="宋体" w:hAnsi="宋体"/>
          <w:sz w:val="24"/>
          <w:szCs w:val="24"/>
        </w:rPr>
        <w:t>。（提供证明材料复印件）</w:t>
      </w:r>
    </w:p>
    <w:p w14:paraId="1D107C09"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（二）起拍价：不低于资产评估价人民币</w:t>
      </w:r>
      <w:r>
        <w:rPr>
          <w:rFonts w:ascii="宋体" w:eastAsia="宋体" w:hAnsi="宋体"/>
          <w:sz w:val="24"/>
          <w:szCs w:val="24"/>
        </w:rPr>
        <w:t>7020.00</w:t>
      </w:r>
      <w:r>
        <w:rPr>
          <w:rFonts w:ascii="宋体" w:eastAsia="宋体" w:hAnsi="宋体" w:hint="eastAsia"/>
          <w:sz w:val="24"/>
          <w:szCs w:val="24"/>
        </w:rPr>
        <w:t>元。</w:t>
      </w:r>
    </w:p>
    <w:p w14:paraId="1C733838" w14:textId="066D1414"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（三）履约保证金：响应人承诺中标后在签订拍卖服务合同前，缴纳项目履约保证金，金额为报价单中起拍价*</w:t>
      </w:r>
      <w:r>
        <w:rPr>
          <w:rFonts w:ascii="宋体" w:eastAsia="宋体" w:hAnsi="宋体"/>
          <w:sz w:val="24"/>
          <w:szCs w:val="24"/>
        </w:rPr>
        <w:t>10</w:t>
      </w:r>
      <w:r>
        <w:rPr>
          <w:rFonts w:ascii="宋体" w:eastAsia="宋体" w:hAnsi="宋体" w:hint="eastAsia"/>
          <w:sz w:val="24"/>
          <w:szCs w:val="24"/>
        </w:rPr>
        <w:t>%。履约保证金将在响应人按合同履行完毕全部权利人义务并经采购人验收合格，且受到响应人书面履约保证金退还申请后退还给响应人。</w:t>
      </w:r>
    </w:p>
    <w:p w14:paraId="0B4072BF" w14:textId="77777777"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（四）服务地点：上海市黄浦区。</w:t>
      </w:r>
    </w:p>
    <w:p w14:paraId="427EB7EB" w14:textId="44278365"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（五）服务费用：</w:t>
      </w:r>
      <w:r>
        <w:rPr>
          <w:rFonts w:ascii="宋体" w:eastAsia="宋体" w:hAnsi="宋体" w:cs="宋体" w:hint="eastAsia"/>
          <w:sz w:val="24"/>
          <w:szCs w:val="24"/>
        </w:rPr>
        <w:t>成交人承担拍卖过程产生的所有费用（包括但不限于服务佣金、国家相关税款及搬运清理费用）；拍卖最终成交价即为支付给采购人指定账户的款项。</w:t>
      </w:r>
    </w:p>
    <w:p w14:paraId="1262847F" w14:textId="050C55A1"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（六）验收要求：成交人将拍卖标的</w:t>
      </w:r>
      <w:proofErr w:type="gramStart"/>
      <w:r>
        <w:rPr>
          <w:rFonts w:ascii="宋体" w:eastAsia="宋体" w:hAnsi="宋体" w:hint="eastAsia"/>
          <w:sz w:val="24"/>
          <w:szCs w:val="24"/>
        </w:rPr>
        <w:t>物成功</w:t>
      </w:r>
      <w:proofErr w:type="gramEnd"/>
      <w:r>
        <w:rPr>
          <w:rFonts w:ascii="宋体" w:eastAsia="宋体" w:hAnsi="宋体" w:hint="eastAsia"/>
          <w:sz w:val="24"/>
          <w:szCs w:val="24"/>
        </w:rPr>
        <w:t>拍卖成交，提供拍卖服务报告，完成实物移交，采购人将书面确认验收；</w:t>
      </w:r>
      <w:proofErr w:type="gramStart"/>
      <w:r>
        <w:rPr>
          <w:rFonts w:ascii="宋体" w:eastAsia="宋体" w:hAnsi="宋体" w:hint="eastAsia"/>
          <w:sz w:val="24"/>
          <w:szCs w:val="24"/>
        </w:rPr>
        <w:t>若流拍</w:t>
      </w:r>
      <w:proofErr w:type="gramEnd"/>
      <w:r>
        <w:rPr>
          <w:rFonts w:ascii="宋体" w:eastAsia="宋体" w:hAnsi="宋体" w:hint="eastAsia"/>
          <w:sz w:val="24"/>
          <w:szCs w:val="24"/>
        </w:rPr>
        <w:t>，则视为验收不通过，不予退还履约保证金。</w:t>
      </w:r>
    </w:p>
    <w:p w14:paraId="6881B29C" w14:textId="453DAFF2"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（七）付款方式：拍卖成交后</w:t>
      </w:r>
      <w:r>
        <w:rPr>
          <w:rFonts w:ascii="宋体" w:eastAsia="宋体" w:hAnsi="宋体"/>
          <w:sz w:val="24"/>
          <w:szCs w:val="24"/>
        </w:rPr>
        <w:t>10个工作日内一次性支付</w:t>
      </w:r>
      <w:r>
        <w:rPr>
          <w:rFonts w:ascii="宋体" w:eastAsia="宋体" w:hAnsi="宋体" w:hint="eastAsia"/>
          <w:sz w:val="24"/>
          <w:szCs w:val="24"/>
        </w:rPr>
        <w:t>采购人</w:t>
      </w:r>
      <w:r>
        <w:rPr>
          <w:rFonts w:ascii="宋体" w:eastAsia="宋体" w:hAnsi="宋体"/>
          <w:sz w:val="24"/>
          <w:szCs w:val="24"/>
        </w:rPr>
        <w:t>100%款项。</w:t>
      </w:r>
    </w:p>
    <w:p w14:paraId="52ADE688" w14:textId="3CBD4722"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（八）</w:t>
      </w:r>
      <w:r>
        <w:rPr>
          <w:rFonts w:ascii="宋体" w:eastAsia="宋体" w:hAnsi="宋体" w:cs="宋体" w:hint="eastAsia"/>
          <w:sz w:val="24"/>
          <w:szCs w:val="24"/>
        </w:rPr>
        <w:t>响应人未经采购人书面同意，不得将委托标的拍卖业务</w:t>
      </w:r>
      <w:proofErr w:type="gramStart"/>
      <w:r>
        <w:rPr>
          <w:rFonts w:ascii="宋体" w:eastAsia="宋体" w:hAnsi="宋体" w:cs="宋体" w:hint="eastAsia"/>
          <w:sz w:val="24"/>
          <w:szCs w:val="24"/>
        </w:rPr>
        <w:t>转让再</w:t>
      </w:r>
      <w:proofErr w:type="gramEnd"/>
      <w:r>
        <w:rPr>
          <w:rFonts w:ascii="宋体" w:eastAsia="宋体" w:hAnsi="宋体" w:cs="宋体" w:hint="eastAsia"/>
          <w:sz w:val="24"/>
          <w:szCs w:val="24"/>
        </w:rPr>
        <w:t>委托。</w:t>
      </w:r>
    </w:p>
    <w:p w14:paraId="7471E3C4" w14:textId="77777777" w:rsidR="00A77DBF" w:rsidRDefault="00DD3B9B">
      <w:pPr>
        <w:spacing w:line="360" w:lineRule="auto"/>
        <w:ind w:firstLineChars="200" w:firstLine="482"/>
        <w:rPr>
          <w:rFonts w:ascii="宋体" w:eastAsia="宋体" w:hAnsi="宋体"/>
          <w:b/>
          <w:sz w:val="24"/>
          <w:szCs w:val="24"/>
        </w:rPr>
      </w:pPr>
      <w:r>
        <w:rPr>
          <w:rFonts w:ascii="宋体" w:eastAsia="宋体" w:hAnsi="宋体" w:hint="eastAsia"/>
          <w:b/>
          <w:sz w:val="24"/>
          <w:szCs w:val="24"/>
        </w:rPr>
        <w:t>3</w:t>
      </w:r>
      <w:r>
        <w:rPr>
          <w:rFonts w:ascii="宋体" w:eastAsia="宋体" w:hAnsi="宋体"/>
          <w:b/>
          <w:sz w:val="24"/>
          <w:szCs w:val="24"/>
        </w:rPr>
        <w:t>.</w:t>
      </w:r>
      <w:r>
        <w:rPr>
          <w:rFonts w:ascii="宋体" w:eastAsia="宋体" w:hAnsi="宋体" w:hint="eastAsia"/>
          <w:b/>
          <w:sz w:val="24"/>
          <w:szCs w:val="24"/>
        </w:rPr>
        <w:t>技术要求</w:t>
      </w:r>
    </w:p>
    <w:p w14:paraId="503BD9C7" w14:textId="77777777" w:rsidR="00A77DBF" w:rsidRDefault="00DD3B9B">
      <w:pPr>
        <w:numPr>
          <w:ilvl w:val="0"/>
          <w:numId w:val="24"/>
        </w:numPr>
        <w:spacing w:line="360" w:lineRule="auto"/>
        <w:rPr>
          <w:rFonts w:ascii="宋体" w:eastAsia="宋体" w:hAnsi="宋体"/>
          <w:sz w:val="24"/>
          <w:szCs w:val="24"/>
        </w:rPr>
      </w:pPr>
      <w:r>
        <w:rPr>
          <w:rFonts w:ascii="宋体" w:eastAsia="宋体" w:hAnsi="宋体" w:hint="eastAsia"/>
          <w:sz w:val="24"/>
          <w:szCs w:val="24"/>
        </w:rPr>
        <w:t>服务实施要求</w:t>
      </w:r>
    </w:p>
    <w:p w14:paraId="231E7FA3" w14:textId="783E13CF" w:rsidR="00A77DBF" w:rsidRDefault="00DD3B9B">
      <w:pPr>
        <w:spacing w:line="360" w:lineRule="auto"/>
        <w:ind w:firstLineChars="200" w:firstLine="480"/>
        <w:rPr>
          <w:rFonts w:ascii="宋体" w:eastAsia="宋体" w:hAnsi="宋体"/>
          <w:sz w:val="24"/>
          <w:szCs w:val="24"/>
        </w:rPr>
      </w:pPr>
      <w:r>
        <w:rPr>
          <w:rFonts w:ascii="宋体" w:eastAsia="宋体" w:hAnsi="宋体" w:cs="宋体" w:hint="eastAsia"/>
          <w:sz w:val="24"/>
          <w:szCs w:val="24"/>
        </w:rPr>
        <w:t>响应人应征得采购人同意后，在统一时间段组织看样，次数不多于3次。响应人应严格遵循《中华人民共和国拍卖法》的相关规定，坚持公开、公平、公正的原则，</w:t>
      </w:r>
      <w:r>
        <w:rPr>
          <w:rFonts w:ascii="宋体" w:eastAsia="宋体" w:hAnsi="宋体" w:hint="eastAsia"/>
          <w:sz w:val="24"/>
          <w:szCs w:val="24"/>
        </w:rPr>
        <w:t>为采购人提供针对</w:t>
      </w:r>
      <w:r>
        <w:rPr>
          <w:rFonts w:ascii="宋体" w:eastAsia="宋体" w:hAnsi="宋体"/>
          <w:sz w:val="24"/>
          <w:szCs w:val="24"/>
        </w:rPr>
        <w:t>48</w:t>
      </w:r>
      <w:r>
        <w:rPr>
          <w:rFonts w:ascii="宋体" w:eastAsia="宋体" w:hAnsi="宋体" w:hint="eastAsia"/>
          <w:sz w:val="24"/>
          <w:szCs w:val="24"/>
        </w:rPr>
        <w:t>项电子设备的拍卖服务，包括但不限于制定拍卖方案、发布拍卖公告、组织看样、组织拍卖会、在约定时间内将拍卖款支付给采购人、实物移交、提供拍卖报告、资料交接、违约处理（如有）等。</w:t>
      </w:r>
    </w:p>
    <w:p w14:paraId="6413499C" w14:textId="77777777" w:rsidR="00A77DBF" w:rsidRDefault="00DD3B9B">
      <w:pPr>
        <w:numPr>
          <w:ilvl w:val="0"/>
          <w:numId w:val="24"/>
        </w:numPr>
        <w:spacing w:line="360" w:lineRule="auto"/>
        <w:rPr>
          <w:rFonts w:ascii="宋体" w:eastAsia="宋体" w:hAnsi="宋体"/>
          <w:sz w:val="24"/>
          <w:szCs w:val="24"/>
        </w:rPr>
      </w:pPr>
      <w:r>
        <w:rPr>
          <w:rFonts w:ascii="宋体" w:eastAsia="宋体" w:hAnsi="宋体" w:hint="eastAsia"/>
          <w:sz w:val="24"/>
          <w:szCs w:val="24"/>
        </w:rPr>
        <w:lastRenderedPageBreak/>
        <w:t>服务团队要求</w:t>
      </w:r>
    </w:p>
    <w:p w14:paraId="52FBC4C1" w14:textId="008AF3A3"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①响应人针对本项目提供的服务团队应具有丰富的拍卖经验，须至少有1位具有拍卖师执业资格证书的拍卖师</w:t>
      </w:r>
      <w:r>
        <w:rPr>
          <w:rFonts w:ascii="宋体" w:eastAsia="宋体" w:hAnsi="宋体" w:hint="eastAsia"/>
          <w:b/>
          <w:bCs/>
          <w:sz w:val="24"/>
          <w:szCs w:val="24"/>
        </w:rPr>
        <w:t>（需提供持证人身份证和证书复印件并盖章）</w:t>
      </w:r>
      <w:r>
        <w:rPr>
          <w:rFonts w:ascii="宋体" w:eastAsia="宋体" w:hAnsi="宋体" w:hint="eastAsia"/>
          <w:sz w:val="24"/>
          <w:szCs w:val="24"/>
        </w:rPr>
        <w:t>，并包含1名专职的项目经理负责项目的沟通、联络等相关工作。</w:t>
      </w:r>
    </w:p>
    <w:p w14:paraId="1FB80D36" w14:textId="3C7DF8D6"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②如响应人配备的服务人员态度或能力不符合项目要求，采购人有权要求响应人更换服务人员。响应人须在采购人提出要求后</w:t>
      </w:r>
      <w:r>
        <w:rPr>
          <w:rFonts w:ascii="宋体" w:eastAsia="宋体" w:hAnsi="宋体"/>
          <w:sz w:val="24"/>
          <w:szCs w:val="24"/>
        </w:rPr>
        <w:t>3</w:t>
      </w:r>
      <w:r>
        <w:rPr>
          <w:rFonts w:ascii="宋体" w:eastAsia="宋体" w:hAnsi="宋体" w:hint="eastAsia"/>
          <w:sz w:val="24"/>
          <w:szCs w:val="24"/>
        </w:rPr>
        <w:t>个工作日内更换符合采购人要求的服务人员。未经采购人同意，不得更换团队成员，如确需更换，替代人员资质不低于原有人员。</w:t>
      </w:r>
    </w:p>
    <w:p w14:paraId="72DF9613" w14:textId="77777777" w:rsidR="00A77DBF" w:rsidRDefault="00DD3B9B">
      <w:pPr>
        <w:numPr>
          <w:ilvl w:val="0"/>
          <w:numId w:val="24"/>
        </w:numPr>
        <w:spacing w:line="360" w:lineRule="auto"/>
        <w:rPr>
          <w:rFonts w:ascii="宋体" w:eastAsia="宋体" w:hAnsi="宋体"/>
          <w:sz w:val="24"/>
          <w:szCs w:val="24"/>
        </w:rPr>
      </w:pPr>
      <w:r>
        <w:rPr>
          <w:rFonts w:ascii="宋体" w:eastAsia="宋体" w:hAnsi="宋体" w:hint="eastAsia"/>
          <w:sz w:val="24"/>
          <w:szCs w:val="24"/>
        </w:rPr>
        <w:t>服务时间要求</w:t>
      </w:r>
    </w:p>
    <w:p w14:paraId="068D3F5B" w14:textId="2E028988" w:rsidR="00A77DBF" w:rsidRDefault="00DD3B9B">
      <w:pPr>
        <w:pStyle w:val="af2"/>
        <w:spacing w:line="360" w:lineRule="auto"/>
        <w:ind w:firstLine="472"/>
        <w:rPr>
          <w:rFonts w:ascii="宋体" w:hAnsi="宋体" w:cs="宋体"/>
          <w:bCs/>
          <w:szCs w:val="24"/>
        </w:rPr>
      </w:pPr>
      <w:r>
        <w:rPr>
          <w:rFonts w:ascii="宋体" w:hAnsi="宋体" w:hint="eastAsia"/>
          <w:szCs w:val="24"/>
        </w:rPr>
        <w:t>①公告发布：除采购人通过邮件或书面通知要求拍卖延期外，成交人</w:t>
      </w:r>
      <w:r>
        <w:rPr>
          <w:rFonts w:ascii="宋体" w:hAnsi="宋体"/>
          <w:szCs w:val="24"/>
        </w:rPr>
        <w:t>应在</w:t>
      </w:r>
      <w:r>
        <w:rPr>
          <w:rFonts w:ascii="宋体" w:hAnsi="宋体" w:hint="eastAsia"/>
          <w:szCs w:val="24"/>
        </w:rPr>
        <w:t>合同签订后5个工作日内发布拍卖公告</w:t>
      </w:r>
      <w:r>
        <w:rPr>
          <w:rFonts w:ascii="宋体" w:hAnsi="宋体" w:cs="宋体" w:hint="eastAsia"/>
          <w:szCs w:val="24"/>
        </w:rPr>
        <w:t>，并在公告发布7天后组织拍卖活动，期间做好广泛宣传。</w:t>
      </w:r>
    </w:p>
    <w:p w14:paraId="73C441A0" w14:textId="1AF363BA"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②</w:t>
      </w:r>
      <w:r>
        <w:rPr>
          <w:rFonts w:ascii="宋体" w:hAnsi="宋体" w:hint="eastAsia"/>
          <w:szCs w:val="24"/>
        </w:rPr>
        <w:t>成交人</w:t>
      </w:r>
      <w:r>
        <w:rPr>
          <w:rFonts w:ascii="宋体" w:hAnsi="宋体" w:cs="宋体" w:hint="eastAsia"/>
          <w:bCs/>
          <w:szCs w:val="24"/>
        </w:rPr>
        <w:t>应在拍卖成交后</w:t>
      </w:r>
      <w:r>
        <w:rPr>
          <w:rFonts w:ascii="宋体" w:hAnsi="宋体" w:cs="宋体"/>
          <w:bCs/>
          <w:szCs w:val="24"/>
        </w:rPr>
        <w:t>10</w:t>
      </w:r>
      <w:r>
        <w:rPr>
          <w:rFonts w:ascii="宋体" w:hAnsi="宋体" w:cs="宋体" w:hint="eastAsia"/>
          <w:bCs/>
          <w:szCs w:val="24"/>
        </w:rPr>
        <w:t>个工作日内，</w:t>
      </w:r>
      <w:r>
        <w:rPr>
          <w:rFonts w:ascii="宋体" w:hAnsi="宋体" w:cs="宋体" w:hint="eastAsia"/>
          <w:szCs w:val="24"/>
        </w:rPr>
        <w:t>将拍卖成交款付至采购人指定的银行</w:t>
      </w:r>
      <w:proofErr w:type="gramStart"/>
      <w:r>
        <w:rPr>
          <w:rFonts w:ascii="宋体" w:hAnsi="宋体" w:cs="宋体" w:hint="eastAsia"/>
          <w:szCs w:val="24"/>
        </w:rPr>
        <w:t>帐户</w:t>
      </w:r>
      <w:proofErr w:type="gramEnd"/>
      <w:r>
        <w:rPr>
          <w:rFonts w:ascii="宋体" w:hAnsi="宋体" w:cs="宋体" w:hint="eastAsia"/>
          <w:szCs w:val="24"/>
        </w:rPr>
        <w:t>内，将标的物移交给买受人</w:t>
      </w:r>
      <w:r>
        <w:rPr>
          <w:rFonts w:ascii="宋体" w:hAnsi="宋体" w:cs="宋体" w:hint="eastAsia"/>
          <w:bCs/>
          <w:szCs w:val="24"/>
        </w:rPr>
        <w:t>，并出具拍卖服务报告。</w:t>
      </w:r>
    </w:p>
    <w:p w14:paraId="4B168079" w14:textId="348BA302" w:rsidR="00A77DBF" w:rsidRDefault="00DD3B9B">
      <w:pPr>
        <w:pStyle w:val="af2"/>
        <w:spacing w:line="360" w:lineRule="auto"/>
        <w:ind w:firstLine="472"/>
        <w:rPr>
          <w:rFonts w:ascii="宋体" w:hAnsi="宋体" w:cs="宋体"/>
          <w:bCs/>
          <w:szCs w:val="24"/>
        </w:rPr>
      </w:pPr>
      <w:r>
        <w:rPr>
          <w:rFonts w:ascii="宋体" w:hAnsi="宋体" w:cs="宋体" w:hint="eastAsia"/>
          <w:bCs/>
          <w:szCs w:val="24"/>
        </w:rPr>
        <w:t>③成交人应保障整个拍卖流程快速、高效，原则上需在合同签订后一个月内完成拍卖事宜，若有延迟需经采购人</w:t>
      </w:r>
      <w:r>
        <w:rPr>
          <w:rFonts w:ascii="宋体" w:hAnsi="宋体" w:hint="eastAsia"/>
          <w:szCs w:val="24"/>
        </w:rPr>
        <w:t>邮件或书面通知</w:t>
      </w:r>
      <w:r>
        <w:rPr>
          <w:rFonts w:ascii="宋体" w:hAnsi="宋体" w:cs="宋体" w:hint="eastAsia"/>
          <w:bCs/>
          <w:szCs w:val="24"/>
        </w:rPr>
        <w:t>确认。</w:t>
      </w:r>
    </w:p>
    <w:p w14:paraId="394B8AC8" w14:textId="77777777" w:rsidR="00A77DBF" w:rsidRDefault="00DD3B9B">
      <w:pPr>
        <w:numPr>
          <w:ilvl w:val="0"/>
          <w:numId w:val="24"/>
        </w:numPr>
        <w:spacing w:line="360" w:lineRule="auto"/>
        <w:rPr>
          <w:rFonts w:ascii="宋体" w:eastAsia="宋体" w:hAnsi="宋体" w:cs="宋体"/>
          <w:sz w:val="24"/>
          <w:szCs w:val="24"/>
        </w:rPr>
      </w:pPr>
      <w:r>
        <w:rPr>
          <w:rFonts w:ascii="宋体" w:eastAsia="宋体" w:hAnsi="宋体" w:cs="宋体" w:hint="eastAsia"/>
          <w:sz w:val="24"/>
          <w:szCs w:val="24"/>
        </w:rPr>
        <w:t>拍卖报告要求</w:t>
      </w:r>
    </w:p>
    <w:p w14:paraId="2217F8EB" w14:textId="556B192B" w:rsidR="00A77DBF" w:rsidRDefault="00DD3B9B">
      <w:pPr>
        <w:spacing w:line="360" w:lineRule="auto"/>
        <w:ind w:firstLineChars="200" w:firstLine="480"/>
        <w:rPr>
          <w:rFonts w:ascii="宋体" w:eastAsia="宋体" w:hAnsi="宋体"/>
          <w:sz w:val="24"/>
          <w:szCs w:val="24"/>
        </w:rPr>
      </w:pPr>
      <w:r>
        <w:rPr>
          <w:rFonts w:ascii="宋体" w:eastAsia="宋体" w:hAnsi="宋体" w:hint="eastAsia"/>
          <w:sz w:val="24"/>
          <w:szCs w:val="24"/>
        </w:rPr>
        <w:t>响应人须在</w:t>
      </w:r>
      <w:proofErr w:type="gramStart"/>
      <w:r>
        <w:rPr>
          <w:rFonts w:ascii="宋体" w:eastAsia="宋体" w:hAnsi="宋体" w:hint="eastAsia"/>
          <w:sz w:val="24"/>
          <w:szCs w:val="24"/>
        </w:rPr>
        <w:t>项目结项时</w:t>
      </w:r>
      <w:proofErr w:type="gramEnd"/>
      <w:r>
        <w:rPr>
          <w:rFonts w:ascii="宋体" w:eastAsia="宋体" w:hAnsi="宋体" w:hint="eastAsia"/>
          <w:sz w:val="24"/>
          <w:szCs w:val="24"/>
        </w:rPr>
        <w:t>提供拍卖服务报告</w:t>
      </w:r>
      <w:proofErr w:type="gramStart"/>
      <w:r>
        <w:rPr>
          <w:rFonts w:ascii="宋体" w:eastAsia="宋体" w:hAnsi="宋体" w:hint="eastAsia"/>
          <w:sz w:val="24"/>
          <w:szCs w:val="24"/>
        </w:rPr>
        <w:t>或结项报告</w:t>
      </w:r>
      <w:proofErr w:type="gramEnd"/>
      <w:r>
        <w:rPr>
          <w:rFonts w:ascii="宋体" w:eastAsia="宋体" w:hAnsi="宋体" w:hint="eastAsia"/>
          <w:sz w:val="24"/>
          <w:szCs w:val="24"/>
        </w:rPr>
        <w:t>，报告内容包括但不限于拍卖过程记录、拍卖成交结果、实物移交结果、款项支付说明等。报告须提供纸质文件并加盖响应人公章。</w:t>
      </w:r>
    </w:p>
    <w:p w14:paraId="0CB5162F" w14:textId="77777777" w:rsidR="00A77DBF" w:rsidRDefault="00DD3B9B">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4</w:t>
      </w:r>
      <w:r>
        <w:rPr>
          <w:rFonts w:ascii="宋体" w:eastAsia="宋体" w:hAnsi="宋体"/>
          <w:b/>
          <w:bCs/>
          <w:sz w:val="24"/>
          <w:szCs w:val="24"/>
        </w:rPr>
        <w:t>.</w:t>
      </w:r>
      <w:r>
        <w:rPr>
          <w:rFonts w:ascii="宋体" w:eastAsia="宋体" w:hAnsi="宋体" w:hint="eastAsia"/>
          <w:b/>
          <w:bCs/>
          <w:sz w:val="24"/>
          <w:szCs w:val="24"/>
        </w:rPr>
        <w:t>附件：设备清单（</w:t>
      </w:r>
      <w:r>
        <w:rPr>
          <w:rFonts w:ascii="宋体" w:eastAsia="宋体" w:hAnsi="宋体" w:hint="eastAsia"/>
          <w:b/>
          <w:sz w:val="24"/>
          <w:szCs w:val="24"/>
        </w:rPr>
        <w:t>上海国际黄金交易中心有限公司</w:t>
      </w:r>
      <w:r>
        <w:rPr>
          <w:rFonts w:ascii="宋体" w:eastAsia="宋体" w:hAnsi="宋体" w:hint="eastAsia"/>
          <w:b/>
          <w:bCs/>
          <w:sz w:val="24"/>
          <w:szCs w:val="24"/>
        </w:rPr>
        <w:t>）</w:t>
      </w:r>
    </w:p>
    <w:p w14:paraId="1A20AF24" w14:textId="77777777" w:rsidR="00A77DBF" w:rsidRDefault="00DD3B9B">
      <w:pPr>
        <w:spacing w:line="360" w:lineRule="auto"/>
        <w:ind w:firstLineChars="200" w:firstLine="480"/>
        <w:rPr>
          <w:rFonts w:ascii="宋体" w:eastAsia="宋体" w:hAnsi="宋体"/>
          <w:sz w:val="24"/>
          <w:szCs w:val="24"/>
        </w:rPr>
      </w:pPr>
      <w:r>
        <w:rPr>
          <w:rFonts w:ascii="宋体" w:eastAsia="宋体" w:hAnsi="宋体"/>
          <w:sz w:val="24"/>
          <w:szCs w:val="24"/>
        </w:rPr>
        <w:object w:dxaOrig="1549" w:dyaOrig="1128" w14:anchorId="783BF764">
          <v:shape id="_x0000_i1027" type="#_x0000_t75" style="width:78pt;height:56.25pt" o:ole="">
            <v:imagedata r:id="rId13" o:title=""/>
          </v:shape>
          <o:OLEObject Type="Embed" ProgID="Excel.Sheet.12" ShapeID="_x0000_i1027" DrawAspect="Icon" ObjectID="_1854771972" r:id="rId14"/>
        </w:object>
      </w:r>
    </w:p>
    <w:p w14:paraId="72EBB60B" w14:textId="77777777" w:rsidR="00A77DBF" w:rsidRDefault="00DD3B9B">
      <w:pPr>
        <w:widowControl/>
        <w:jc w:val="left"/>
        <w:rPr>
          <w:rFonts w:ascii="仿宋_GB2312" w:eastAsia="仿宋_GB2312"/>
          <w:sz w:val="32"/>
          <w:szCs w:val="32"/>
        </w:rPr>
      </w:pPr>
      <w:r>
        <w:rPr>
          <w:rFonts w:ascii="仿宋_GB2312" w:eastAsia="仿宋_GB2312"/>
          <w:sz w:val="32"/>
          <w:szCs w:val="32"/>
        </w:rPr>
        <w:br w:type="page"/>
      </w:r>
    </w:p>
    <w:p w14:paraId="57B3A627" w14:textId="77777777" w:rsidR="00A77DBF" w:rsidRDefault="00DD3B9B">
      <w:pPr>
        <w:rPr>
          <w:rFonts w:ascii="宋体" w:eastAsia="宋体" w:hAnsi="宋体" w:cs="Times New Roman"/>
          <w:color w:val="000000"/>
          <w:sz w:val="24"/>
          <w:szCs w:val="24"/>
        </w:rPr>
      </w:pPr>
      <w:r>
        <w:rPr>
          <w:rFonts w:ascii="宋体" w:eastAsia="宋体" w:hAnsi="宋体" w:cs="Times New Roman" w:hint="eastAsia"/>
          <w:color w:val="000000"/>
          <w:sz w:val="24"/>
          <w:szCs w:val="24"/>
        </w:rPr>
        <w:lastRenderedPageBreak/>
        <w:t>附件三：评分标准</w:t>
      </w:r>
    </w:p>
    <w:p w14:paraId="21F9FE36" w14:textId="77777777" w:rsidR="00A77DBF" w:rsidRDefault="00DD3B9B">
      <w:pPr>
        <w:autoSpaceDE w:val="0"/>
        <w:autoSpaceDN w:val="0"/>
        <w:spacing w:before="210" w:line="281" w:lineRule="exact"/>
        <w:jc w:val="center"/>
      </w:pPr>
      <w:r>
        <w:rPr>
          <w:rFonts w:ascii="宋体" w:eastAsia="宋体" w:hAnsi="宋体" w:cs="宋体"/>
          <w:b/>
          <w:bCs/>
          <w:color w:val="000000"/>
          <w:spacing w:val="-13"/>
          <w:w w:val="105"/>
          <w:kern w:val="0"/>
          <w:sz w:val="28"/>
        </w:rPr>
        <w:t>评</w:t>
      </w:r>
      <w:r>
        <w:rPr>
          <w:rFonts w:ascii="宋体" w:eastAsia="宋体" w:hAnsi="宋体" w:cs="宋体" w:hint="eastAsia"/>
          <w:b/>
          <w:bCs/>
          <w:color w:val="000000"/>
          <w:w w:val="101"/>
          <w:kern w:val="0"/>
          <w:sz w:val="28"/>
        </w:rPr>
        <w:t>分</w:t>
      </w:r>
      <w:r>
        <w:rPr>
          <w:rFonts w:ascii="宋体" w:eastAsia="宋体" w:hAnsi="宋体" w:cs="宋体"/>
          <w:b/>
          <w:bCs/>
          <w:color w:val="000000"/>
          <w:kern w:val="0"/>
          <w:sz w:val="28"/>
        </w:rPr>
        <w:t>标准</w:t>
      </w:r>
    </w:p>
    <w:p w14:paraId="0E9A2181" w14:textId="77777777" w:rsidR="00A77DBF" w:rsidRDefault="00DD3B9B">
      <w:pPr>
        <w:autoSpaceDE w:val="0"/>
        <w:autoSpaceDN w:val="0"/>
        <w:spacing w:before="187" w:line="360" w:lineRule="auto"/>
        <w:jc w:val="left"/>
        <w:rPr>
          <w:rFonts w:ascii="宋体" w:eastAsia="宋体" w:hAnsi="宋体" w:cs="宋体"/>
          <w:b/>
          <w:bCs/>
          <w:color w:val="000000"/>
          <w:kern w:val="0"/>
          <w:sz w:val="24"/>
        </w:rPr>
      </w:pPr>
      <w:r>
        <w:rPr>
          <w:rFonts w:ascii="宋体" w:eastAsia="宋体" w:hAnsi="宋体" w:cs="宋体"/>
          <w:b/>
          <w:bCs/>
          <w:color w:val="000000"/>
          <w:kern w:val="0"/>
          <w:sz w:val="24"/>
        </w:rPr>
        <w:t>一、评标原则：</w:t>
      </w:r>
    </w:p>
    <w:p w14:paraId="4A041B11" w14:textId="08B17D16" w:rsidR="00A77DBF" w:rsidRDefault="00DD3B9B">
      <w:pPr>
        <w:spacing w:line="300" w:lineRule="auto"/>
        <w:rPr>
          <w:rFonts w:ascii="宋体" w:eastAsia="宋体" w:hAnsi="宋体" w:cs="Times New Roman"/>
          <w:spacing w:val="10"/>
          <w:sz w:val="24"/>
          <w:szCs w:val="20"/>
        </w:rPr>
      </w:pPr>
      <w:r>
        <w:rPr>
          <w:rFonts w:ascii="宋体" w:eastAsia="宋体" w:hAnsi="宋体" w:cs="Times New Roman"/>
          <w:spacing w:val="10"/>
          <w:sz w:val="24"/>
          <w:szCs w:val="20"/>
        </w:rPr>
        <w:t>1</w:t>
      </w:r>
      <w:r>
        <w:rPr>
          <w:rFonts w:ascii="宋体" w:eastAsia="宋体" w:hAnsi="宋体" w:cs="Times New Roman" w:hint="eastAsia"/>
          <w:spacing w:val="10"/>
          <w:sz w:val="24"/>
          <w:szCs w:val="20"/>
        </w:rPr>
        <w:t>.采用“综合评分法”，项目分3个包件，各包件独立评审、互不干扰，一个包件对应一个成交人。</w:t>
      </w:r>
    </w:p>
    <w:p w14:paraId="1A8F46C7" w14:textId="77777777" w:rsidR="00A77DBF" w:rsidRDefault="00DD3B9B">
      <w:pPr>
        <w:spacing w:line="300" w:lineRule="auto"/>
        <w:rPr>
          <w:rFonts w:ascii="宋体" w:eastAsia="宋体" w:hAnsi="宋体" w:cs="Times New Roman"/>
          <w:spacing w:val="10"/>
          <w:sz w:val="24"/>
          <w:szCs w:val="20"/>
        </w:rPr>
      </w:pPr>
      <w:r>
        <w:rPr>
          <w:rFonts w:ascii="宋体" w:eastAsia="宋体" w:hAnsi="宋体" w:cs="Times New Roman" w:hint="eastAsia"/>
          <w:spacing w:val="10"/>
          <w:sz w:val="24"/>
          <w:szCs w:val="20"/>
        </w:rPr>
        <w:t>2.</w:t>
      </w:r>
      <w:r>
        <w:rPr>
          <w:rFonts w:hint="eastAsia"/>
        </w:rPr>
        <w:t xml:space="preserve"> </w:t>
      </w:r>
      <w:r>
        <w:rPr>
          <w:rFonts w:ascii="宋体" w:eastAsia="宋体" w:hAnsi="宋体" w:cs="Times New Roman" w:hint="eastAsia"/>
          <w:spacing w:val="10"/>
          <w:sz w:val="24"/>
          <w:szCs w:val="20"/>
        </w:rPr>
        <w:t>评标小组采用相同的程序和标准对各包件评标，先符合性检查，再分别进行价格评分和商务技术评分，得到综合评分后进行排名。</w:t>
      </w:r>
    </w:p>
    <w:p w14:paraId="059AED7B" w14:textId="1C186F24" w:rsidR="00A77DBF" w:rsidRDefault="00DD3B9B">
      <w:pPr>
        <w:spacing w:line="300" w:lineRule="auto"/>
        <w:rPr>
          <w:rFonts w:ascii="宋体" w:eastAsia="宋体" w:hAnsi="宋体" w:cs="Times New Roman"/>
          <w:spacing w:val="10"/>
          <w:sz w:val="24"/>
          <w:szCs w:val="20"/>
        </w:rPr>
      </w:pPr>
      <w:r>
        <w:rPr>
          <w:rFonts w:ascii="宋体" w:eastAsia="宋体" w:hAnsi="宋体" w:cs="Times New Roman" w:hint="eastAsia"/>
          <w:spacing w:val="10"/>
          <w:sz w:val="24"/>
          <w:szCs w:val="20"/>
        </w:rPr>
        <w:t>3</w:t>
      </w:r>
      <w:r>
        <w:rPr>
          <w:rFonts w:ascii="宋体" w:eastAsia="宋体" w:hAnsi="宋体" w:cs="Times New Roman"/>
          <w:spacing w:val="10"/>
          <w:sz w:val="24"/>
          <w:szCs w:val="20"/>
        </w:rPr>
        <w:t>.</w:t>
      </w:r>
      <w:r>
        <w:rPr>
          <w:rFonts w:hint="eastAsia"/>
        </w:rPr>
        <w:t xml:space="preserve"> </w:t>
      </w:r>
      <w:r>
        <w:rPr>
          <w:rFonts w:ascii="宋体" w:eastAsia="宋体" w:hAnsi="宋体" w:cs="Times New Roman" w:hint="eastAsia"/>
          <w:spacing w:val="10"/>
          <w:sz w:val="24"/>
          <w:szCs w:val="20"/>
        </w:rPr>
        <w:t>单包件</w:t>
      </w:r>
      <w:proofErr w:type="gramStart"/>
      <w:r>
        <w:rPr>
          <w:rFonts w:ascii="宋体" w:eastAsia="宋体" w:hAnsi="宋体" w:cs="Times New Roman" w:hint="eastAsia"/>
          <w:spacing w:val="10"/>
          <w:sz w:val="24"/>
          <w:szCs w:val="20"/>
        </w:rPr>
        <w:t>有效响应</w:t>
      </w:r>
      <w:proofErr w:type="gramEnd"/>
      <w:r>
        <w:rPr>
          <w:rFonts w:ascii="宋体" w:eastAsia="宋体" w:hAnsi="宋体" w:cs="Times New Roman" w:hint="eastAsia"/>
          <w:spacing w:val="10"/>
          <w:sz w:val="24"/>
          <w:szCs w:val="20"/>
        </w:rPr>
        <w:t>不足</w:t>
      </w:r>
      <w:r>
        <w:rPr>
          <w:rFonts w:ascii="宋体" w:eastAsia="宋体" w:hAnsi="宋体" w:cs="Times New Roman"/>
          <w:spacing w:val="10"/>
          <w:sz w:val="24"/>
          <w:szCs w:val="20"/>
        </w:rPr>
        <w:t>3家的，该包件单独流标，不影响其余包件正常评标。</w:t>
      </w:r>
    </w:p>
    <w:p w14:paraId="2395291B" w14:textId="49E29425" w:rsidR="00A77DBF" w:rsidRDefault="00DD3B9B">
      <w:pPr>
        <w:spacing w:line="300" w:lineRule="auto"/>
        <w:rPr>
          <w:rFonts w:ascii="宋体" w:eastAsia="宋体" w:hAnsi="宋体" w:cs="Times New Roman"/>
          <w:spacing w:val="10"/>
          <w:sz w:val="24"/>
          <w:szCs w:val="20"/>
        </w:rPr>
      </w:pPr>
      <w:r>
        <w:rPr>
          <w:rFonts w:ascii="宋体" w:eastAsia="宋体" w:hAnsi="宋体" w:cs="Times New Roman"/>
          <w:spacing w:val="10"/>
          <w:sz w:val="24"/>
          <w:szCs w:val="20"/>
        </w:rPr>
        <w:t>4.</w:t>
      </w:r>
      <w:r>
        <w:rPr>
          <w:rFonts w:ascii="宋体" w:eastAsia="宋体" w:hAnsi="宋体" w:cs="Times New Roman" w:hint="eastAsia"/>
          <w:spacing w:val="10"/>
          <w:sz w:val="24"/>
          <w:szCs w:val="20"/>
        </w:rPr>
        <w:t>单包件综合评分最高的响应人为该包件的第一成交候选人；若同一包件出现得分并列时以收取买受人的佣金比例低的响应人为推荐成交人，若出现得分与收取买受人的佣金比例均相同时以起拍价高的响应人为推荐成交人，若出现得分、收取买受人的佣金比例、起拍价均相同时则由评标小组通过随机抽取的方式确定排名第一的成交候选人。</w:t>
      </w:r>
    </w:p>
    <w:p w14:paraId="2C56A4BC" w14:textId="7AB7D994" w:rsidR="00A77DBF" w:rsidRDefault="00DD3B9B">
      <w:pPr>
        <w:spacing w:line="300" w:lineRule="auto"/>
        <w:rPr>
          <w:rFonts w:ascii="宋体" w:eastAsia="宋体" w:hAnsi="宋体" w:cs="Times New Roman"/>
          <w:spacing w:val="10"/>
          <w:sz w:val="24"/>
          <w:szCs w:val="20"/>
        </w:rPr>
      </w:pPr>
      <w:r>
        <w:rPr>
          <w:rFonts w:ascii="宋体" w:eastAsia="宋体" w:hAnsi="宋体" w:cs="Times New Roman" w:hint="eastAsia"/>
          <w:spacing w:val="10"/>
          <w:sz w:val="24"/>
          <w:szCs w:val="20"/>
        </w:rPr>
        <w:t>5</w:t>
      </w:r>
      <w:r>
        <w:rPr>
          <w:rFonts w:ascii="宋体" w:eastAsia="宋体" w:hAnsi="宋体" w:cs="Times New Roman"/>
          <w:spacing w:val="10"/>
          <w:sz w:val="24"/>
          <w:szCs w:val="20"/>
        </w:rPr>
        <w:t>.</w:t>
      </w:r>
      <w:r>
        <w:rPr>
          <w:rFonts w:hint="eastAsia"/>
        </w:rPr>
        <w:t xml:space="preserve"> </w:t>
      </w:r>
      <w:r>
        <w:rPr>
          <w:rFonts w:ascii="宋体" w:eastAsia="宋体" w:hAnsi="宋体" w:cs="Times New Roman" w:hint="eastAsia"/>
          <w:spacing w:val="10"/>
          <w:sz w:val="24"/>
          <w:szCs w:val="20"/>
        </w:rPr>
        <w:t>评标完成后若在审核时发现任一包件第一成交候选人存在</w:t>
      </w:r>
      <w:proofErr w:type="gramStart"/>
      <w:r>
        <w:rPr>
          <w:rFonts w:ascii="宋体" w:eastAsia="宋体" w:hAnsi="宋体" w:cs="Times New Roman" w:hint="eastAsia"/>
          <w:spacing w:val="10"/>
          <w:sz w:val="24"/>
          <w:szCs w:val="20"/>
        </w:rPr>
        <w:t>废标条件</w:t>
      </w:r>
      <w:proofErr w:type="gramEnd"/>
      <w:r>
        <w:rPr>
          <w:rFonts w:ascii="宋体" w:eastAsia="宋体" w:hAnsi="宋体" w:cs="Times New Roman" w:hint="eastAsia"/>
          <w:spacing w:val="10"/>
          <w:sz w:val="24"/>
          <w:szCs w:val="20"/>
        </w:rPr>
        <w:t>或其他因素导致该包件第一成交候选人无法正常履约，在剩余</w:t>
      </w:r>
      <w:proofErr w:type="gramStart"/>
      <w:r>
        <w:rPr>
          <w:rFonts w:ascii="宋体" w:eastAsia="宋体" w:hAnsi="宋体" w:cs="Times New Roman" w:hint="eastAsia"/>
          <w:spacing w:val="10"/>
          <w:sz w:val="24"/>
          <w:szCs w:val="20"/>
        </w:rPr>
        <w:t>有效响应</w:t>
      </w:r>
      <w:proofErr w:type="gramEnd"/>
      <w:r>
        <w:rPr>
          <w:rFonts w:ascii="宋体" w:eastAsia="宋体" w:hAnsi="宋体" w:cs="Times New Roman" w:hint="eastAsia"/>
          <w:spacing w:val="10"/>
          <w:sz w:val="24"/>
          <w:szCs w:val="20"/>
        </w:rPr>
        <w:t>人满足采购文件规定数量的前提下，可顺位选取该包件第二成交候选人作为</w:t>
      </w:r>
      <w:proofErr w:type="gramStart"/>
      <w:r>
        <w:rPr>
          <w:rFonts w:ascii="宋体" w:eastAsia="宋体" w:hAnsi="宋体" w:cs="Times New Roman" w:hint="eastAsia"/>
          <w:spacing w:val="10"/>
          <w:sz w:val="24"/>
          <w:szCs w:val="20"/>
        </w:rPr>
        <w:t>拟成交人</w:t>
      </w:r>
      <w:proofErr w:type="gramEnd"/>
      <w:r>
        <w:rPr>
          <w:rFonts w:ascii="宋体" w:eastAsia="宋体" w:hAnsi="宋体" w:cs="Times New Roman" w:hint="eastAsia"/>
          <w:spacing w:val="10"/>
          <w:sz w:val="24"/>
          <w:szCs w:val="20"/>
        </w:rPr>
        <w:t>。</w:t>
      </w:r>
    </w:p>
    <w:p w14:paraId="12FA956B" w14:textId="7A230104" w:rsidR="00A77DBF" w:rsidRDefault="00DD3B9B">
      <w:pPr>
        <w:spacing w:line="300" w:lineRule="auto"/>
        <w:rPr>
          <w:rFonts w:ascii="宋体" w:eastAsia="宋体" w:hAnsi="宋体" w:cs="Times New Roman"/>
          <w:spacing w:val="10"/>
          <w:sz w:val="24"/>
          <w:szCs w:val="20"/>
        </w:rPr>
      </w:pPr>
      <w:r>
        <w:rPr>
          <w:rFonts w:ascii="宋体" w:eastAsia="宋体" w:hAnsi="宋体" w:cs="Times New Roman"/>
          <w:spacing w:val="10"/>
          <w:sz w:val="24"/>
          <w:szCs w:val="20"/>
        </w:rPr>
        <w:t>6</w:t>
      </w:r>
      <w:r>
        <w:rPr>
          <w:rFonts w:ascii="宋体" w:eastAsia="宋体" w:hAnsi="宋体" w:cs="Times New Roman" w:hint="eastAsia"/>
          <w:spacing w:val="10"/>
          <w:sz w:val="24"/>
          <w:szCs w:val="20"/>
        </w:rPr>
        <w:t>.对采购文件及</w:t>
      </w:r>
      <w:r>
        <w:rPr>
          <w:rFonts w:ascii="宋体" w:eastAsia="宋体" w:hAnsi="宋体" w:cs="Times New Roman"/>
          <w:spacing w:val="10"/>
          <w:sz w:val="24"/>
          <w:szCs w:val="20"/>
        </w:rPr>
        <w:t>评分标准</w:t>
      </w:r>
      <w:r>
        <w:rPr>
          <w:rFonts w:ascii="宋体" w:eastAsia="宋体" w:hAnsi="宋体" w:cs="Times New Roman" w:hint="eastAsia"/>
          <w:spacing w:val="10"/>
          <w:sz w:val="24"/>
          <w:szCs w:val="20"/>
        </w:rPr>
        <w:t>的</w:t>
      </w:r>
      <w:r>
        <w:rPr>
          <w:rFonts w:ascii="宋体" w:eastAsia="宋体" w:hAnsi="宋体" w:cs="Times New Roman"/>
          <w:spacing w:val="10"/>
          <w:sz w:val="24"/>
          <w:szCs w:val="20"/>
        </w:rPr>
        <w:t>理解出现</w:t>
      </w:r>
      <w:r>
        <w:rPr>
          <w:rFonts w:ascii="宋体" w:eastAsia="宋体" w:hAnsi="宋体" w:cs="Times New Roman" w:hint="eastAsia"/>
          <w:spacing w:val="10"/>
          <w:sz w:val="24"/>
          <w:szCs w:val="20"/>
        </w:rPr>
        <w:t>争议</w:t>
      </w:r>
      <w:r>
        <w:rPr>
          <w:rFonts w:ascii="宋体" w:eastAsia="宋体" w:hAnsi="宋体" w:cs="Times New Roman"/>
          <w:spacing w:val="10"/>
          <w:sz w:val="24"/>
          <w:szCs w:val="20"/>
        </w:rPr>
        <w:t>时，</w:t>
      </w:r>
      <w:r>
        <w:rPr>
          <w:rFonts w:ascii="宋体" w:eastAsia="宋体" w:hAnsi="宋体" w:cs="Times New Roman" w:hint="eastAsia"/>
          <w:spacing w:val="10"/>
          <w:sz w:val="24"/>
          <w:szCs w:val="20"/>
        </w:rPr>
        <w:t>其最终</w:t>
      </w:r>
      <w:r>
        <w:rPr>
          <w:rFonts w:ascii="宋体" w:eastAsia="宋体" w:hAnsi="宋体" w:cs="Times New Roman"/>
          <w:spacing w:val="10"/>
          <w:sz w:val="24"/>
          <w:szCs w:val="20"/>
        </w:rPr>
        <w:t>解释权在</w:t>
      </w:r>
      <w:r>
        <w:rPr>
          <w:rFonts w:ascii="宋体" w:eastAsia="宋体" w:hAnsi="宋体" w:cs="Times New Roman" w:hint="eastAsia"/>
          <w:spacing w:val="10"/>
          <w:sz w:val="24"/>
          <w:szCs w:val="20"/>
        </w:rPr>
        <w:t>采购人</w:t>
      </w:r>
      <w:r>
        <w:rPr>
          <w:rFonts w:ascii="宋体" w:eastAsia="宋体" w:hAnsi="宋体" w:cs="Times New Roman"/>
          <w:spacing w:val="10"/>
          <w:sz w:val="24"/>
          <w:szCs w:val="20"/>
        </w:rPr>
        <w:t>。</w:t>
      </w:r>
    </w:p>
    <w:p w14:paraId="3242EA89" w14:textId="77777777" w:rsidR="00A77DBF" w:rsidRDefault="00A77DBF">
      <w:pPr>
        <w:autoSpaceDE w:val="0"/>
        <w:autoSpaceDN w:val="0"/>
        <w:adjustRightInd w:val="0"/>
        <w:spacing w:line="360" w:lineRule="auto"/>
        <w:rPr>
          <w:rFonts w:ascii="宋体" w:eastAsia="宋体" w:hAnsi="宋体" w:cs="Times New Roman"/>
          <w:snapToGrid w:val="0"/>
          <w:spacing w:val="-2"/>
          <w:kern w:val="0"/>
          <w:sz w:val="24"/>
          <w:szCs w:val="24"/>
        </w:rPr>
      </w:pPr>
    </w:p>
    <w:p w14:paraId="4C2C5A3E" w14:textId="77777777" w:rsidR="00A77DBF" w:rsidRDefault="00DD3B9B">
      <w:pPr>
        <w:autoSpaceDE w:val="0"/>
        <w:autoSpaceDN w:val="0"/>
        <w:spacing w:before="187" w:line="360" w:lineRule="auto"/>
        <w:jc w:val="left"/>
        <w:rPr>
          <w:rFonts w:ascii="宋体" w:eastAsia="宋体" w:hAnsi="宋体" w:cs="宋体"/>
          <w:b/>
          <w:bCs/>
          <w:color w:val="000000"/>
          <w:kern w:val="0"/>
          <w:sz w:val="24"/>
        </w:rPr>
      </w:pPr>
      <w:r>
        <w:rPr>
          <w:rFonts w:ascii="宋体" w:eastAsia="宋体" w:hAnsi="宋体" w:cs="宋体"/>
          <w:b/>
          <w:bCs/>
          <w:color w:val="000000"/>
          <w:kern w:val="0"/>
          <w:sz w:val="24"/>
        </w:rPr>
        <w:t>二、符合性检查：</w:t>
      </w:r>
    </w:p>
    <w:p w14:paraId="5C8ED982" w14:textId="2BEAF934" w:rsidR="00A77DBF" w:rsidRDefault="00DD3B9B">
      <w:pPr>
        <w:spacing w:line="300" w:lineRule="auto"/>
        <w:ind w:firstLineChars="200" w:firstLine="482"/>
        <w:rPr>
          <w:rFonts w:ascii="宋体" w:eastAsia="宋体" w:hAnsi="宋体" w:cs="Times New Roman"/>
          <w:b/>
          <w:bCs/>
          <w:sz w:val="24"/>
          <w:szCs w:val="24"/>
        </w:rPr>
      </w:pPr>
      <w:r>
        <w:rPr>
          <w:rFonts w:ascii="宋体" w:eastAsia="宋体" w:hAnsi="宋体" w:cs="Times New Roman" w:hint="eastAsia"/>
          <w:b/>
          <w:bCs/>
          <w:sz w:val="24"/>
          <w:szCs w:val="24"/>
        </w:rPr>
        <w:t>单包件符合性检查，凡出现下列情况之一者，仅作废对应包件响应，其他包件不受影响：</w:t>
      </w:r>
    </w:p>
    <w:p w14:paraId="6F3B3A06" w14:textId="70671861"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对应包件响应文件未按采购文件所提要</w:t>
      </w:r>
      <w:proofErr w:type="gramStart"/>
      <w:r>
        <w:rPr>
          <w:rFonts w:ascii="宋体" w:eastAsia="宋体" w:hAnsi="宋体" w:cs="Times New Roman" w:hint="eastAsia"/>
          <w:sz w:val="24"/>
          <w:szCs w:val="24"/>
        </w:rPr>
        <w:t>求提供</w:t>
      </w:r>
      <w:proofErr w:type="gramEnd"/>
      <w:r>
        <w:rPr>
          <w:rFonts w:ascii="宋体" w:eastAsia="宋体" w:hAnsi="宋体" w:cs="Times New Roman" w:hint="eastAsia"/>
          <w:sz w:val="24"/>
          <w:szCs w:val="24"/>
        </w:rPr>
        <w:t>各类文件者；</w:t>
      </w:r>
    </w:p>
    <w:p w14:paraId="4E2DE44D" w14:textId="4D585DAA"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对应包件响应文件未按照采购要求加盖公章，或法定代表人（法定代表授权的代理人）签字；</w:t>
      </w:r>
    </w:p>
    <w:p w14:paraId="519C3C02" w14:textId="520E309A"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对应包件代理人无法定代表人出具的授权委托书；或没有出具清晰可辨的法定代表人和代理人身份证复印件者；</w:t>
      </w:r>
    </w:p>
    <w:p w14:paraId="71B6F0FD" w14:textId="056B68BA"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对应包件响应有效期不满足采购文件要求的；</w:t>
      </w:r>
    </w:p>
    <w:p w14:paraId="12481911" w14:textId="257DF8BB"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对应包件响应文件未能满足本采购文件“响应人资格条件”及附件二“采购需求”要求全部条款者；</w:t>
      </w:r>
    </w:p>
    <w:p w14:paraId="72F65E17" w14:textId="6CBBD621"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对应包件响应起拍价小于资产评估价的；</w:t>
      </w:r>
    </w:p>
    <w:p w14:paraId="70848C0B" w14:textId="06C7F760"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单包件递交两份或多份内容不同的响应文件，或在一份响应文件中对同一包</w:t>
      </w:r>
      <w:r>
        <w:rPr>
          <w:rFonts w:ascii="宋体" w:eastAsia="宋体" w:hAnsi="宋体" w:cs="Times New Roman" w:hint="eastAsia"/>
          <w:sz w:val="24"/>
          <w:szCs w:val="24"/>
        </w:rPr>
        <w:lastRenderedPageBreak/>
        <w:t>件报有两个或多个报价，且未声明哪一个为最终报价的（按采购文件规定提交备选响应方案的除外）；</w:t>
      </w:r>
    </w:p>
    <w:p w14:paraId="27FD6D38" w14:textId="77777777"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附加条件的报价（除采购文件中有规定外）；</w:t>
      </w:r>
    </w:p>
    <w:p w14:paraId="4053D47C" w14:textId="2FE53CCE"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响应人虚假响应，提供的响应文件与事实不符；或在澄清过程中虚假澄清，提供的澄清文件与事实不符；</w:t>
      </w:r>
    </w:p>
    <w:p w14:paraId="6B0B7C66" w14:textId="0FB29FC9"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开标后，响应人提出降价或进行抬价或利用澄清机会实质性变更响应价的；</w:t>
      </w:r>
    </w:p>
    <w:p w14:paraId="32B04FB7" w14:textId="2BDA5403"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采购过程中响应人存在作假或舞弊行为的；</w:t>
      </w:r>
    </w:p>
    <w:p w14:paraId="30EEE04B" w14:textId="315E5BE9"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proofErr w:type="gramStart"/>
      <w:r>
        <w:rPr>
          <w:rFonts w:ascii="宋体" w:eastAsia="宋体" w:hAnsi="宋体" w:cs="Times New Roman" w:hint="eastAsia"/>
          <w:sz w:val="24"/>
          <w:szCs w:val="24"/>
        </w:rPr>
        <w:t>不同响应</w:t>
      </w:r>
      <w:proofErr w:type="gramEnd"/>
      <w:r>
        <w:rPr>
          <w:rFonts w:ascii="宋体" w:eastAsia="宋体" w:hAnsi="宋体" w:cs="Times New Roman" w:hint="eastAsia"/>
          <w:sz w:val="24"/>
          <w:szCs w:val="24"/>
        </w:rPr>
        <w:t>人响应文件有雷同现象的；</w:t>
      </w:r>
    </w:p>
    <w:p w14:paraId="571F7BA8" w14:textId="77777777"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有其他违法违规情形的或符合</w:t>
      </w:r>
      <w:r>
        <w:rPr>
          <w:rFonts w:ascii="宋体" w:eastAsia="宋体" w:hAnsi="宋体" w:cs="Times New Roman"/>
          <w:sz w:val="24"/>
          <w:szCs w:val="24"/>
        </w:rPr>
        <w:t>采购</w:t>
      </w:r>
      <w:r>
        <w:rPr>
          <w:rFonts w:ascii="宋体" w:eastAsia="宋体" w:hAnsi="宋体" w:cs="Times New Roman" w:hint="eastAsia"/>
          <w:sz w:val="24"/>
          <w:szCs w:val="24"/>
        </w:rPr>
        <w:t>文件规定</w:t>
      </w:r>
      <w:r>
        <w:rPr>
          <w:rFonts w:ascii="宋体" w:eastAsia="宋体" w:hAnsi="宋体" w:cs="Times New Roman"/>
          <w:sz w:val="24"/>
          <w:szCs w:val="24"/>
        </w:rPr>
        <w:t>的其他</w:t>
      </w:r>
      <w:proofErr w:type="gramStart"/>
      <w:r>
        <w:rPr>
          <w:rFonts w:ascii="宋体" w:eastAsia="宋体" w:hAnsi="宋体" w:cs="Times New Roman"/>
          <w:sz w:val="24"/>
          <w:szCs w:val="24"/>
        </w:rPr>
        <w:t>废标条件</w:t>
      </w:r>
      <w:proofErr w:type="gramEnd"/>
      <w:r>
        <w:rPr>
          <w:rFonts w:ascii="宋体" w:eastAsia="宋体" w:hAnsi="宋体" w:cs="Times New Roman"/>
          <w:sz w:val="24"/>
          <w:szCs w:val="24"/>
        </w:rPr>
        <w:t>的</w:t>
      </w:r>
      <w:r>
        <w:rPr>
          <w:rFonts w:ascii="宋体" w:eastAsia="宋体" w:hAnsi="宋体" w:cs="Times New Roman" w:hint="eastAsia"/>
          <w:sz w:val="24"/>
          <w:szCs w:val="24"/>
        </w:rPr>
        <w:t>。</w:t>
      </w:r>
    </w:p>
    <w:p w14:paraId="6DD7B0C6" w14:textId="530CFFFC" w:rsidR="00A77DBF" w:rsidRDefault="00DD3B9B">
      <w:pPr>
        <w:numPr>
          <w:ilvl w:val="6"/>
          <w:numId w:val="25"/>
        </w:numPr>
        <w:tabs>
          <w:tab w:val="left" w:pos="360"/>
          <w:tab w:val="left" w:pos="4390"/>
        </w:tabs>
        <w:spacing w:line="300" w:lineRule="auto"/>
        <w:ind w:left="360" w:hanging="360"/>
        <w:rPr>
          <w:rFonts w:ascii="宋体" w:eastAsia="宋体" w:hAnsi="宋体" w:cs="Times New Roman"/>
          <w:sz w:val="24"/>
          <w:szCs w:val="24"/>
        </w:rPr>
      </w:pPr>
      <w:r>
        <w:rPr>
          <w:rFonts w:ascii="宋体" w:eastAsia="宋体" w:hAnsi="宋体" w:cs="Times New Roman" w:hint="eastAsia"/>
          <w:sz w:val="24"/>
          <w:szCs w:val="24"/>
        </w:rPr>
        <w:t>响应人</w:t>
      </w:r>
      <w:r>
        <w:rPr>
          <w:rFonts w:ascii="宋体" w:eastAsia="宋体" w:hAnsi="宋体" w:cs="Times New Roman"/>
          <w:sz w:val="24"/>
          <w:szCs w:val="24"/>
        </w:rPr>
        <w:t>未清晰区分、未标注对应包件编号，导致</w:t>
      </w:r>
      <w:r>
        <w:rPr>
          <w:rFonts w:ascii="宋体" w:eastAsia="宋体" w:hAnsi="宋体" w:cs="Times New Roman" w:hint="eastAsia"/>
          <w:sz w:val="24"/>
          <w:szCs w:val="24"/>
        </w:rPr>
        <w:t>采购人</w:t>
      </w:r>
      <w:r>
        <w:rPr>
          <w:rFonts w:ascii="宋体" w:eastAsia="宋体" w:hAnsi="宋体" w:cs="Times New Roman"/>
          <w:sz w:val="24"/>
          <w:szCs w:val="24"/>
        </w:rPr>
        <w:t>无法判定材料归属哪个包件的，该</w:t>
      </w:r>
      <w:r>
        <w:rPr>
          <w:rFonts w:ascii="宋体" w:eastAsia="宋体" w:hAnsi="宋体" w:cs="Times New Roman" w:hint="eastAsia"/>
          <w:sz w:val="24"/>
          <w:szCs w:val="24"/>
        </w:rPr>
        <w:t>响应人</w:t>
      </w:r>
      <w:r>
        <w:rPr>
          <w:rFonts w:ascii="宋体" w:eastAsia="宋体" w:hAnsi="宋体" w:cs="Times New Roman"/>
          <w:sz w:val="24"/>
          <w:szCs w:val="24"/>
        </w:rPr>
        <w:t>全部所投包件一并作废标处理。</w:t>
      </w:r>
    </w:p>
    <w:p w14:paraId="06A5867B" w14:textId="77777777" w:rsidR="00A77DBF" w:rsidRDefault="00A77DBF">
      <w:pPr>
        <w:spacing w:line="360" w:lineRule="auto"/>
        <w:rPr>
          <w:rFonts w:ascii="宋体" w:eastAsia="宋体" w:hAnsi="宋体" w:cs="宋体"/>
          <w:b/>
          <w:sz w:val="24"/>
          <w:szCs w:val="24"/>
        </w:rPr>
      </w:pPr>
    </w:p>
    <w:p w14:paraId="1724DB8D" w14:textId="77777777" w:rsidR="00A77DBF" w:rsidRDefault="00DD3B9B">
      <w:pPr>
        <w:spacing w:line="360" w:lineRule="auto"/>
        <w:rPr>
          <w:rFonts w:ascii="宋体" w:eastAsia="宋体" w:hAnsi="宋体" w:cs="宋体"/>
          <w:b/>
          <w:sz w:val="24"/>
          <w:szCs w:val="24"/>
        </w:rPr>
      </w:pPr>
      <w:r>
        <w:rPr>
          <w:rFonts w:ascii="宋体" w:eastAsia="宋体" w:hAnsi="宋体" w:cs="宋体" w:hint="eastAsia"/>
          <w:b/>
          <w:sz w:val="24"/>
          <w:szCs w:val="24"/>
        </w:rPr>
        <w:t>三、评标标准</w:t>
      </w:r>
    </w:p>
    <w:p w14:paraId="7C0772E8" w14:textId="77777777" w:rsidR="00A77DBF" w:rsidRDefault="00DD3B9B">
      <w:pPr>
        <w:spacing w:line="360" w:lineRule="auto"/>
        <w:ind w:firstLineChars="200" w:firstLine="520"/>
        <w:rPr>
          <w:rFonts w:ascii="宋体" w:eastAsia="宋体" w:hAnsi="宋体" w:cs="宋体"/>
          <w:sz w:val="24"/>
          <w:szCs w:val="24"/>
        </w:rPr>
      </w:pPr>
      <w:r>
        <w:rPr>
          <w:rFonts w:ascii="宋体" w:eastAsia="宋体" w:hAnsi="宋体" w:cs="宋体" w:hint="eastAsia"/>
          <w:color w:val="000000"/>
          <w:spacing w:val="10"/>
          <w:sz w:val="24"/>
          <w:szCs w:val="20"/>
        </w:rPr>
        <w:t>本项目分3个包件，每个包件均</w:t>
      </w:r>
      <w:r>
        <w:rPr>
          <w:rFonts w:ascii="宋体" w:eastAsia="宋体" w:hAnsi="宋体" w:cs="宋体" w:hint="eastAsia"/>
          <w:sz w:val="24"/>
          <w:szCs w:val="24"/>
        </w:rPr>
        <w:t>采用综合评分法，满分为100分：其中价格分为</w:t>
      </w:r>
      <w:r>
        <w:rPr>
          <w:rFonts w:ascii="宋体" w:eastAsia="宋体" w:hAnsi="宋体" w:cs="宋体"/>
          <w:sz w:val="24"/>
          <w:szCs w:val="24"/>
        </w:rPr>
        <w:t>4</w:t>
      </w:r>
      <w:r>
        <w:rPr>
          <w:rFonts w:ascii="宋体" w:eastAsia="宋体" w:hAnsi="宋体" w:cs="宋体" w:hint="eastAsia"/>
          <w:sz w:val="24"/>
          <w:szCs w:val="24"/>
        </w:rPr>
        <w:t>0分，商务技术分为</w:t>
      </w:r>
      <w:r>
        <w:rPr>
          <w:rFonts w:ascii="宋体" w:eastAsia="宋体" w:hAnsi="宋体" w:cs="宋体"/>
          <w:sz w:val="24"/>
          <w:szCs w:val="24"/>
        </w:rPr>
        <w:t>6</w:t>
      </w:r>
      <w:r>
        <w:rPr>
          <w:rFonts w:ascii="宋体" w:eastAsia="宋体" w:hAnsi="宋体" w:cs="宋体" w:hint="eastAsia"/>
          <w:sz w:val="24"/>
          <w:szCs w:val="24"/>
        </w:rPr>
        <w:t>0分。</w:t>
      </w:r>
    </w:p>
    <w:p w14:paraId="44D02172" w14:textId="77777777" w:rsidR="00A77DBF" w:rsidRDefault="00A77DBF">
      <w:pPr>
        <w:spacing w:line="360" w:lineRule="auto"/>
        <w:rPr>
          <w:rFonts w:ascii="宋体" w:eastAsia="宋体" w:hAnsi="宋体" w:cs="宋体"/>
          <w:b/>
          <w:sz w:val="24"/>
          <w:szCs w:val="24"/>
        </w:rPr>
      </w:pPr>
    </w:p>
    <w:p w14:paraId="7F9FF34B" w14:textId="77777777" w:rsidR="00A77DBF" w:rsidRDefault="00DD3B9B">
      <w:pPr>
        <w:spacing w:line="360" w:lineRule="auto"/>
        <w:rPr>
          <w:rFonts w:ascii="宋体" w:eastAsia="宋体" w:hAnsi="宋体" w:cs="宋体"/>
          <w:b/>
          <w:sz w:val="24"/>
          <w:szCs w:val="24"/>
        </w:rPr>
      </w:pPr>
      <w:r>
        <w:rPr>
          <w:rFonts w:ascii="宋体" w:eastAsia="宋体" w:hAnsi="宋体" w:cs="宋体" w:hint="eastAsia"/>
          <w:b/>
          <w:sz w:val="24"/>
          <w:szCs w:val="24"/>
        </w:rPr>
        <w:t>四、价格评分</w:t>
      </w:r>
    </w:p>
    <w:p w14:paraId="36457F21" w14:textId="4B8D36F6" w:rsidR="00A77DBF" w:rsidRDefault="00DD3B9B">
      <w:pPr>
        <w:spacing w:line="300" w:lineRule="auto"/>
        <w:ind w:firstLineChars="200" w:firstLine="520"/>
        <w:rPr>
          <w:rFonts w:ascii="宋体" w:eastAsia="宋体" w:hAnsi="宋体" w:cs="宋体"/>
          <w:color w:val="000000"/>
          <w:spacing w:val="10"/>
          <w:sz w:val="24"/>
          <w:szCs w:val="20"/>
        </w:rPr>
      </w:pPr>
      <w:r>
        <w:rPr>
          <w:rFonts w:ascii="宋体" w:eastAsia="宋体" w:hAnsi="宋体" w:cs="宋体" w:hint="eastAsia"/>
          <w:color w:val="000000"/>
          <w:spacing w:val="10"/>
          <w:sz w:val="24"/>
          <w:szCs w:val="20"/>
        </w:rPr>
        <w:t>每个包件对应符合采购文件要求的为有效响应。单包件所有</w:t>
      </w:r>
      <w:proofErr w:type="gramStart"/>
      <w:r>
        <w:rPr>
          <w:rFonts w:ascii="宋体" w:eastAsia="宋体" w:hAnsi="宋体" w:cs="宋体" w:hint="eastAsia"/>
          <w:color w:val="000000"/>
          <w:spacing w:val="10"/>
          <w:sz w:val="24"/>
          <w:szCs w:val="20"/>
        </w:rPr>
        <w:t>有效响应人中最低响应</w:t>
      </w:r>
      <w:proofErr w:type="gramEnd"/>
      <w:r>
        <w:rPr>
          <w:rFonts w:ascii="宋体" w:eastAsia="宋体" w:hAnsi="宋体" w:cs="宋体" w:hint="eastAsia"/>
          <w:color w:val="000000"/>
          <w:spacing w:val="10"/>
          <w:sz w:val="24"/>
          <w:szCs w:val="20"/>
        </w:rPr>
        <w:t>价格（即向买受人收取的佣金比例）最低者作为该包件评标基准价，其得分为满分（</w:t>
      </w:r>
      <w:r>
        <w:rPr>
          <w:rFonts w:ascii="宋体" w:eastAsia="宋体" w:hAnsi="宋体" w:cs="宋体"/>
          <w:color w:val="000000"/>
          <w:spacing w:val="10"/>
          <w:sz w:val="24"/>
          <w:szCs w:val="20"/>
        </w:rPr>
        <w:t>4</w:t>
      </w:r>
      <w:r>
        <w:rPr>
          <w:rFonts w:ascii="宋体" w:eastAsia="宋体" w:hAnsi="宋体" w:cs="宋体" w:hint="eastAsia"/>
          <w:color w:val="000000"/>
          <w:spacing w:val="10"/>
          <w:sz w:val="24"/>
          <w:szCs w:val="20"/>
        </w:rPr>
        <w:t>0分），其他</w:t>
      </w:r>
      <w:proofErr w:type="gramStart"/>
      <w:r>
        <w:rPr>
          <w:rFonts w:ascii="宋体" w:eastAsia="宋体" w:hAnsi="宋体" w:cs="宋体" w:hint="eastAsia"/>
          <w:color w:val="000000"/>
          <w:spacing w:val="10"/>
          <w:sz w:val="24"/>
          <w:szCs w:val="20"/>
        </w:rPr>
        <w:t>有效响应</w:t>
      </w:r>
      <w:proofErr w:type="gramEnd"/>
      <w:r>
        <w:rPr>
          <w:rFonts w:ascii="宋体" w:eastAsia="宋体" w:hAnsi="宋体" w:cs="宋体" w:hint="eastAsia"/>
          <w:color w:val="000000"/>
          <w:spacing w:val="10"/>
          <w:sz w:val="24"/>
          <w:szCs w:val="20"/>
        </w:rPr>
        <w:t>报价得分计算公式如下：</w:t>
      </w:r>
    </w:p>
    <w:p w14:paraId="232AEAA2" w14:textId="3AFFF8EF" w:rsidR="00A77DBF" w:rsidRDefault="00DD3B9B">
      <w:pPr>
        <w:spacing w:line="300" w:lineRule="auto"/>
        <w:ind w:firstLineChars="200" w:firstLine="520"/>
        <w:rPr>
          <w:rFonts w:ascii="宋体" w:eastAsia="宋体" w:hAnsi="宋体" w:cs="宋体"/>
          <w:color w:val="000000"/>
          <w:spacing w:val="10"/>
          <w:sz w:val="24"/>
          <w:szCs w:val="20"/>
        </w:rPr>
      </w:pPr>
      <w:r>
        <w:rPr>
          <w:rFonts w:ascii="宋体" w:eastAsia="宋体" w:hAnsi="宋体" w:cs="宋体" w:hint="eastAsia"/>
          <w:color w:val="000000"/>
          <w:spacing w:val="10"/>
          <w:sz w:val="24"/>
          <w:szCs w:val="20"/>
        </w:rPr>
        <w:t>响应价格得分=（评标基准价/响应报价）*</w:t>
      </w:r>
      <w:r>
        <w:rPr>
          <w:rFonts w:ascii="宋体" w:eastAsia="宋体" w:hAnsi="宋体" w:cs="宋体"/>
          <w:color w:val="000000"/>
          <w:spacing w:val="10"/>
          <w:sz w:val="24"/>
          <w:szCs w:val="20"/>
        </w:rPr>
        <w:t>4</w:t>
      </w:r>
      <w:r>
        <w:rPr>
          <w:rFonts w:ascii="宋体" w:eastAsia="宋体" w:hAnsi="宋体" w:cs="宋体" w:hint="eastAsia"/>
          <w:color w:val="000000"/>
          <w:spacing w:val="10"/>
          <w:sz w:val="24"/>
          <w:szCs w:val="20"/>
        </w:rPr>
        <w:t>0</w:t>
      </w:r>
    </w:p>
    <w:p w14:paraId="407813EE" w14:textId="77777777" w:rsidR="00A77DBF" w:rsidRDefault="00DD3B9B">
      <w:pPr>
        <w:spacing w:line="360" w:lineRule="auto"/>
        <w:rPr>
          <w:rFonts w:ascii="宋体" w:eastAsia="宋体" w:hAnsi="宋体" w:cs="宋体"/>
          <w:b/>
          <w:sz w:val="24"/>
          <w:szCs w:val="24"/>
        </w:rPr>
      </w:pPr>
      <w:r>
        <w:rPr>
          <w:rFonts w:ascii="宋体" w:eastAsia="宋体" w:hAnsi="宋体" w:cs="宋体" w:hint="eastAsia"/>
          <w:b/>
          <w:sz w:val="24"/>
          <w:szCs w:val="24"/>
        </w:rPr>
        <w:t>五、商务技术评分</w:t>
      </w:r>
    </w:p>
    <w:p w14:paraId="59A16B73" w14:textId="094FEEE0" w:rsidR="00A77DBF" w:rsidRDefault="00DD3B9B">
      <w:pPr>
        <w:spacing w:line="300" w:lineRule="auto"/>
        <w:ind w:firstLineChars="200" w:firstLine="520"/>
        <w:rPr>
          <w:rFonts w:ascii="宋体" w:eastAsia="宋体" w:hAnsi="宋体" w:cs="宋体"/>
          <w:color w:val="000000"/>
          <w:spacing w:val="10"/>
          <w:sz w:val="24"/>
          <w:szCs w:val="20"/>
        </w:rPr>
      </w:pPr>
      <w:r>
        <w:rPr>
          <w:rFonts w:ascii="宋体" w:eastAsia="宋体" w:hAnsi="宋体" w:cs="宋体" w:hint="eastAsia"/>
          <w:color w:val="000000"/>
          <w:spacing w:val="10"/>
          <w:sz w:val="24"/>
          <w:szCs w:val="20"/>
        </w:rPr>
        <w:t>为使评分时能体现量化，评委按以下内容对3个包件分别进行评定后打分，各项得分合计后计算算术平均值为该包件下各响应人的最终得分。</w:t>
      </w:r>
    </w:p>
    <w:tbl>
      <w:tblPr>
        <w:tblW w:w="4998"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97"/>
        <w:gridCol w:w="1334"/>
        <w:gridCol w:w="5472"/>
        <w:gridCol w:w="780"/>
      </w:tblGrid>
      <w:tr w:rsidR="00A77DBF" w14:paraId="6EBB5D1A" w14:textId="77777777">
        <w:trPr>
          <w:trHeight w:val="300"/>
        </w:trPr>
        <w:tc>
          <w:tcPr>
            <w:tcW w:w="421" w:type="pct"/>
            <w:vAlign w:val="center"/>
          </w:tcPr>
          <w:p w14:paraId="20A3FA63" w14:textId="77777777" w:rsidR="00A77DBF" w:rsidRDefault="00DD3B9B">
            <w:pPr>
              <w:widowControl/>
              <w:jc w:val="center"/>
              <w:textAlignment w:val="center"/>
              <w:rPr>
                <w:rFonts w:ascii="楷体" w:eastAsia="楷体" w:hAnsi="楷体" w:cs="楷体"/>
                <w:b/>
                <w:bCs/>
                <w:color w:val="000000"/>
                <w:sz w:val="24"/>
                <w:szCs w:val="24"/>
              </w:rPr>
            </w:pPr>
            <w:r>
              <w:rPr>
                <w:rStyle w:val="font11"/>
                <w:rFonts w:hint="default"/>
                <w:lang w:bidi="ar"/>
              </w:rPr>
              <w:t>序号</w:t>
            </w:r>
          </w:p>
        </w:tc>
        <w:tc>
          <w:tcPr>
            <w:tcW w:w="805" w:type="pct"/>
            <w:vAlign w:val="center"/>
          </w:tcPr>
          <w:p w14:paraId="4DC9791D" w14:textId="77777777" w:rsidR="00A77DBF" w:rsidRDefault="00DD3B9B">
            <w:pPr>
              <w:widowControl/>
              <w:jc w:val="center"/>
              <w:textAlignment w:val="center"/>
              <w:rPr>
                <w:rFonts w:ascii="楷体" w:eastAsia="楷体" w:hAnsi="楷体" w:cs="楷体"/>
                <w:b/>
                <w:bCs/>
                <w:color w:val="000000"/>
                <w:sz w:val="24"/>
                <w:szCs w:val="24"/>
              </w:rPr>
            </w:pPr>
            <w:r>
              <w:rPr>
                <w:rStyle w:val="font11"/>
                <w:rFonts w:hint="default"/>
                <w:lang w:bidi="ar"/>
              </w:rPr>
              <w:t>评标要素</w:t>
            </w:r>
          </w:p>
        </w:tc>
        <w:tc>
          <w:tcPr>
            <w:tcW w:w="3303" w:type="pct"/>
            <w:vAlign w:val="center"/>
          </w:tcPr>
          <w:p w14:paraId="45381C82" w14:textId="77777777" w:rsidR="00A77DBF" w:rsidRDefault="00DD3B9B">
            <w:pPr>
              <w:widowControl/>
              <w:jc w:val="center"/>
              <w:textAlignment w:val="center"/>
              <w:rPr>
                <w:rFonts w:ascii="楷体" w:eastAsia="楷体" w:hAnsi="楷体" w:cs="楷体"/>
                <w:b/>
                <w:bCs/>
                <w:color w:val="000000"/>
                <w:sz w:val="24"/>
                <w:szCs w:val="24"/>
              </w:rPr>
            </w:pPr>
            <w:r>
              <w:rPr>
                <w:rStyle w:val="font11"/>
                <w:rFonts w:hint="default"/>
                <w:lang w:bidi="ar"/>
              </w:rPr>
              <w:t>评分项</w:t>
            </w:r>
          </w:p>
        </w:tc>
        <w:tc>
          <w:tcPr>
            <w:tcW w:w="471" w:type="pct"/>
            <w:vAlign w:val="center"/>
          </w:tcPr>
          <w:p w14:paraId="14AA924D" w14:textId="77777777" w:rsidR="00A77DBF" w:rsidRDefault="00DD3B9B">
            <w:pPr>
              <w:widowControl/>
              <w:jc w:val="center"/>
              <w:textAlignment w:val="center"/>
              <w:rPr>
                <w:rFonts w:ascii="楷体" w:eastAsia="楷体" w:hAnsi="楷体" w:cs="楷体"/>
                <w:b/>
                <w:bCs/>
                <w:color w:val="000000"/>
                <w:sz w:val="24"/>
                <w:szCs w:val="24"/>
              </w:rPr>
            </w:pPr>
            <w:r>
              <w:rPr>
                <w:rStyle w:val="font11"/>
                <w:rFonts w:hint="default"/>
                <w:lang w:bidi="ar"/>
              </w:rPr>
              <w:t>分值</w:t>
            </w:r>
          </w:p>
        </w:tc>
      </w:tr>
      <w:tr w:rsidR="00A77DBF" w14:paraId="61F7367B" w14:textId="77777777">
        <w:trPr>
          <w:trHeight w:val="90"/>
        </w:trPr>
        <w:tc>
          <w:tcPr>
            <w:tcW w:w="421" w:type="pct"/>
            <w:vAlign w:val="center"/>
          </w:tcPr>
          <w:p w14:paraId="24EF9313" w14:textId="77777777" w:rsidR="00A77DBF" w:rsidRDefault="00DD3B9B">
            <w:pPr>
              <w:widowControl/>
              <w:jc w:val="center"/>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w:t>
            </w:r>
          </w:p>
        </w:tc>
        <w:tc>
          <w:tcPr>
            <w:tcW w:w="805" w:type="pct"/>
            <w:vAlign w:val="center"/>
          </w:tcPr>
          <w:p w14:paraId="15EA17A5" w14:textId="77777777" w:rsidR="00A77DBF" w:rsidRDefault="00DD3B9B">
            <w:pPr>
              <w:widowControl/>
              <w:jc w:val="center"/>
              <w:textAlignment w:val="center"/>
              <w:rPr>
                <w:rStyle w:val="font21"/>
                <w:rFonts w:eastAsia="楷体" w:hint="default"/>
                <w:lang w:bidi="ar"/>
              </w:rPr>
            </w:pPr>
            <w:r>
              <w:rPr>
                <w:rStyle w:val="font21"/>
                <w:rFonts w:eastAsia="楷体" w:hint="default"/>
                <w:lang w:bidi="ar"/>
              </w:rPr>
              <w:t>企业综合实力</w:t>
            </w:r>
          </w:p>
        </w:tc>
        <w:tc>
          <w:tcPr>
            <w:tcW w:w="3303" w:type="pct"/>
            <w:vAlign w:val="center"/>
          </w:tcPr>
          <w:p w14:paraId="5099E351" w14:textId="5A8BB455" w:rsidR="00A77DBF" w:rsidRDefault="00DD3B9B">
            <w:pPr>
              <w:widowControl/>
              <w:numPr>
                <w:ilvl w:val="0"/>
                <w:numId w:val="26"/>
              </w:numPr>
              <w:textAlignment w:val="center"/>
              <w:rPr>
                <w:rFonts w:ascii="楷体" w:eastAsia="楷体" w:hAnsi="楷体" w:cs="楷体"/>
                <w:kern w:val="0"/>
                <w:sz w:val="24"/>
                <w:szCs w:val="24"/>
                <w:lang w:bidi="ar"/>
              </w:rPr>
            </w:pPr>
            <w:r>
              <w:rPr>
                <w:rFonts w:ascii="楷体" w:eastAsia="楷体" w:hAnsi="楷体" w:cs="楷体" w:hint="eastAsia"/>
                <w:color w:val="000000"/>
                <w:kern w:val="0"/>
                <w:sz w:val="24"/>
                <w:szCs w:val="24"/>
                <w:lang w:bidi="ar"/>
              </w:rPr>
              <w:t>对响应人202</w:t>
            </w:r>
            <w:r>
              <w:rPr>
                <w:rFonts w:ascii="楷体" w:eastAsia="楷体" w:hAnsi="楷体" w:cs="楷体"/>
                <w:color w:val="000000"/>
                <w:kern w:val="0"/>
                <w:sz w:val="24"/>
                <w:szCs w:val="24"/>
                <w:lang w:bidi="ar"/>
              </w:rPr>
              <w:t>5</w:t>
            </w:r>
            <w:r>
              <w:rPr>
                <w:rFonts w:ascii="楷体" w:eastAsia="楷体" w:hAnsi="楷体" w:cs="楷体" w:hint="eastAsia"/>
                <w:color w:val="000000"/>
                <w:kern w:val="0"/>
                <w:sz w:val="24"/>
                <w:szCs w:val="24"/>
                <w:lang w:bidi="ar"/>
              </w:rPr>
              <w:t>年至今获得的拍卖服务领域的奖励情况进行评分，每获得一个有效奖项得2分，本项最高4分。（奖项需由政府部门</w:t>
            </w:r>
            <w:r>
              <w:rPr>
                <w:rFonts w:ascii="楷体" w:eastAsia="楷体" w:hAnsi="楷体" w:cs="楷体" w:hint="eastAsia"/>
                <w:kern w:val="0"/>
                <w:sz w:val="24"/>
                <w:szCs w:val="24"/>
                <w:lang w:bidi="ar"/>
              </w:rPr>
              <w:t>或行业协会颁发，须提供证明文件</w:t>
            </w:r>
            <w:r>
              <w:rPr>
                <w:rFonts w:ascii="楷体" w:eastAsia="楷体" w:hAnsi="楷体" w:cs="楷体" w:hint="eastAsia"/>
                <w:color w:val="000000"/>
                <w:kern w:val="0"/>
                <w:sz w:val="24"/>
                <w:szCs w:val="24"/>
                <w:lang w:bidi="ar"/>
              </w:rPr>
              <w:t>，否则不得分</w:t>
            </w:r>
            <w:r>
              <w:rPr>
                <w:rFonts w:ascii="楷体" w:eastAsia="楷体" w:hAnsi="楷体" w:cs="楷体" w:hint="eastAsia"/>
                <w:kern w:val="0"/>
                <w:sz w:val="24"/>
                <w:szCs w:val="24"/>
                <w:lang w:bidi="ar"/>
              </w:rPr>
              <w:t>）</w:t>
            </w:r>
          </w:p>
          <w:p w14:paraId="3AB2741E" w14:textId="3C91FA1E" w:rsidR="00A77DBF" w:rsidRDefault="00DD3B9B">
            <w:pPr>
              <w:widowControl/>
              <w:numPr>
                <w:ilvl w:val="0"/>
                <w:numId w:val="26"/>
              </w:numPr>
              <w:textAlignment w:val="center"/>
              <w:rPr>
                <w:rFonts w:ascii="楷体" w:eastAsia="楷体" w:hAnsi="楷体" w:cs="楷体"/>
                <w:color w:val="000000"/>
                <w:kern w:val="0"/>
                <w:sz w:val="24"/>
                <w:szCs w:val="24"/>
                <w:lang w:bidi="ar"/>
              </w:rPr>
            </w:pPr>
            <w:r>
              <w:rPr>
                <w:rFonts w:ascii="楷体" w:eastAsia="楷体" w:hAnsi="楷体" w:cs="楷体" w:hint="eastAsia"/>
                <w:kern w:val="0"/>
                <w:sz w:val="24"/>
                <w:szCs w:val="24"/>
                <w:lang w:bidi="ar"/>
              </w:rPr>
              <w:t>响应人有自建拍卖平台的，得3分。（须提供证明文件</w:t>
            </w:r>
            <w:r>
              <w:rPr>
                <w:rFonts w:ascii="楷体" w:eastAsia="楷体" w:hAnsi="楷体" w:cs="楷体" w:hint="eastAsia"/>
                <w:color w:val="000000"/>
                <w:kern w:val="0"/>
                <w:sz w:val="24"/>
                <w:szCs w:val="24"/>
                <w:lang w:bidi="ar"/>
              </w:rPr>
              <w:t>，否则不得分</w:t>
            </w:r>
            <w:r>
              <w:rPr>
                <w:rFonts w:ascii="楷体" w:eastAsia="楷体" w:hAnsi="楷体" w:cs="楷体" w:hint="eastAsia"/>
                <w:kern w:val="0"/>
                <w:sz w:val="24"/>
                <w:szCs w:val="24"/>
                <w:lang w:bidi="ar"/>
              </w:rPr>
              <w:t>）</w:t>
            </w:r>
          </w:p>
        </w:tc>
        <w:tc>
          <w:tcPr>
            <w:tcW w:w="471" w:type="pct"/>
            <w:vAlign w:val="center"/>
          </w:tcPr>
          <w:p w14:paraId="6B1D66A2" w14:textId="77777777" w:rsidR="00A77DBF" w:rsidRDefault="00DD3B9B">
            <w:pPr>
              <w:widowControl/>
              <w:jc w:val="center"/>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7</w:t>
            </w:r>
          </w:p>
        </w:tc>
      </w:tr>
      <w:tr w:rsidR="00A77DBF" w14:paraId="608C3057" w14:textId="77777777">
        <w:trPr>
          <w:trHeight w:val="90"/>
        </w:trPr>
        <w:tc>
          <w:tcPr>
            <w:tcW w:w="421" w:type="pct"/>
            <w:vAlign w:val="center"/>
          </w:tcPr>
          <w:p w14:paraId="63F20099" w14:textId="77777777" w:rsidR="00A77DBF" w:rsidRDefault="00DD3B9B">
            <w:pPr>
              <w:widowControl/>
              <w:jc w:val="center"/>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2</w:t>
            </w:r>
          </w:p>
        </w:tc>
        <w:tc>
          <w:tcPr>
            <w:tcW w:w="805" w:type="pct"/>
            <w:vAlign w:val="center"/>
          </w:tcPr>
          <w:p w14:paraId="560DC758" w14:textId="77777777" w:rsidR="00A77DBF" w:rsidRDefault="00DD3B9B">
            <w:pPr>
              <w:widowControl/>
              <w:jc w:val="center"/>
              <w:rPr>
                <w:rStyle w:val="font21"/>
                <w:rFonts w:eastAsia="楷体" w:hint="default"/>
                <w:lang w:bidi="ar"/>
              </w:rPr>
            </w:pPr>
            <w:r>
              <w:rPr>
                <w:rStyle w:val="font21"/>
                <w:rFonts w:eastAsia="楷体" w:hint="default"/>
                <w:lang w:bidi="ar"/>
              </w:rPr>
              <w:t>案例</w:t>
            </w:r>
          </w:p>
        </w:tc>
        <w:tc>
          <w:tcPr>
            <w:tcW w:w="3303" w:type="pct"/>
            <w:vAlign w:val="center"/>
          </w:tcPr>
          <w:p w14:paraId="69A56C09" w14:textId="4735378D"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自202</w:t>
            </w:r>
            <w:r>
              <w:rPr>
                <w:rFonts w:ascii="楷体" w:eastAsia="楷体" w:hAnsi="楷体" w:cs="楷体"/>
                <w:color w:val="000000"/>
                <w:kern w:val="0"/>
                <w:sz w:val="24"/>
                <w:szCs w:val="24"/>
                <w:lang w:bidi="ar"/>
              </w:rPr>
              <w:t>4</w:t>
            </w:r>
            <w:r>
              <w:rPr>
                <w:rFonts w:ascii="楷体" w:eastAsia="楷体" w:hAnsi="楷体" w:cs="楷体" w:hint="eastAsia"/>
                <w:color w:val="000000"/>
                <w:kern w:val="0"/>
                <w:sz w:val="24"/>
                <w:szCs w:val="24"/>
                <w:lang w:bidi="ar"/>
              </w:rPr>
              <w:t>年10月1日以来，响应人提供同类（包括个人终端、服务器、网络设备、机房基础设施）拍卖服务的用户案例，每个案例得2分。满分共10分。</w:t>
            </w:r>
          </w:p>
          <w:p w14:paraId="0A2E72C9"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lastRenderedPageBreak/>
              <w:t>注：</w:t>
            </w:r>
          </w:p>
          <w:p w14:paraId="32F63082" w14:textId="5FA0F03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1、合同须为响应人签署，其子公司合同不得分。</w:t>
            </w:r>
          </w:p>
          <w:p w14:paraId="29AFBA81"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2、合同无签署日期不得分。</w:t>
            </w:r>
          </w:p>
          <w:p w14:paraId="5592A115"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3、需提供合同复印件，要求显示服务内容等主要项目要素，否则不得分。</w:t>
            </w:r>
          </w:p>
        </w:tc>
        <w:tc>
          <w:tcPr>
            <w:tcW w:w="471" w:type="pct"/>
            <w:vAlign w:val="center"/>
          </w:tcPr>
          <w:p w14:paraId="753A81A3"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lastRenderedPageBreak/>
              <w:t>10</w:t>
            </w:r>
          </w:p>
        </w:tc>
      </w:tr>
      <w:tr w:rsidR="00A77DBF" w14:paraId="01ABD0BD" w14:textId="77777777">
        <w:trPr>
          <w:trHeight w:val="90"/>
        </w:trPr>
        <w:tc>
          <w:tcPr>
            <w:tcW w:w="421" w:type="pct"/>
            <w:vAlign w:val="center"/>
          </w:tcPr>
          <w:p w14:paraId="7D27699F"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3</w:t>
            </w:r>
          </w:p>
        </w:tc>
        <w:tc>
          <w:tcPr>
            <w:tcW w:w="805" w:type="pct"/>
            <w:vMerge w:val="restart"/>
            <w:vAlign w:val="center"/>
          </w:tcPr>
          <w:p w14:paraId="6C0BE7CE" w14:textId="77777777" w:rsidR="00A77DBF" w:rsidRDefault="00DD3B9B">
            <w:pPr>
              <w:widowControl/>
              <w:jc w:val="center"/>
              <w:textAlignment w:val="center"/>
              <w:rPr>
                <w:rFonts w:ascii="楷体" w:eastAsia="楷体" w:hAnsi="楷体" w:cs="楷体"/>
                <w:color w:val="000000"/>
                <w:sz w:val="24"/>
                <w:szCs w:val="24"/>
              </w:rPr>
            </w:pPr>
            <w:r>
              <w:rPr>
                <w:rStyle w:val="font21"/>
                <w:rFonts w:eastAsia="楷体" w:hint="default"/>
                <w:lang w:bidi="ar"/>
              </w:rPr>
              <w:t>服务方案</w:t>
            </w:r>
          </w:p>
        </w:tc>
        <w:tc>
          <w:tcPr>
            <w:tcW w:w="3303" w:type="pct"/>
            <w:vAlign w:val="center"/>
          </w:tcPr>
          <w:p w14:paraId="1FC8AB2C"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针对拍卖实施方案进行评分，方案须包含团队人员、整体流程及时间安排、拍卖方式、拍卖实施等内容，</w:t>
            </w:r>
            <w:r>
              <w:rPr>
                <w:rFonts w:ascii="楷体" w:eastAsia="楷体" w:hAnsi="楷体" w:cs="楷体" w:hint="eastAsia"/>
                <w:color w:val="000000"/>
                <w:sz w:val="24"/>
                <w:szCs w:val="24"/>
              </w:rPr>
              <w:t>本项最高得15分</w:t>
            </w:r>
            <w:r>
              <w:rPr>
                <w:rFonts w:ascii="楷体" w:eastAsia="楷体" w:hAnsi="楷体" w:cs="楷体" w:hint="eastAsia"/>
                <w:color w:val="000000"/>
                <w:kern w:val="0"/>
                <w:sz w:val="24"/>
                <w:szCs w:val="24"/>
                <w:lang w:bidi="ar"/>
              </w:rPr>
              <w:t>：</w:t>
            </w:r>
          </w:p>
          <w:p w14:paraId="705B68A9"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（1）方案内容齐全、安排合理、可操作性强的，得15分；</w:t>
            </w:r>
          </w:p>
          <w:p w14:paraId="7DCB05A4" w14:textId="3C2C5F93"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（2）方案内容完整、可操作性一般的，得9分； </w:t>
            </w:r>
          </w:p>
          <w:p w14:paraId="70A4544B"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（3）方案内容有缺、可操作性一般的，得3分；</w:t>
            </w:r>
          </w:p>
          <w:p w14:paraId="6B42BADA" w14:textId="77777777" w:rsidR="00A77DBF" w:rsidRDefault="00DD3B9B">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（4）方案内容有缺、可操作性较差或未提供方案不得分。</w:t>
            </w:r>
          </w:p>
        </w:tc>
        <w:tc>
          <w:tcPr>
            <w:tcW w:w="471" w:type="pct"/>
            <w:vAlign w:val="center"/>
          </w:tcPr>
          <w:p w14:paraId="7A0735E7"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15</w:t>
            </w:r>
          </w:p>
        </w:tc>
      </w:tr>
      <w:tr w:rsidR="00A77DBF" w14:paraId="3420801F" w14:textId="77777777">
        <w:trPr>
          <w:trHeight w:val="90"/>
        </w:trPr>
        <w:tc>
          <w:tcPr>
            <w:tcW w:w="421" w:type="pct"/>
            <w:vAlign w:val="center"/>
          </w:tcPr>
          <w:p w14:paraId="377392D7"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4</w:t>
            </w:r>
          </w:p>
        </w:tc>
        <w:tc>
          <w:tcPr>
            <w:tcW w:w="805" w:type="pct"/>
            <w:vMerge/>
            <w:vAlign w:val="center"/>
          </w:tcPr>
          <w:p w14:paraId="67D51414" w14:textId="77777777" w:rsidR="00A77DBF" w:rsidRDefault="00A77DBF">
            <w:pPr>
              <w:widowControl/>
              <w:jc w:val="center"/>
              <w:textAlignment w:val="center"/>
              <w:rPr>
                <w:rStyle w:val="font21"/>
                <w:rFonts w:eastAsia="楷体" w:hint="default"/>
                <w:lang w:bidi="ar"/>
              </w:rPr>
            </w:pPr>
          </w:p>
        </w:tc>
        <w:tc>
          <w:tcPr>
            <w:tcW w:w="3303" w:type="pct"/>
            <w:vAlign w:val="center"/>
          </w:tcPr>
          <w:p w14:paraId="7470292A"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针对项目保障方案进行评分，方案需包含项目风险管理、项目进度管理、项目质量管理、等具体内容，本项最高得10分：</w:t>
            </w:r>
          </w:p>
          <w:p w14:paraId="0DE831AA"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（1）方案内容齐全、安排合理、可操作性强的，得10分；</w:t>
            </w:r>
          </w:p>
          <w:p w14:paraId="1FC5EE8C" w14:textId="0D5B4BF8"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（2）方案内容完整、可操作性一般的，得6分； </w:t>
            </w:r>
          </w:p>
          <w:p w14:paraId="075D35A6"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（3）方案内容有缺、可操作性一般的，得2分；</w:t>
            </w:r>
          </w:p>
          <w:p w14:paraId="1DDFCB0B"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（4）方案内容有缺、可操作性较差或未提供方案不得分。</w:t>
            </w:r>
          </w:p>
        </w:tc>
        <w:tc>
          <w:tcPr>
            <w:tcW w:w="471" w:type="pct"/>
            <w:vAlign w:val="center"/>
          </w:tcPr>
          <w:p w14:paraId="2D7D1F24"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10</w:t>
            </w:r>
          </w:p>
        </w:tc>
      </w:tr>
      <w:tr w:rsidR="00A77DBF" w14:paraId="7788D00F" w14:textId="77777777">
        <w:trPr>
          <w:trHeight w:val="3545"/>
        </w:trPr>
        <w:tc>
          <w:tcPr>
            <w:tcW w:w="421" w:type="pct"/>
            <w:vAlign w:val="center"/>
          </w:tcPr>
          <w:p w14:paraId="5DDFE925"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5</w:t>
            </w:r>
          </w:p>
        </w:tc>
        <w:tc>
          <w:tcPr>
            <w:tcW w:w="805" w:type="pct"/>
            <w:vAlign w:val="center"/>
          </w:tcPr>
          <w:p w14:paraId="72002002" w14:textId="77777777" w:rsidR="00A77DBF" w:rsidRDefault="00DD3B9B">
            <w:pPr>
              <w:jc w:val="center"/>
              <w:rPr>
                <w:rFonts w:ascii="楷体" w:eastAsia="仿宋" w:hAnsi="楷体" w:cs="楷体"/>
                <w:color w:val="000000"/>
                <w:sz w:val="24"/>
                <w:szCs w:val="24"/>
              </w:rPr>
            </w:pPr>
            <w:r>
              <w:rPr>
                <w:rStyle w:val="font21"/>
                <w:rFonts w:eastAsia="楷体" w:hint="default"/>
                <w:lang w:bidi="ar"/>
              </w:rPr>
              <w:t>项目人员</w:t>
            </w:r>
          </w:p>
        </w:tc>
        <w:tc>
          <w:tcPr>
            <w:tcW w:w="3303" w:type="pct"/>
            <w:vAlign w:val="center"/>
          </w:tcPr>
          <w:p w14:paraId="09D8D854"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针对项目提供的</w:t>
            </w:r>
            <w:proofErr w:type="gramStart"/>
            <w:r>
              <w:rPr>
                <w:rFonts w:ascii="楷体" w:eastAsia="楷体" w:hAnsi="楷体" w:cs="楷体" w:hint="eastAsia"/>
                <w:color w:val="000000"/>
                <w:kern w:val="0"/>
                <w:sz w:val="24"/>
                <w:szCs w:val="24"/>
                <w:lang w:bidi="ar"/>
              </w:rPr>
              <w:t>专职项目</w:t>
            </w:r>
            <w:proofErr w:type="gramEnd"/>
            <w:r>
              <w:rPr>
                <w:rFonts w:ascii="楷体" w:eastAsia="楷体" w:hAnsi="楷体" w:cs="楷体" w:hint="eastAsia"/>
                <w:color w:val="000000"/>
                <w:kern w:val="0"/>
                <w:sz w:val="24"/>
                <w:szCs w:val="24"/>
                <w:lang w:bidi="ar"/>
              </w:rPr>
              <w:t>经理：</w:t>
            </w:r>
          </w:p>
          <w:p w14:paraId="5EEFBBB2" w14:textId="77777777" w:rsidR="00A77DBF" w:rsidRDefault="00DD3B9B">
            <w:pPr>
              <w:widowControl/>
              <w:numPr>
                <w:ilvl w:val="0"/>
                <w:numId w:val="27"/>
              </w:numPr>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至少1人，项目经理从事拍卖项目管理工作满5年得2分；</w:t>
            </w:r>
          </w:p>
          <w:p w14:paraId="2E0089CF" w14:textId="77777777" w:rsidR="00A77DBF" w:rsidRDefault="00DD3B9B">
            <w:pPr>
              <w:widowControl/>
              <w:numPr>
                <w:ilvl w:val="0"/>
                <w:numId w:val="27"/>
              </w:numP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具备本科及以上学历得2分。</w:t>
            </w:r>
          </w:p>
          <w:p w14:paraId="65B3A47C"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本项满分4分。</w:t>
            </w:r>
            <w:r>
              <w:rPr>
                <w:rFonts w:ascii="楷体" w:eastAsia="楷体" w:hAnsi="楷体" w:cs="楷体" w:hint="eastAsia"/>
                <w:color w:val="000000"/>
                <w:kern w:val="0"/>
                <w:sz w:val="24"/>
                <w:szCs w:val="24"/>
                <w:lang w:bidi="ar"/>
              </w:rPr>
              <w:br/>
            </w:r>
          </w:p>
          <w:p w14:paraId="37BA2488"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针对项目提供的拍卖师：</w:t>
            </w:r>
          </w:p>
          <w:p w14:paraId="7B183611" w14:textId="77777777" w:rsidR="00A77DBF" w:rsidRDefault="00DD3B9B">
            <w:pPr>
              <w:widowControl/>
              <w:numPr>
                <w:ilvl w:val="0"/>
                <w:numId w:val="28"/>
              </w:numPr>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至少1人，拍卖师从事拍卖工作满5年得2分。</w:t>
            </w:r>
          </w:p>
          <w:p w14:paraId="6ADF2103" w14:textId="77777777" w:rsidR="00A77DBF" w:rsidRDefault="00DD3B9B">
            <w:pPr>
              <w:widowControl/>
              <w:numPr>
                <w:ilvl w:val="0"/>
                <w:numId w:val="28"/>
              </w:numP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具备本科及以上学历得2分。</w:t>
            </w:r>
          </w:p>
          <w:p w14:paraId="0D024D3B"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本项满分4分。</w:t>
            </w:r>
          </w:p>
          <w:p w14:paraId="2C597B85" w14:textId="59CB1F1E" w:rsidR="00A77DBF" w:rsidRDefault="00DD3B9B">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（响应人需提供</w:t>
            </w:r>
            <w:proofErr w:type="gramStart"/>
            <w:r>
              <w:rPr>
                <w:rFonts w:ascii="楷体" w:eastAsia="楷体" w:hAnsi="楷体" w:cs="楷体" w:hint="eastAsia"/>
                <w:color w:val="000000"/>
                <w:kern w:val="0"/>
                <w:sz w:val="24"/>
                <w:szCs w:val="24"/>
                <w:lang w:bidi="ar"/>
              </w:rPr>
              <w:t>专职项目</w:t>
            </w:r>
            <w:proofErr w:type="gramEnd"/>
            <w:r>
              <w:rPr>
                <w:rFonts w:ascii="楷体" w:eastAsia="楷体" w:hAnsi="楷体" w:cs="楷体" w:hint="eastAsia"/>
                <w:color w:val="000000"/>
                <w:kern w:val="0"/>
                <w:sz w:val="24"/>
                <w:szCs w:val="24"/>
                <w:lang w:bidi="ar"/>
              </w:rPr>
              <w:t>经理、拍卖师</w:t>
            </w:r>
            <w:r>
              <w:rPr>
                <w:rFonts w:ascii="楷体" w:eastAsia="楷体" w:hAnsi="楷体" w:cs="楷体"/>
                <w:color w:val="000000"/>
                <w:kern w:val="0"/>
                <w:sz w:val="24"/>
                <w:szCs w:val="24"/>
                <w:lang w:bidi="ar"/>
              </w:rPr>
              <w:t>名单，</w:t>
            </w:r>
            <w:r>
              <w:rPr>
                <w:rFonts w:ascii="楷体" w:eastAsia="楷体" w:hAnsi="楷体" w:cs="楷体" w:hint="eastAsia"/>
                <w:color w:val="000000"/>
                <w:kern w:val="0"/>
                <w:sz w:val="24"/>
                <w:szCs w:val="24"/>
                <w:lang w:bidi="ar"/>
              </w:rPr>
              <w:t>简历</w:t>
            </w:r>
            <w:r>
              <w:rPr>
                <w:rFonts w:ascii="楷体" w:eastAsia="楷体" w:hAnsi="楷体" w:cs="楷体"/>
                <w:color w:val="000000"/>
                <w:kern w:val="0"/>
                <w:sz w:val="24"/>
                <w:szCs w:val="24"/>
                <w:lang w:bidi="ar"/>
              </w:rPr>
              <w:t>及</w:t>
            </w:r>
            <w:r>
              <w:rPr>
                <w:rFonts w:ascii="楷体" w:eastAsia="楷体" w:hAnsi="楷体" w:cs="楷体" w:hint="eastAsia"/>
                <w:color w:val="000000"/>
                <w:kern w:val="0"/>
                <w:sz w:val="24"/>
                <w:szCs w:val="24"/>
                <w:lang w:bidi="ar"/>
              </w:rPr>
              <w:t>学历证明材料，否则不得分）</w:t>
            </w:r>
          </w:p>
        </w:tc>
        <w:tc>
          <w:tcPr>
            <w:tcW w:w="471" w:type="pct"/>
            <w:vAlign w:val="center"/>
          </w:tcPr>
          <w:p w14:paraId="7FE461CC"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8</w:t>
            </w:r>
          </w:p>
        </w:tc>
      </w:tr>
      <w:tr w:rsidR="00A77DBF" w14:paraId="77B6ED7D" w14:textId="77777777">
        <w:trPr>
          <w:trHeight w:val="3545"/>
        </w:trPr>
        <w:tc>
          <w:tcPr>
            <w:tcW w:w="421" w:type="pct"/>
            <w:vAlign w:val="center"/>
          </w:tcPr>
          <w:p w14:paraId="56A2C084"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lastRenderedPageBreak/>
              <w:t>6</w:t>
            </w:r>
          </w:p>
        </w:tc>
        <w:tc>
          <w:tcPr>
            <w:tcW w:w="805" w:type="pct"/>
            <w:vAlign w:val="center"/>
          </w:tcPr>
          <w:p w14:paraId="3CC0658A" w14:textId="77777777" w:rsidR="00A77DBF" w:rsidRDefault="00DD3B9B">
            <w:pPr>
              <w:jc w:val="center"/>
              <w:rPr>
                <w:rStyle w:val="font21"/>
                <w:rFonts w:eastAsia="楷体" w:hint="default"/>
                <w:lang w:bidi="ar"/>
              </w:rPr>
            </w:pPr>
            <w:r>
              <w:rPr>
                <w:rStyle w:val="font21"/>
                <w:rFonts w:eastAsia="楷体" w:hint="default"/>
                <w:lang w:bidi="ar"/>
              </w:rPr>
              <w:t>增值项</w:t>
            </w:r>
          </w:p>
        </w:tc>
        <w:tc>
          <w:tcPr>
            <w:tcW w:w="3303" w:type="pct"/>
            <w:vAlign w:val="center"/>
          </w:tcPr>
          <w:p w14:paraId="3C0433F4" w14:textId="77777777"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本项最高得1</w:t>
            </w:r>
            <w:r>
              <w:rPr>
                <w:rFonts w:ascii="楷体" w:eastAsia="楷体" w:hAnsi="楷体" w:cs="楷体"/>
                <w:color w:val="000000"/>
                <w:kern w:val="0"/>
                <w:sz w:val="24"/>
                <w:szCs w:val="24"/>
                <w:lang w:bidi="ar"/>
              </w:rPr>
              <w:t>0</w:t>
            </w:r>
            <w:r>
              <w:rPr>
                <w:rFonts w:ascii="楷体" w:eastAsia="楷体" w:hAnsi="楷体" w:cs="楷体" w:hint="eastAsia"/>
                <w:color w:val="000000"/>
                <w:kern w:val="0"/>
                <w:sz w:val="24"/>
                <w:szCs w:val="24"/>
                <w:lang w:bidi="ar"/>
              </w:rPr>
              <w:t>分，三个包件分别按以下方式独立评分：</w:t>
            </w:r>
          </w:p>
          <w:p w14:paraId="158E66B5" w14:textId="1E6682FE"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u w:val="single"/>
                <w:lang w:bidi="ar"/>
              </w:rPr>
              <w:t>1、</w:t>
            </w:r>
            <w:r>
              <w:rPr>
                <w:rFonts w:ascii="楷体" w:eastAsia="楷体" w:hAnsi="楷体" w:cs="楷体" w:hint="eastAsia"/>
                <w:b/>
                <w:bCs/>
                <w:color w:val="000000"/>
                <w:kern w:val="0"/>
                <w:sz w:val="24"/>
                <w:szCs w:val="24"/>
                <w:u w:val="single"/>
                <w:lang w:bidi="ar"/>
              </w:rPr>
              <w:t>包件1评分方式</w:t>
            </w:r>
            <w:r>
              <w:rPr>
                <w:rFonts w:ascii="楷体" w:eastAsia="楷体" w:hAnsi="楷体" w:cs="楷体" w:hint="eastAsia"/>
                <w:color w:val="000000"/>
                <w:kern w:val="0"/>
                <w:sz w:val="24"/>
                <w:szCs w:val="24"/>
                <w:u w:val="single"/>
                <w:lang w:bidi="ar"/>
              </w:rPr>
              <w:t>：</w:t>
            </w:r>
            <w:r>
              <w:rPr>
                <w:rFonts w:ascii="楷体" w:eastAsia="楷体" w:hAnsi="楷体" w:cs="楷体" w:hint="eastAsia"/>
                <w:color w:val="000000"/>
                <w:kern w:val="0"/>
                <w:sz w:val="24"/>
                <w:szCs w:val="24"/>
                <w:lang w:bidi="ar"/>
              </w:rPr>
              <w:t>对响应人所投报价文件中的“起拍价（含税）”金额进行评定：</w:t>
            </w:r>
          </w:p>
          <w:p w14:paraId="1306E2E2" w14:textId="5DBC15A6"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（1）金额等于2</w:t>
            </w:r>
            <w:r>
              <w:rPr>
                <w:rFonts w:ascii="楷体" w:eastAsia="楷体" w:hAnsi="楷体" w:cs="楷体"/>
                <w:color w:val="000000"/>
                <w:kern w:val="0"/>
                <w:sz w:val="24"/>
                <w:szCs w:val="24"/>
                <w:lang w:bidi="ar"/>
              </w:rPr>
              <w:t>4470</w:t>
            </w:r>
            <w:r>
              <w:rPr>
                <w:rFonts w:ascii="楷体" w:eastAsia="楷体" w:hAnsi="楷体" w:cs="楷体" w:hint="eastAsia"/>
                <w:color w:val="000000"/>
                <w:kern w:val="0"/>
                <w:sz w:val="24"/>
                <w:szCs w:val="24"/>
                <w:lang w:bidi="ar"/>
              </w:rPr>
              <w:t>元的，不得分；</w:t>
            </w:r>
          </w:p>
          <w:p w14:paraId="0A3AA344" w14:textId="1397772C"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（2）金额在2</w:t>
            </w:r>
            <w:r>
              <w:rPr>
                <w:rFonts w:ascii="楷体" w:eastAsia="楷体" w:hAnsi="楷体" w:cs="楷体"/>
                <w:color w:val="000000"/>
                <w:kern w:val="0"/>
                <w:sz w:val="24"/>
                <w:szCs w:val="24"/>
                <w:lang w:bidi="ar"/>
              </w:rPr>
              <w:t>4470</w:t>
            </w:r>
            <w:r>
              <w:rPr>
                <w:rFonts w:ascii="楷体" w:eastAsia="楷体" w:hAnsi="楷体" w:cs="楷体" w:hint="eastAsia"/>
                <w:color w:val="000000"/>
                <w:kern w:val="0"/>
                <w:sz w:val="24"/>
                <w:szCs w:val="24"/>
                <w:lang w:bidi="ar"/>
              </w:rPr>
              <w:t>元（不含）-2</w:t>
            </w:r>
            <w:r>
              <w:rPr>
                <w:rFonts w:ascii="楷体" w:eastAsia="楷体" w:hAnsi="楷体" w:cs="楷体"/>
                <w:color w:val="000000"/>
                <w:kern w:val="0"/>
                <w:sz w:val="24"/>
                <w:szCs w:val="24"/>
                <w:lang w:bidi="ar"/>
              </w:rPr>
              <w:t>7500</w:t>
            </w:r>
            <w:r>
              <w:rPr>
                <w:rFonts w:ascii="楷体" w:eastAsia="楷体" w:hAnsi="楷体" w:cs="楷体" w:hint="eastAsia"/>
                <w:color w:val="000000"/>
                <w:kern w:val="0"/>
                <w:sz w:val="24"/>
                <w:szCs w:val="24"/>
                <w:lang w:bidi="ar"/>
              </w:rPr>
              <w:t>元（含）的，得4分；</w:t>
            </w:r>
          </w:p>
          <w:p w14:paraId="06960CCC" w14:textId="34C37BBF"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（3）金额在2</w:t>
            </w:r>
            <w:r>
              <w:rPr>
                <w:rFonts w:ascii="楷体" w:eastAsia="楷体" w:hAnsi="楷体" w:cs="楷体"/>
                <w:color w:val="000000"/>
                <w:kern w:val="0"/>
                <w:sz w:val="24"/>
                <w:szCs w:val="24"/>
                <w:lang w:bidi="ar"/>
              </w:rPr>
              <w:t>7500</w:t>
            </w:r>
            <w:r>
              <w:rPr>
                <w:rFonts w:ascii="楷体" w:eastAsia="楷体" w:hAnsi="楷体" w:cs="楷体" w:hint="eastAsia"/>
                <w:color w:val="000000"/>
                <w:kern w:val="0"/>
                <w:sz w:val="24"/>
                <w:szCs w:val="24"/>
                <w:lang w:bidi="ar"/>
              </w:rPr>
              <w:t>元（不含）-</w:t>
            </w:r>
            <w:r>
              <w:rPr>
                <w:rFonts w:ascii="楷体" w:eastAsia="楷体" w:hAnsi="楷体" w:cs="楷体"/>
                <w:color w:val="000000"/>
                <w:kern w:val="0"/>
                <w:sz w:val="24"/>
                <w:szCs w:val="24"/>
                <w:lang w:bidi="ar"/>
              </w:rPr>
              <w:t>30000</w:t>
            </w:r>
            <w:r>
              <w:rPr>
                <w:rFonts w:ascii="楷体" w:eastAsia="楷体" w:hAnsi="楷体" w:cs="楷体" w:hint="eastAsia"/>
                <w:color w:val="000000"/>
                <w:kern w:val="0"/>
                <w:sz w:val="24"/>
                <w:szCs w:val="24"/>
                <w:lang w:bidi="ar"/>
              </w:rPr>
              <w:t>元（含）的，得8分；</w:t>
            </w:r>
          </w:p>
          <w:p w14:paraId="45759E37" w14:textId="4A6F2108" w:rsidR="00A77DBF" w:rsidRDefault="00DD3B9B">
            <w:pPr>
              <w:widowControl/>
              <w:spacing w:afterLines="50" w:after="156"/>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（4）金额在</w:t>
            </w:r>
            <w:r>
              <w:rPr>
                <w:rFonts w:ascii="楷体" w:eastAsia="楷体" w:hAnsi="楷体" w:cs="楷体"/>
                <w:color w:val="000000"/>
                <w:kern w:val="0"/>
                <w:sz w:val="24"/>
                <w:szCs w:val="24"/>
                <w:lang w:bidi="ar"/>
              </w:rPr>
              <w:t>30000</w:t>
            </w:r>
            <w:r>
              <w:rPr>
                <w:rFonts w:ascii="楷体" w:eastAsia="楷体" w:hAnsi="楷体" w:cs="楷体" w:hint="eastAsia"/>
                <w:color w:val="000000"/>
                <w:kern w:val="0"/>
                <w:sz w:val="24"/>
                <w:szCs w:val="24"/>
                <w:lang w:bidi="ar"/>
              </w:rPr>
              <w:t>元（不含）以上的，得1</w:t>
            </w:r>
            <w:r>
              <w:rPr>
                <w:rFonts w:ascii="楷体" w:eastAsia="楷体" w:hAnsi="楷体" w:cs="楷体"/>
                <w:color w:val="000000"/>
                <w:kern w:val="0"/>
                <w:sz w:val="24"/>
                <w:szCs w:val="24"/>
                <w:lang w:bidi="ar"/>
              </w:rPr>
              <w:t>0</w:t>
            </w:r>
            <w:r>
              <w:rPr>
                <w:rFonts w:ascii="楷体" w:eastAsia="楷体" w:hAnsi="楷体" w:cs="楷体" w:hint="eastAsia"/>
                <w:color w:val="000000"/>
                <w:kern w:val="0"/>
                <w:sz w:val="24"/>
                <w:szCs w:val="24"/>
                <w:lang w:bidi="ar"/>
              </w:rPr>
              <w:t>分。</w:t>
            </w:r>
          </w:p>
          <w:p w14:paraId="4C436EFC" w14:textId="24531729"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color w:val="000000"/>
                <w:kern w:val="0"/>
                <w:sz w:val="24"/>
                <w:szCs w:val="24"/>
                <w:u w:val="single"/>
                <w:lang w:bidi="ar"/>
              </w:rPr>
              <w:t>2</w:t>
            </w:r>
            <w:r>
              <w:rPr>
                <w:rFonts w:ascii="楷体" w:eastAsia="楷体" w:hAnsi="楷体" w:cs="楷体" w:hint="eastAsia"/>
                <w:color w:val="000000"/>
                <w:kern w:val="0"/>
                <w:sz w:val="24"/>
                <w:szCs w:val="24"/>
                <w:u w:val="single"/>
                <w:lang w:bidi="ar"/>
              </w:rPr>
              <w:t>、</w:t>
            </w:r>
            <w:r>
              <w:rPr>
                <w:rFonts w:ascii="楷体" w:eastAsia="楷体" w:hAnsi="楷体" w:cs="楷体" w:hint="eastAsia"/>
                <w:b/>
                <w:bCs/>
                <w:color w:val="000000"/>
                <w:kern w:val="0"/>
                <w:sz w:val="24"/>
                <w:szCs w:val="24"/>
                <w:u w:val="single"/>
                <w:lang w:bidi="ar"/>
              </w:rPr>
              <w:t>包件</w:t>
            </w:r>
            <w:r>
              <w:rPr>
                <w:rFonts w:ascii="楷体" w:eastAsia="楷体" w:hAnsi="楷体" w:cs="楷体"/>
                <w:b/>
                <w:bCs/>
                <w:color w:val="000000"/>
                <w:kern w:val="0"/>
                <w:sz w:val="24"/>
                <w:szCs w:val="24"/>
                <w:u w:val="single"/>
                <w:lang w:bidi="ar"/>
              </w:rPr>
              <w:t>2</w:t>
            </w:r>
            <w:r>
              <w:rPr>
                <w:rFonts w:ascii="楷体" w:eastAsia="楷体" w:hAnsi="楷体" w:cs="楷体" w:hint="eastAsia"/>
                <w:b/>
                <w:bCs/>
                <w:color w:val="000000"/>
                <w:kern w:val="0"/>
                <w:sz w:val="24"/>
                <w:szCs w:val="24"/>
                <w:u w:val="single"/>
                <w:lang w:bidi="ar"/>
              </w:rPr>
              <w:t>评分方式</w:t>
            </w:r>
            <w:r>
              <w:rPr>
                <w:rFonts w:ascii="楷体" w:eastAsia="楷体" w:hAnsi="楷体" w:cs="楷体" w:hint="eastAsia"/>
                <w:color w:val="000000"/>
                <w:kern w:val="0"/>
                <w:sz w:val="24"/>
                <w:szCs w:val="24"/>
                <w:u w:val="single"/>
                <w:lang w:bidi="ar"/>
              </w:rPr>
              <w:t>：</w:t>
            </w:r>
            <w:r>
              <w:rPr>
                <w:rFonts w:ascii="楷体" w:eastAsia="楷体" w:hAnsi="楷体" w:cs="楷体" w:hint="eastAsia"/>
                <w:color w:val="000000"/>
                <w:kern w:val="0"/>
                <w:sz w:val="24"/>
                <w:szCs w:val="24"/>
                <w:lang w:bidi="ar"/>
              </w:rPr>
              <w:t>对响应人所投报价文件中的“起拍价（含税）”金额进行评定：</w:t>
            </w:r>
          </w:p>
          <w:p w14:paraId="39EE7A68" w14:textId="63D8BB5B"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（1）金额等于</w:t>
            </w:r>
            <w:r>
              <w:rPr>
                <w:rFonts w:ascii="楷体" w:eastAsia="楷体" w:hAnsi="楷体" w:cs="楷体"/>
                <w:color w:val="000000"/>
                <w:kern w:val="0"/>
                <w:sz w:val="24"/>
                <w:szCs w:val="24"/>
                <w:lang w:bidi="ar"/>
              </w:rPr>
              <w:t>2640</w:t>
            </w:r>
            <w:r>
              <w:rPr>
                <w:rFonts w:ascii="楷体" w:eastAsia="楷体" w:hAnsi="楷体" w:cs="楷体" w:hint="eastAsia"/>
                <w:color w:val="000000"/>
                <w:kern w:val="0"/>
                <w:sz w:val="24"/>
                <w:szCs w:val="24"/>
                <w:lang w:bidi="ar"/>
              </w:rPr>
              <w:t>元的，不得分；</w:t>
            </w:r>
          </w:p>
          <w:p w14:paraId="0CDAB88F" w14:textId="0C98780A"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（2）金额在2</w:t>
            </w:r>
            <w:r>
              <w:rPr>
                <w:rFonts w:ascii="楷体" w:eastAsia="楷体" w:hAnsi="楷体" w:cs="楷体"/>
                <w:color w:val="000000"/>
                <w:kern w:val="0"/>
                <w:sz w:val="24"/>
                <w:szCs w:val="24"/>
                <w:lang w:bidi="ar"/>
              </w:rPr>
              <w:t>640</w:t>
            </w:r>
            <w:r>
              <w:rPr>
                <w:rFonts w:ascii="楷体" w:eastAsia="楷体" w:hAnsi="楷体" w:cs="楷体" w:hint="eastAsia"/>
                <w:color w:val="000000"/>
                <w:kern w:val="0"/>
                <w:sz w:val="24"/>
                <w:szCs w:val="24"/>
                <w:lang w:bidi="ar"/>
              </w:rPr>
              <w:t>元（不含）-</w:t>
            </w:r>
            <w:r>
              <w:rPr>
                <w:rFonts w:ascii="楷体" w:eastAsia="楷体" w:hAnsi="楷体" w:cs="楷体"/>
                <w:color w:val="000000"/>
                <w:kern w:val="0"/>
                <w:sz w:val="24"/>
                <w:szCs w:val="24"/>
                <w:lang w:bidi="ar"/>
              </w:rPr>
              <w:t>3000</w:t>
            </w:r>
            <w:r>
              <w:rPr>
                <w:rFonts w:ascii="楷体" w:eastAsia="楷体" w:hAnsi="楷体" w:cs="楷体" w:hint="eastAsia"/>
                <w:color w:val="000000"/>
                <w:kern w:val="0"/>
                <w:sz w:val="24"/>
                <w:szCs w:val="24"/>
                <w:lang w:bidi="ar"/>
              </w:rPr>
              <w:t>元（含）的，得4分；</w:t>
            </w:r>
          </w:p>
          <w:p w14:paraId="3DE6F215" w14:textId="5041D346"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（3）金额在</w:t>
            </w:r>
            <w:r>
              <w:rPr>
                <w:rFonts w:ascii="楷体" w:eastAsia="楷体" w:hAnsi="楷体" w:cs="楷体"/>
                <w:color w:val="000000"/>
                <w:kern w:val="0"/>
                <w:sz w:val="24"/>
                <w:szCs w:val="24"/>
                <w:lang w:bidi="ar"/>
              </w:rPr>
              <w:t>3000</w:t>
            </w:r>
            <w:r>
              <w:rPr>
                <w:rFonts w:ascii="楷体" w:eastAsia="楷体" w:hAnsi="楷体" w:cs="楷体" w:hint="eastAsia"/>
                <w:color w:val="000000"/>
                <w:kern w:val="0"/>
                <w:sz w:val="24"/>
                <w:szCs w:val="24"/>
                <w:lang w:bidi="ar"/>
              </w:rPr>
              <w:t>元（不含）-</w:t>
            </w:r>
            <w:r>
              <w:rPr>
                <w:rFonts w:ascii="楷体" w:eastAsia="楷体" w:hAnsi="楷体" w:cs="楷体"/>
                <w:color w:val="000000"/>
                <w:kern w:val="0"/>
                <w:sz w:val="24"/>
                <w:szCs w:val="24"/>
                <w:lang w:bidi="ar"/>
              </w:rPr>
              <w:t>3300</w:t>
            </w:r>
            <w:r>
              <w:rPr>
                <w:rFonts w:ascii="楷体" w:eastAsia="楷体" w:hAnsi="楷体" w:cs="楷体" w:hint="eastAsia"/>
                <w:color w:val="000000"/>
                <w:kern w:val="0"/>
                <w:sz w:val="24"/>
                <w:szCs w:val="24"/>
                <w:lang w:bidi="ar"/>
              </w:rPr>
              <w:t>元（含）的，得8分；</w:t>
            </w:r>
          </w:p>
          <w:p w14:paraId="5FE1E8F1" w14:textId="085314C0" w:rsidR="00A77DBF" w:rsidRDefault="00DD3B9B">
            <w:pPr>
              <w:widowControl/>
              <w:spacing w:afterLines="50" w:after="156"/>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（4）金额在</w:t>
            </w:r>
            <w:r>
              <w:rPr>
                <w:rFonts w:ascii="楷体" w:eastAsia="楷体" w:hAnsi="楷体" w:cs="楷体"/>
                <w:color w:val="000000"/>
                <w:kern w:val="0"/>
                <w:sz w:val="24"/>
                <w:szCs w:val="24"/>
                <w:lang w:bidi="ar"/>
              </w:rPr>
              <w:t>3300</w:t>
            </w:r>
            <w:r>
              <w:rPr>
                <w:rFonts w:ascii="楷体" w:eastAsia="楷体" w:hAnsi="楷体" w:cs="楷体" w:hint="eastAsia"/>
                <w:color w:val="000000"/>
                <w:kern w:val="0"/>
                <w:sz w:val="24"/>
                <w:szCs w:val="24"/>
                <w:lang w:bidi="ar"/>
              </w:rPr>
              <w:t>元（不含）以上的，得1</w:t>
            </w:r>
            <w:r>
              <w:rPr>
                <w:rFonts w:ascii="楷体" w:eastAsia="楷体" w:hAnsi="楷体" w:cs="楷体"/>
                <w:color w:val="000000"/>
                <w:kern w:val="0"/>
                <w:sz w:val="24"/>
                <w:szCs w:val="24"/>
                <w:lang w:bidi="ar"/>
              </w:rPr>
              <w:t>0</w:t>
            </w:r>
            <w:r>
              <w:rPr>
                <w:rFonts w:ascii="楷体" w:eastAsia="楷体" w:hAnsi="楷体" w:cs="楷体" w:hint="eastAsia"/>
                <w:color w:val="000000"/>
                <w:kern w:val="0"/>
                <w:sz w:val="24"/>
                <w:szCs w:val="24"/>
                <w:lang w:bidi="ar"/>
              </w:rPr>
              <w:t>分。</w:t>
            </w:r>
          </w:p>
          <w:p w14:paraId="78B2532B" w14:textId="764FC7F0"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color w:val="000000"/>
                <w:kern w:val="0"/>
                <w:sz w:val="24"/>
                <w:szCs w:val="24"/>
                <w:u w:val="single"/>
                <w:lang w:bidi="ar"/>
              </w:rPr>
              <w:t>3</w:t>
            </w:r>
            <w:r>
              <w:rPr>
                <w:rFonts w:ascii="楷体" w:eastAsia="楷体" w:hAnsi="楷体" w:cs="楷体" w:hint="eastAsia"/>
                <w:color w:val="000000"/>
                <w:kern w:val="0"/>
                <w:sz w:val="24"/>
                <w:szCs w:val="24"/>
                <w:u w:val="single"/>
                <w:lang w:bidi="ar"/>
              </w:rPr>
              <w:t>、</w:t>
            </w:r>
            <w:r>
              <w:rPr>
                <w:rFonts w:ascii="楷体" w:eastAsia="楷体" w:hAnsi="楷体" w:cs="楷体" w:hint="eastAsia"/>
                <w:b/>
                <w:bCs/>
                <w:color w:val="000000"/>
                <w:kern w:val="0"/>
                <w:sz w:val="24"/>
                <w:szCs w:val="24"/>
                <w:u w:val="single"/>
                <w:lang w:bidi="ar"/>
              </w:rPr>
              <w:t>包件</w:t>
            </w:r>
            <w:r>
              <w:rPr>
                <w:rFonts w:ascii="楷体" w:eastAsia="楷体" w:hAnsi="楷体" w:cs="楷体"/>
                <w:b/>
                <w:bCs/>
                <w:color w:val="000000"/>
                <w:kern w:val="0"/>
                <w:sz w:val="24"/>
                <w:szCs w:val="24"/>
                <w:u w:val="single"/>
                <w:lang w:bidi="ar"/>
              </w:rPr>
              <w:t>3</w:t>
            </w:r>
            <w:r>
              <w:rPr>
                <w:rFonts w:ascii="楷体" w:eastAsia="楷体" w:hAnsi="楷体" w:cs="楷体" w:hint="eastAsia"/>
                <w:b/>
                <w:bCs/>
                <w:color w:val="000000"/>
                <w:kern w:val="0"/>
                <w:sz w:val="24"/>
                <w:szCs w:val="24"/>
                <w:u w:val="single"/>
                <w:lang w:bidi="ar"/>
              </w:rPr>
              <w:t>评分方式</w:t>
            </w:r>
            <w:r>
              <w:rPr>
                <w:rFonts w:ascii="楷体" w:eastAsia="楷体" w:hAnsi="楷体" w:cs="楷体" w:hint="eastAsia"/>
                <w:color w:val="000000"/>
                <w:kern w:val="0"/>
                <w:sz w:val="24"/>
                <w:szCs w:val="24"/>
                <w:u w:val="single"/>
                <w:lang w:bidi="ar"/>
              </w:rPr>
              <w:t>：</w:t>
            </w:r>
            <w:r>
              <w:rPr>
                <w:rFonts w:ascii="楷体" w:eastAsia="楷体" w:hAnsi="楷体" w:cs="楷体" w:hint="eastAsia"/>
                <w:color w:val="000000"/>
                <w:kern w:val="0"/>
                <w:sz w:val="24"/>
                <w:szCs w:val="24"/>
                <w:lang w:bidi="ar"/>
              </w:rPr>
              <w:t>对响应人所投报价文件中的“起拍价（含税）”金额进行评定：</w:t>
            </w:r>
          </w:p>
          <w:p w14:paraId="2ACE59AD" w14:textId="7A5FB1C4"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（1）金额等于7</w:t>
            </w:r>
            <w:r>
              <w:rPr>
                <w:rFonts w:ascii="楷体" w:eastAsia="楷体" w:hAnsi="楷体" w:cs="楷体"/>
                <w:color w:val="000000"/>
                <w:kern w:val="0"/>
                <w:sz w:val="24"/>
                <w:szCs w:val="24"/>
                <w:lang w:bidi="ar"/>
              </w:rPr>
              <w:t>020</w:t>
            </w:r>
            <w:r>
              <w:rPr>
                <w:rFonts w:ascii="楷体" w:eastAsia="楷体" w:hAnsi="楷体" w:cs="楷体" w:hint="eastAsia"/>
                <w:color w:val="000000"/>
                <w:kern w:val="0"/>
                <w:sz w:val="24"/>
                <w:szCs w:val="24"/>
                <w:lang w:bidi="ar"/>
              </w:rPr>
              <w:t>元的，不得分；</w:t>
            </w:r>
          </w:p>
          <w:p w14:paraId="49530DE6" w14:textId="44339481"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（2）金额在</w:t>
            </w:r>
            <w:r>
              <w:rPr>
                <w:rFonts w:ascii="楷体" w:eastAsia="楷体" w:hAnsi="楷体" w:cs="楷体"/>
                <w:color w:val="000000"/>
                <w:kern w:val="0"/>
                <w:sz w:val="24"/>
                <w:szCs w:val="24"/>
                <w:lang w:bidi="ar"/>
              </w:rPr>
              <w:t>7020</w:t>
            </w:r>
            <w:r>
              <w:rPr>
                <w:rFonts w:ascii="楷体" w:eastAsia="楷体" w:hAnsi="楷体" w:cs="楷体" w:hint="eastAsia"/>
                <w:color w:val="000000"/>
                <w:kern w:val="0"/>
                <w:sz w:val="24"/>
                <w:szCs w:val="24"/>
                <w:lang w:bidi="ar"/>
              </w:rPr>
              <w:t>元（不含）-</w:t>
            </w:r>
            <w:r>
              <w:rPr>
                <w:rFonts w:ascii="楷体" w:eastAsia="楷体" w:hAnsi="楷体" w:cs="楷体"/>
                <w:color w:val="000000"/>
                <w:kern w:val="0"/>
                <w:sz w:val="24"/>
                <w:szCs w:val="24"/>
                <w:lang w:bidi="ar"/>
              </w:rPr>
              <w:t>7800</w:t>
            </w:r>
            <w:r>
              <w:rPr>
                <w:rFonts w:ascii="楷体" w:eastAsia="楷体" w:hAnsi="楷体" w:cs="楷体" w:hint="eastAsia"/>
                <w:color w:val="000000"/>
                <w:kern w:val="0"/>
                <w:sz w:val="24"/>
                <w:szCs w:val="24"/>
                <w:lang w:bidi="ar"/>
              </w:rPr>
              <w:t>元（含）的，得4分；</w:t>
            </w:r>
          </w:p>
          <w:p w14:paraId="12491869" w14:textId="09D4ECB6" w:rsidR="00A77DBF" w:rsidRDefault="00DD3B9B">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（3）金额在</w:t>
            </w:r>
            <w:r>
              <w:rPr>
                <w:rFonts w:ascii="楷体" w:eastAsia="楷体" w:hAnsi="楷体" w:cs="楷体"/>
                <w:color w:val="000000"/>
                <w:kern w:val="0"/>
                <w:sz w:val="24"/>
                <w:szCs w:val="24"/>
                <w:lang w:bidi="ar"/>
              </w:rPr>
              <w:t>7800</w:t>
            </w:r>
            <w:r>
              <w:rPr>
                <w:rFonts w:ascii="楷体" w:eastAsia="楷体" w:hAnsi="楷体" w:cs="楷体" w:hint="eastAsia"/>
                <w:color w:val="000000"/>
                <w:kern w:val="0"/>
                <w:sz w:val="24"/>
                <w:szCs w:val="24"/>
                <w:lang w:bidi="ar"/>
              </w:rPr>
              <w:t>元（不含）-</w:t>
            </w:r>
            <w:r>
              <w:rPr>
                <w:rFonts w:ascii="楷体" w:eastAsia="楷体" w:hAnsi="楷体" w:cs="楷体"/>
                <w:color w:val="000000"/>
                <w:kern w:val="0"/>
                <w:sz w:val="24"/>
                <w:szCs w:val="24"/>
                <w:lang w:bidi="ar"/>
              </w:rPr>
              <w:t>8600</w:t>
            </w:r>
            <w:r>
              <w:rPr>
                <w:rFonts w:ascii="楷体" w:eastAsia="楷体" w:hAnsi="楷体" w:cs="楷体" w:hint="eastAsia"/>
                <w:color w:val="000000"/>
                <w:kern w:val="0"/>
                <w:sz w:val="24"/>
                <w:szCs w:val="24"/>
                <w:lang w:bidi="ar"/>
              </w:rPr>
              <w:t>元（含）的，得8分；</w:t>
            </w:r>
          </w:p>
          <w:p w14:paraId="193A1E2F" w14:textId="4889BF69" w:rsidR="00A77DBF" w:rsidRDefault="00DD3B9B">
            <w:pPr>
              <w:widowControl/>
              <w:spacing w:afterLines="50" w:after="156"/>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（4）金额在</w:t>
            </w:r>
            <w:r>
              <w:rPr>
                <w:rFonts w:ascii="楷体" w:eastAsia="楷体" w:hAnsi="楷体" w:cs="楷体"/>
                <w:color w:val="000000"/>
                <w:kern w:val="0"/>
                <w:sz w:val="24"/>
                <w:szCs w:val="24"/>
                <w:lang w:bidi="ar"/>
              </w:rPr>
              <w:t>8600</w:t>
            </w:r>
            <w:r>
              <w:rPr>
                <w:rFonts w:ascii="楷体" w:eastAsia="楷体" w:hAnsi="楷体" w:cs="楷体" w:hint="eastAsia"/>
                <w:color w:val="000000"/>
                <w:kern w:val="0"/>
                <w:sz w:val="24"/>
                <w:szCs w:val="24"/>
                <w:lang w:bidi="ar"/>
              </w:rPr>
              <w:t>元（不含）以上的，得1</w:t>
            </w:r>
            <w:r>
              <w:rPr>
                <w:rFonts w:ascii="楷体" w:eastAsia="楷体" w:hAnsi="楷体" w:cs="楷体"/>
                <w:color w:val="000000"/>
                <w:kern w:val="0"/>
                <w:sz w:val="24"/>
                <w:szCs w:val="24"/>
                <w:lang w:bidi="ar"/>
              </w:rPr>
              <w:t>0</w:t>
            </w:r>
            <w:r>
              <w:rPr>
                <w:rFonts w:ascii="楷体" w:eastAsia="楷体" w:hAnsi="楷体" w:cs="楷体" w:hint="eastAsia"/>
                <w:color w:val="000000"/>
                <w:kern w:val="0"/>
                <w:sz w:val="24"/>
                <w:szCs w:val="24"/>
                <w:lang w:bidi="ar"/>
              </w:rPr>
              <w:t>分。</w:t>
            </w:r>
          </w:p>
        </w:tc>
        <w:tc>
          <w:tcPr>
            <w:tcW w:w="471" w:type="pct"/>
            <w:vAlign w:val="center"/>
          </w:tcPr>
          <w:p w14:paraId="65A4A0BA" w14:textId="77777777" w:rsidR="00A77DBF" w:rsidRDefault="00DD3B9B">
            <w:pPr>
              <w:widowControl/>
              <w:jc w:val="center"/>
              <w:textAlignment w:val="center"/>
              <w:rPr>
                <w:rFonts w:ascii="楷体" w:eastAsia="楷体" w:hAnsi="楷体" w:cs="楷体"/>
                <w:color w:val="000000"/>
                <w:sz w:val="24"/>
                <w:szCs w:val="24"/>
              </w:rPr>
            </w:pPr>
            <w:r>
              <w:rPr>
                <w:rFonts w:ascii="楷体" w:eastAsia="楷体" w:hAnsi="楷体" w:cs="楷体" w:hint="eastAsia"/>
                <w:color w:val="000000"/>
                <w:sz w:val="24"/>
                <w:szCs w:val="24"/>
              </w:rPr>
              <w:t>1</w:t>
            </w:r>
            <w:r>
              <w:rPr>
                <w:rFonts w:ascii="楷体" w:eastAsia="楷体" w:hAnsi="楷体" w:cs="楷体"/>
                <w:color w:val="000000"/>
                <w:sz w:val="24"/>
                <w:szCs w:val="24"/>
              </w:rPr>
              <w:t>0</w:t>
            </w:r>
          </w:p>
        </w:tc>
      </w:tr>
    </w:tbl>
    <w:p w14:paraId="3FC1C028" w14:textId="6780E8F2" w:rsidR="00A77DBF" w:rsidRDefault="00DD3B9B">
      <w:pPr>
        <w:rPr>
          <w:rFonts w:ascii="楷体" w:eastAsia="楷体" w:hAnsi="楷体" w:cs="楷体"/>
          <w:color w:val="000000"/>
          <w:spacing w:val="10"/>
          <w:sz w:val="24"/>
          <w:szCs w:val="24"/>
        </w:rPr>
      </w:pPr>
      <w:r>
        <w:rPr>
          <w:rFonts w:ascii="楷体" w:eastAsia="楷体" w:hAnsi="楷体" w:cs="楷体" w:hint="eastAsia"/>
          <w:color w:val="000000"/>
          <w:spacing w:val="10"/>
          <w:sz w:val="24"/>
          <w:szCs w:val="24"/>
        </w:rPr>
        <w:t>注：因具有资质、证书等原因得分的，响应人须提交清晰的资质或证书的原件扫描复印件（其他证明文件无效），否则不予得分；</w:t>
      </w:r>
    </w:p>
    <w:p w14:paraId="06F5A02B" w14:textId="77777777" w:rsidR="00A77DBF" w:rsidRDefault="00DD3B9B">
      <w:pPr>
        <w:widowControl/>
        <w:jc w:val="left"/>
        <w:rPr>
          <w:rFonts w:ascii="宋体" w:eastAsia="宋体" w:hAnsi="宋体" w:cs="Times New Roman"/>
          <w:bCs/>
          <w:color w:val="000000"/>
          <w:sz w:val="32"/>
          <w:szCs w:val="32"/>
        </w:rPr>
      </w:pPr>
      <w:r>
        <w:rPr>
          <w:rFonts w:ascii="宋体" w:eastAsia="宋体" w:hAnsi="宋体" w:cs="Times New Roman"/>
          <w:bCs/>
          <w:color w:val="000000"/>
          <w:sz w:val="32"/>
          <w:szCs w:val="32"/>
        </w:rPr>
        <w:br w:type="page"/>
      </w:r>
    </w:p>
    <w:p w14:paraId="180E38BD" w14:textId="77777777" w:rsidR="00A77DBF" w:rsidRDefault="00DD3B9B">
      <w:pPr>
        <w:rPr>
          <w:rFonts w:ascii="宋体" w:eastAsia="宋体" w:hAnsi="宋体" w:cs="Times New Roman"/>
          <w:color w:val="000000"/>
          <w:sz w:val="24"/>
          <w:szCs w:val="24"/>
        </w:rPr>
      </w:pPr>
      <w:r>
        <w:rPr>
          <w:rFonts w:ascii="宋体" w:eastAsia="宋体" w:hAnsi="宋体" w:cs="Times New Roman" w:hint="eastAsia"/>
          <w:color w:val="000000"/>
          <w:sz w:val="24"/>
          <w:szCs w:val="24"/>
        </w:rPr>
        <w:lastRenderedPageBreak/>
        <w:t>附件四：信用中国查询方式</w:t>
      </w:r>
    </w:p>
    <w:p w14:paraId="74A35717" w14:textId="77777777" w:rsidR="00A77DBF" w:rsidRDefault="00A77DBF">
      <w:pPr>
        <w:tabs>
          <w:tab w:val="left" w:pos="425"/>
        </w:tabs>
        <w:adjustRightInd w:val="0"/>
        <w:spacing w:line="360" w:lineRule="auto"/>
        <w:ind w:firstLineChars="200" w:firstLine="480"/>
        <w:outlineLvl w:val="1"/>
        <w:rPr>
          <w:rFonts w:ascii="宋体" w:eastAsia="宋体" w:hAnsi="宋体" w:cs="宋体"/>
          <w:snapToGrid w:val="0"/>
          <w:sz w:val="24"/>
          <w:szCs w:val="24"/>
        </w:rPr>
      </w:pPr>
    </w:p>
    <w:p w14:paraId="3951028B" w14:textId="577588E5" w:rsidR="00A77DBF" w:rsidRDefault="00DD3B9B">
      <w:pPr>
        <w:tabs>
          <w:tab w:val="left" w:pos="425"/>
        </w:tabs>
        <w:adjustRightInd w:val="0"/>
        <w:spacing w:line="360" w:lineRule="auto"/>
        <w:ind w:firstLineChars="200" w:firstLine="480"/>
        <w:outlineLvl w:val="1"/>
        <w:rPr>
          <w:rFonts w:ascii="宋体" w:eastAsia="宋体" w:hAnsi="宋体" w:cs="宋体"/>
          <w:snapToGrid w:val="0"/>
          <w:sz w:val="24"/>
          <w:szCs w:val="24"/>
        </w:rPr>
      </w:pPr>
      <w:r>
        <w:rPr>
          <w:rFonts w:ascii="宋体" w:eastAsia="宋体" w:hAnsi="宋体" w:cs="宋体" w:hint="eastAsia"/>
          <w:snapToGrid w:val="0"/>
          <w:sz w:val="24"/>
          <w:szCs w:val="24"/>
        </w:rPr>
        <w:t>响应人未被“信用中国”网站（www.creditchina.gov.cn）列入失信被执行人、重大税收违法失信主体、政府采购严重违法失信行为记录名单。</w:t>
      </w:r>
    </w:p>
    <w:p w14:paraId="73DB6BA1" w14:textId="18679853" w:rsidR="00A77DBF" w:rsidRDefault="00DD3B9B">
      <w:pPr>
        <w:tabs>
          <w:tab w:val="left" w:pos="425"/>
        </w:tabs>
        <w:adjustRightInd w:val="0"/>
        <w:spacing w:line="360" w:lineRule="auto"/>
        <w:ind w:firstLineChars="200" w:firstLine="480"/>
        <w:outlineLvl w:val="1"/>
        <w:rPr>
          <w:rFonts w:ascii="宋体" w:eastAsia="宋体" w:hAnsi="宋体" w:cs="宋体"/>
          <w:snapToGrid w:val="0"/>
          <w:sz w:val="24"/>
          <w:szCs w:val="24"/>
        </w:rPr>
      </w:pPr>
      <w:r>
        <w:rPr>
          <w:rFonts w:ascii="宋体" w:eastAsia="宋体" w:hAnsi="宋体" w:cs="宋体" w:hint="eastAsia"/>
          <w:snapToGrid w:val="0"/>
          <w:sz w:val="24"/>
          <w:szCs w:val="24"/>
        </w:rPr>
        <w:t>响应人须提供</w:t>
      </w:r>
      <w:r>
        <w:rPr>
          <w:rFonts w:ascii="宋体" w:eastAsia="宋体" w:hAnsi="宋体" w:cs="宋体" w:hint="eastAsia"/>
          <w:b/>
          <w:snapToGrid w:val="0"/>
          <w:sz w:val="24"/>
          <w:szCs w:val="24"/>
          <w:u w:val="single"/>
        </w:rPr>
        <w:t>采购文件发标日起至</w:t>
      </w:r>
      <w:proofErr w:type="gramStart"/>
      <w:r>
        <w:rPr>
          <w:rFonts w:ascii="宋体" w:eastAsia="宋体" w:hAnsi="宋体" w:cs="宋体" w:hint="eastAsia"/>
          <w:b/>
          <w:snapToGrid w:val="0"/>
          <w:sz w:val="24"/>
          <w:szCs w:val="24"/>
          <w:u w:val="single"/>
        </w:rPr>
        <w:t>截标</w:t>
      </w:r>
      <w:r>
        <w:rPr>
          <w:rFonts w:ascii="宋体" w:eastAsia="宋体" w:hAnsi="宋体" w:cs="宋体"/>
          <w:b/>
          <w:snapToGrid w:val="0"/>
          <w:sz w:val="24"/>
          <w:szCs w:val="24"/>
          <w:u w:val="single"/>
        </w:rPr>
        <w:t>日</w:t>
      </w:r>
      <w:proofErr w:type="gramEnd"/>
      <w:r>
        <w:rPr>
          <w:rFonts w:ascii="宋体" w:eastAsia="宋体" w:hAnsi="宋体" w:cs="宋体" w:hint="eastAsia"/>
          <w:b/>
          <w:snapToGrid w:val="0"/>
          <w:sz w:val="24"/>
          <w:szCs w:val="24"/>
          <w:u w:val="single"/>
        </w:rPr>
        <w:t>期间</w:t>
      </w:r>
      <w:r>
        <w:rPr>
          <w:rFonts w:ascii="宋体" w:eastAsia="宋体" w:hAnsi="宋体" w:cs="宋体" w:hint="eastAsia"/>
          <w:snapToGrid w:val="0"/>
          <w:sz w:val="24"/>
          <w:szCs w:val="24"/>
        </w:rPr>
        <w:t>通过“信用中国”网站（www.creditchina.gov.cn）“专项查询”栏对响应人</w:t>
      </w:r>
      <w:r>
        <w:rPr>
          <w:rFonts w:ascii="宋体" w:eastAsia="宋体" w:hAnsi="宋体" w:cs="宋体" w:hint="eastAsia"/>
          <w:b/>
          <w:snapToGrid w:val="0"/>
          <w:sz w:val="24"/>
          <w:szCs w:val="24"/>
          <w:u w:val="single"/>
        </w:rPr>
        <w:t>“失信被执行人”、“重大税收违法失信主体”、“政府采购严重违法失信行为记录名单”</w:t>
      </w:r>
      <w:r>
        <w:rPr>
          <w:rFonts w:ascii="宋体" w:eastAsia="宋体" w:hAnsi="宋体" w:cs="宋体" w:hint="eastAsia"/>
          <w:snapToGrid w:val="0"/>
          <w:sz w:val="24"/>
          <w:szCs w:val="24"/>
        </w:rPr>
        <w:t>情况的查询记录截图，</w:t>
      </w:r>
      <w:r>
        <w:rPr>
          <w:rFonts w:ascii="宋体" w:eastAsia="宋体" w:hAnsi="宋体" w:cs="宋体" w:hint="eastAsia"/>
          <w:b/>
          <w:snapToGrid w:val="0"/>
          <w:sz w:val="24"/>
          <w:szCs w:val="24"/>
          <w:u w:val="single"/>
        </w:rPr>
        <w:t>截</w:t>
      </w:r>
      <w:proofErr w:type="gramStart"/>
      <w:r>
        <w:rPr>
          <w:rFonts w:ascii="宋体" w:eastAsia="宋体" w:hAnsi="宋体" w:cs="宋体" w:hint="eastAsia"/>
          <w:b/>
          <w:snapToGrid w:val="0"/>
          <w:sz w:val="24"/>
          <w:szCs w:val="24"/>
          <w:u w:val="single"/>
        </w:rPr>
        <w:t>图要求</w:t>
      </w:r>
      <w:proofErr w:type="gramEnd"/>
      <w:r>
        <w:rPr>
          <w:rFonts w:ascii="宋体" w:eastAsia="宋体" w:hAnsi="宋体" w:cs="宋体" w:hint="eastAsia"/>
          <w:b/>
          <w:snapToGrid w:val="0"/>
          <w:sz w:val="24"/>
          <w:szCs w:val="24"/>
          <w:u w:val="single"/>
        </w:rPr>
        <w:t>显示</w:t>
      </w:r>
      <w:r>
        <w:rPr>
          <w:rFonts w:ascii="宋体" w:eastAsia="宋体" w:hAnsi="宋体" w:cs="宋体" w:hint="eastAsia"/>
          <w:b/>
          <w:kern w:val="0"/>
          <w:sz w:val="24"/>
          <w:szCs w:val="24"/>
          <w:u w:val="single"/>
        </w:rPr>
        <w:t>响应人全称、查询结果及查询时间</w:t>
      </w:r>
      <w:r>
        <w:rPr>
          <w:rFonts w:ascii="宋体" w:eastAsia="宋体" w:hAnsi="宋体" w:cs="宋体" w:hint="eastAsia"/>
          <w:b/>
          <w:snapToGrid w:val="0"/>
          <w:sz w:val="24"/>
          <w:szCs w:val="24"/>
          <w:u w:val="single"/>
        </w:rPr>
        <w:t>。如未提供有效截图，响应文件将被否决。</w:t>
      </w:r>
      <w:r>
        <w:rPr>
          <w:rFonts w:ascii="宋体" w:eastAsia="宋体" w:hAnsi="宋体" w:cs="宋体" w:hint="eastAsia"/>
          <w:snapToGrid w:val="0"/>
          <w:sz w:val="24"/>
          <w:szCs w:val="24"/>
        </w:rPr>
        <w:t>如查询期间跳转非“信用中国网站”，以最终跳转的网页查询记录截图为准。</w:t>
      </w:r>
    </w:p>
    <w:p w14:paraId="43BCF739" w14:textId="77777777" w:rsidR="00A77DBF" w:rsidRDefault="00DD3B9B">
      <w:pPr>
        <w:spacing w:line="360" w:lineRule="auto"/>
        <w:ind w:firstLineChars="200" w:firstLine="480"/>
        <w:rPr>
          <w:rFonts w:ascii="宋体" w:eastAsia="宋体" w:hAnsi="宋体" w:cs="宋体"/>
          <w:bCs/>
          <w:snapToGrid w:val="0"/>
          <w:sz w:val="24"/>
          <w:szCs w:val="24"/>
        </w:rPr>
      </w:pPr>
      <w:r>
        <w:rPr>
          <w:rFonts w:ascii="宋体" w:eastAsia="宋体" w:hAnsi="宋体" w:cs="宋体" w:hint="eastAsia"/>
          <w:bCs/>
          <w:snapToGrid w:val="0"/>
          <w:sz w:val="24"/>
          <w:szCs w:val="24"/>
        </w:rPr>
        <w:t>查询方式见下（仅供参考，</w:t>
      </w:r>
      <w:r>
        <w:rPr>
          <w:rFonts w:ascii="宋体" w:eastAsia="宋体" w:hAnsi="宋体" w:cs="宋体" w:hint="eastAsia"/>
          <w:bCs/>
          <w:sz w:val="24"/>
          <w:szCs w:val="24"/>
        </w:rPr>
        <w:t>如网站页面有调整，以实际显示内容为准</w:t>
      </w:r>
      <w:r>
        <w:rPr>
          <w:rFonts w:ascii="宋体" w:eastAsia="宋体" w:hAnsi="宋体" w:cs="宋体" w:hint="eastAsia"/>
          <w:bCs/>
          <w:snapToGrid w:val="0"/>
          <w:sz w:val="24"/>
          <w:szCs w:val="24"/>
        </w:rPr>
        <w:t>）：</w:t>
      </w:r>
    </w:p>
    <w:p w14:paraId="436529BD" w14:textId="77777777" w:rsidR="00A77DBF" w:rsidRDefault="00A77DBF">
      <w:pPr>
        <w:spacing w:line="360" w:lineRule="auto"/>
        <w:rPr>
          <w:rFonts w:ascii="宋体" w:eastAsia="宋体" w:hAnsi="宋体" w:cs="宋体"/>
          <w:snapToGrid w:val="0"/>
          <w:sz w:val="24"/>
          <w:szCs w:val="24"/>
        </w:rPr>
      </w:pPr>
    </w:p>
    <w:p w14:paraId="1AFEFDF2" w14:textId="77777777" w:rsidR="00A77DBF" w:rsidRDefault="00DD3B9B">
      <w:pPr>
        <w:spacing w:line="360" w:lineRule="auto"/>
        <w:rPr>
          <w:rFonts w:ascii="宋体" w:eastAsia="宋体" w:hAnsi="宋体" w:cs="宋体"/>
          <w:b/>
          <w:snapToGrid w:val="0"/>
          <w:sz w:val="24"/>
          <w:szCs w:val="24"/>
        </w:rPr>
      </w:pPr>
      <w:r>
        <w:rPr>
          <w:rFonts w:ascii="宋体" w:eastAsia="宋体" w:hAnsi="宋体" w:cs="宋体" w:hint="eastAsia"/>
          <w:b/>
          <w:snapToGrid w:val="0"/>
          <w:sz w:val="24"/>
          <w:szCs w:val="24"/>
        </w:rPr>
        <w:t>“信用中国”网站（www.creditchina.gov.cn）“专项查询”</w:t>
      </w:r>
    </w:p>
    <w:p w14:paraId="4360EEED" w14:textId="77777777" w:rsidR="00A77DBF" w:rsidRDefault="00DD3B9B">
      <w:pPr>
        <w:spacing w:line="360" w:lineRule="auto"/>
        <w:rPr>
          <w:rFonts w:ascii="宋体" w:eastAsia="宋体" w:hAnsi="宋体" w:cs="宋体"/>
          <w:snapToGrid w:val="0"/>
          <w:sz w:val="24"/>
          <w:szCs w:val="24"/>
        </w:rPr>
      </w:pPr>
      <w:r>
        <w:rPr>
          <w:rFonts w:ascii="Calibri" w:eastAsia="宋体" w:hAnsi="Calibri" w:cs="Times New Roman"/>
          <w:noProof/>
        </w:rPr>
        <mc:AlternateContent>
          <mc:Choice Requires="wps">
            <w:drawing>
              <wp:anchor distT="0" distB="0" distL="114300" distR="114300" simplePos="0" relativeHeight="251661312" behindDoc="0" locked="0" layoutInCell="1" allowOverlap="1" wp14:anchorId="2F8EA074" wp14:editId="0DAE55FD">
                <wp:simplePos x="0" y="0"/>
                <wp:positionH relativeFrom="column">
                  <wp:posOffset>4343400</wp:posOffset>
                </wp:positionH>
                <wp:positionV relativeFrom="paragraph">
                  <wp:posOffset>3636010</wp:posOffset>
                </wp:positionV>
                <wp:extent cx="807720" cy="403860"/>
                <wp:effectExtent l="0" t="0" r="12065" b="15240"/>
                <wp:wrapNone/>
                <wp:docPr id="8" name="矩形 8"/>
                <wp:cNvGraphicFramePr/>
                <a:graphic xmlns:a="http://schemas.openxmlformats.org/drawingml/2006/main">
                  <a:graphicData uri="http://schemas.microsoft.com/office/word/2010/wordprocessingShape">
                    <wps:wsp>
                      <wps:cNvSpPr/>
                      <wps:spPr>
                        <a:xfrm>
                          <a:off x="0" y="0"/>
                          <a:ext cx="807691" cy="404037"/>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342pt;margin-top:286.3pt;height:31.8pt;width:63.6pt;z-index:251661312;v-text-anchor:middle;mso-width-relative:page;mso-height-relative:page;" filled="f" stroked="t" coordsize="21600,21600" o:gfxdata="UEsDBAoAAAAAAIdO4kAAAAAAAAAAAAAAAAAEAAAAZHJzL1BLAwQUAAAACACHTuJAJkwMDtcAAAAL&#10;AQAADwAAAGRycy9kb3ducmV2LnhtbE2PPU/DMBCGdyT+g3VIbNRxgDQKcTogOjEAbSVWNz6SqP6S&#10;7bTh33NMMJ7ej3vedrNYw84Y0+SdBLEqgKHrvZ7cIOGw397VwFJWTivjHUr4xgSb7vqqVY32F/eB&#10;510eGJW41CgJY86h4Tz1I1qVVj6gI+3LR6synXHgOqoLlVvDy6KouFWTow+jCvg8Yn/azZYwgnkP&#10;en47HT7Fso0v+jWpYS3l7Y0onoBlXPKfGX7xKQMdMR397HRiRkJVP9CWLOFxXVbAyFELUQI7knRf&#10;lcC7lv/f0P0AUEsDBBQAAAAIAIdO4kAz0V73bwIAANgEAAAOAAAAZHJzL2Uyb0RvYy54bWytVM1u&#10;EzEQviPxDpbvdDchNO2qSRU1CkKqaKWCODteb9aS/7CdbMrLIHHjIXgcxGvw2btNQ+HQAzk4M57x&#10;jL9vPu/F5V4rshM+SGtmdHRSUiIMt7U0mxn9+GH16oySEJmpmbJGzOi9CPRy/vLFRecqMbatVbXw&#10;BEVMqDo3o22MriqKwFuhWTixThgEG+s1i3D9pqg961Bdq2JclqdFZ33tvOUiBOwu+yAdKvrnFLRN&#10;I7lYWr7VwsS+qheKRUAKrXSBzvNtm0bweNM0QUSiZhRIY17RBPY6rcX8glUbz1wr+XAF9pwrPMGk&#10;mTRoeii1ZJGRrZd/ldKSextsE0+41UUPJDMCFKPyCTd3LXMiYwHVwR1ID/+vLH+/u/VE1jOKsRum&#10;MfBfX7///PGNnCVuOhcqpNy5Wz94AWYCum+8Tv+AQPaZz/sDn2IfCcfmWTk9PR9RwhGalJPy9TTV&#10;LB4POx/iW2E1ScaMeowrs8h21yH2qQ8pqZexK6kU9lmlDOmg3vG0xCQ5gw4bzB+mdsASzIYSpjYQ&#10;OI8+lwxWyTodT6eD36yvlCc7BlmsViV+w83+SEu9lyy0fV4OpTRWaRnxBpTUCePRaWVSVGTdDQgS&#10;gz1nyVrb+h58e9sLMTi+kmhyzUK8ZR7KAxq8zXiDpVEWEO1gUdJa/+Vf+ykfgkCUkg5KBvzPW+YF&#10;JeqdgVTOR5NJkn52Jm+mYzj+OLI+jpitvrJgBWPD7bKZ8qN6MBtv9Sc84UXqihAzHL17ogfnKvYv&#10;DB8BLhaLnAa5OxavzZ3jqXjiydjFNtpG5kk/sgOFJAeCz1oZHmd6Ucd+znr8IM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CZMDA7XAAAACwEAAA8AAAAAAAAAAQAgAAAAIgAAAGRycy9kb3ducmV2&#10;LnhtbFBLAQIUABQAAAAIAIdO4kAz0V73bwIAANgEAAAOAAAAAAAAAAEAIAAAACYBAABkcnMvZTJv&#10;RG9jLnhtbFBLBQYAAAAABgAGAFkBAAAHBgAAAAA=&#10;">
                <v:fill on="f" focussize="0,0"/>
                <v:stroke weight="1pt" color="#FF0000" miterlimit="8" joinstyle="miter"/>
                <v:imagedata o:title=""/>
                <o:lock v:ext="edit" aspectratio="f"/>
              </v:rect>
            </w:pict>
          </mc:Fallback>
        </mc:AlternateContent>
      </w:r>
      <w:r>
        <w:rPr>
          <w:rFonts w:ascii="Calibri" w:eastAsia="宋体" w:hAnsi="Calibri" w:cs="Times New Roman"/>
          <w:noProof/>
        </w:rPr>
        <w:drawing>
          <wp:inline distT="0" distB="0" distL="0" distR="0" wp14:anchorId="74258833" wp14:editId="5EE6FCB2">
            <wp:extent cx="5686425" cy="411734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686425" cy="4117340"/>
                    </a:xfrm>
                    <a:prstGeom prst="rect">
                      <a:avLst/>
                    </a:prstGeom>
                  </pic:spPr>
                </pic:pic>
              </a:graphicData>
            </a:graphic>
          </wp:inline>
        </w:drawing>
      </w:r>
    </w:p>
    <w:p w14:paraId="78BAD4E8" w14:textId="77777777" w:rsidR="00A77DBF" w:rsidRDefault="00DD3B9B">
      <w:pPr>
        <w:widowControl/>
        <w:jc w:val="left"/>
        <w:rPr>
          <w:rFonts w:ascii="宋体" w:eastAsia="宋体" w:hAnsi="宋体" w:cs="宋体"/>
          <w:sz w:val="24"/>
          <w:szCs w:val="24"/>
        </w:rPr>
      </w:pPr>
      <w:r>
        <w:rPr>
          <w:rFonts w:ascii="宋体" w:eastAsia="宋体" w:hAnsi="宋体" w:cs="宋体" w:hint="eastAsia"/>
          <w:sz w:val="24"/>
          <w:szCs w:val="24"/>
        </w:rPr>
        <w:br w:type="page"/>
      </w:r>
    </w:p>
    <w:p w14:paraId="3286CE2E" w14:textId="594B77CD" w:rsidR="00A77DBF" w:rsidRDefault="00DD3B9B">
      <w:pPr>
        <w:spacing w:line="360" w:lineRule="auto"/>
        <w:rPr>
          <w:rFonts w:ascii="宋体" w:eastAsia="宋体" w:hAnsi="宋体" w:cs="宋体"/>
          <w:b/>
          <w:sz w:val="24"/>
          <w:szCs w:val="24"/>
        </w:rPr>
      </w:pPr>
      <w:r>
        <w:rPr>
          <w:rFonts w:ascii="宋体" w:eastAsia="宋体" w:hAnsi="宋体" w:cs="宋体" w:hint="eastAsia"/>
          <w:b/>
          <w:snapToGrid w:val="0"/>
          <w:sz w:val="24"/>
          <w:szCs w:val="24"/>
        </w:rPr>
        <w:lastRenderedPageBreak/>
        <w:t>“失信被执行人”情况查询记录截图</w:t>
      </w:r>
      <w:r>
        <w:rPr>
          <w:rFonts w:ascii="宋体" w:eastAsia="宋体" w:hAnsi="宋体" w:cs="宋体" w:hint="eastAsia"/>
          <w:b/>
          <w:kern w:val="0"/>
          <w:sz w:val="24"/>
          <w:szCs w:val="24"/>
        </w:rPr>
        <w:t>（须包含响应人全称、查询结果及查询时间）</w:t>
      </w:r>
    </w:p>
    <w:p w14:paraId="78A084F6" w14:textId="77777777" w:rsidR="00A77DBF" w:rsidRDefault="00DD3B9B">
      <w:pPr>
        <w:spacing w:line="360" w:lineRule="auto"/>
        <w:rPr>
          <w:rFonts w:ascii="宋体" w:eastAsia="宋体" w:hAnsi="宋体" w:cs="宋体"/>
          <w:sz w:val="24"/>
          <w:szCs w:val="24"/>
        </w:rPr>
      </w:pPr>
      <w:r>
        <w:rPr>
          <w:rFonts w:ascii="Calibri" w:eastAsia="宋体" w:hAnsi="Calibri" w:cs="Times New Roman"/>
          <w:noProof/>
        </w:rPr>
        <mc:AlternateContent>
          <mc:Choice Requires="wps">
            <w:drawing>
              <wp:anchor distT="0" distB="0" distL="114300" distR="114300" simplePos="0" relativeHeight="251660288" behindDoc="0" locked="0" layoutInCell="1" allowOverlap="1" wp14:anchorId="5E790F5B" wp14:editId="654EF5F7">
                <wp:simplePos x="0" y="0"/>
                <wp:positionH relativeFrom="margin">
                  <wp:align>left</wp:align>
                </wp:positionH>
                <wp:positionV relativeFrom="paragraph">
                  <wp:posOffset>1980565</wp:posOffset>
                </wp:positionV>
                <wp:extent cx="1626235" cy="393065"/>
                <wp:effectExtent l="0" t="0" r="12700" b="26670"/>
                <wp:wrapNone/>
                <wp:docPr id="9" name="矩形 9"/>
                <wp:cNvGraphicFramePr/>
                <a:graphic xmlns:a="http://schemas.openxmlformats.org/drawingml/2006/main">
                  <a:graphicData uri="http://schemas.microsoft.com/office/word/2010/wordprocessingShape">
                    <wps:wsp>
                      <wps:cNvSpPr/>
                      <wps:spPr>
                        <a:xfrm>
                          <a:off x="0" y="0"/>
                          <a:ext cx="1626220" cy="392873"/>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top:155.95pt;height:30.95pt;width:128.05pt;mso-position-horizontal:left;mso-position-horizontal-relative:margin;z-index:251660288;v-text-anchor:middle;mso-width-relative:page;mso-height-relative:page;" filled="f" stroked="t" coordsize="21600,21600" o:gfxdata="UEsDBAoAAAAAAIdO4kAAAAAAAAAAAAAAAAAEAAAAZHJzL1BLAwQUAAAACACHTuJAYmU/cdYAAAAI&#10;AQAADwAAAGRycy9kb3ducmV2LnhtbE2PzU7DMBCE70i8g7WVuFHHrWhLGqcHRE8cgFKJ6zZekqj+&#10;iWynDW/PcoLj7szOflPtJmfFhWLqg9eg5gUI8k0wvW81HD/29xsQKaM3aIMnDd+UYFff3lRYmnD1&#10;73Q55FZwiE8lauhyHkopU9ORwzQPA3nWvkJ0mHmMrTQRrxzurFwUxUo67D1/6HCgp46a82F0jDHY&#10;t8GMr+fjp5r28dm8JGzXWt/NVLEFkWnKf2b4xecbqJnpFEZvkrAauEjWsFTqEQTLi4eVAnHizXq5&#10;AVlX8n+B+gdQSwMEFAAAAAgAh07iQNy67GhzAgAA2QQAAA4AAABkcnMvZTJvRG9jLnhtbK1UzW4T&#10;MRC+I/EOlu90k21pm1U3VdQoCKmilQriPPF6s5Zsj7GdbMrLIHHjIfo4iNdg7N3+UDj0QA6bsWf8&#10;jb/Pn312vjea7aQPCm3NpwcTzqQV2Ci7qfmnj6s3p5yFCLYBjVbW/FYGfj5//eqsd5UssUPdSM8I&#10;xIaqdzXvYnRVUQTRSQPhAJ20lGzRG4g09Jui8dATutFFOZkcFz36xnkUMgSaXQ5JPiL6lwBi2yoh&#10;lyi2Rto4oHqpIRKl0CkX+Dzvtm2liFdtG2RkuubENOYvNaF4nb7F/AyqjQfXKTFuAV6yhWecDChL&#10;TR+glhCBbb36C8oo4TFgGw8EmmIgkhUhFtPJM21uOnAycyGpg3sQPfw/WPFhd+2Zamo+48yCoQP/&#10;9e3Hz7vvbJa06V2oqOTGXftxFChMRPetN+mfKLB91vP2QU+5j0zQ5PS4PC5LklpQ7nBWnp4cJtDi&#10;cbXzIb6TaFgKau7pvLKMsLsMcSi9L0nNLK6U1jQPlbaspw7lySThAxmxJQNQaByRCXbDGegNOVxE&#10;nyEDatWk5Wl18Jv1hfZsB+SL1WpCv3Fnf5Sl3ksI3VCXU6kMKqMiXQKtTM1P0+L71dqmrMzGGxkk&#10;CQfRUrTG5pYE9zg4MTixUtTkEkK8Bk/WIzZ0OeMVfVqNRBHHiLMO/dd/zad6cgRlOevJykT/yxa8&#10;5Ey/t+SV2fToiGBjHhy9PUkn4p9m1k8zdmsukFSZ0jPgRA5TfdT3YevRfKY7vEhdKQVWUO9B6HFw&#10;EYcrRq+AkItFLiO/O4iX9saJBJ50srjYRmxVPulHdcghaUCOz14Zb2e6Uk/HuerxRZr/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GJlP3HWAAAACAEAAA8AAAAAAAAAAQAgAAAAIgAAAGRycy9kb3du&#10;cmV2LnhtbFBLAQIUABQAAAAIAIdO4kDcuuxocwIAANkEAAAOAAAAAAAAAAEAIAAAACUBAABkcnMv&#10;ZTJvRG9jLnhtbFBLBQYAAAAABgAGAFkBAAAKBgAAAAA=&#10;">
                <v:fill on="f" focussize="0,0"/>
                <v:stroke weight="1pt" color="#FF0000" miterlimit="8" joinstyle="miter"/>
                <v:imagedata o:title=""/>
                <o:lock v:ext="edit" aspectratio="f"/>
              </v:rect>
            </w:pict>
          </mc:Fallback>
        </mc:AlternateContent>
      </w:r>
      <w:r>
        <w:rPr>
          <w:rFonts w:ascii="Calibri" w:eastAsia="宋体" w:hAnsi="Calibri" w:cs="Times New Roman"/>
          <w:noProof/>
        </w:rPr>
        <w:drawing>
          <wp:inline distT="0" distB="0" distL="0" distR="0" wp14:anchorId="213EF1C1" wp14:editId="06CD379B">
            <wp:extent cx="5274310" cy="26289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a:stretch>
                      <a:fillRect/>
                    </a:stretch>
                  </pic:blipFill>
                  <pic:spPr>
                    <a:xfrm>
                      <a:off x="0" y="0"/>
                      <a:ext cx="5274310" cy="2628900"/>
                    </a:xfrm>
                    <a:prstGeom prst="rect">
                      <a:avLst/>
                    </a:prstGeom>
                  </pic:spPr>
                </pic:pic>
              </a:graphicData>
            </a:graphic>
          </wp:inline>
        </w:drawing>
      </w:r>
    </w:p>
    <w:p w14:paraId="4119D1CB" w14:textId="77777777" w:rsidR="00A77DBF" w:rsidRDefault="00DD3B9B">
      <w:pPr>
        <w:spacing w:line="360" w:lineRule="auto"/>
        <w:rPr>
          <w:rFonts w:ascii="宋体" w:eastAsia="宋体" w:hAnsi="宋体" w:cs="宋体"/>
          <w:sz w:val="24"/>
          <w:szCs w:val="24"/>
        </w:rPr>
      </w:pPr>
      <w:r>
        <w:rPr>
          <w:rFonts w:ascii="Calibri" w:eastAsia="宋体" w:hAnsi="Calibri" w:cs="Times New Roman"/>
          <w:noProof/>
        </w:rPr>
        <w:drawing>
          <wp:inline distT="0" distB="0" distL="0" distR="0" wp14:anchorId="09DAFB85" wp14:editId="30EFD85C">
            <wp:extent cx="5274310" cy="36017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a:stretch>
                      <a:fillRect/>
                    </a:stretch>
                  </pic:blipFill>
                  <pic:spPr>
                    <a:xfrm>
                      <a:off x="0" y="0"/>
                      <a:ext cx="5274310" cy="3601720"/>
                    </a:xfrm>
                    <a:prstGeom prst="rect">
                      <a:avLst/>
                    </a:prstGeom>
                  </pic:spPr>
                </pic:pic>
              </a:graphicData>
            </a:graphic>
          </wp:inline>
        </w:drawing>
      </w:r>
    </w:p>
    <w:p w14:paraId="16923F7A" w14:textId="77777777" w:rsidR="00A77DBF" w:rsidRDefault="00A77DBF">
      <w:pPr>
        <w:spacing w:line="360" w:lineRule="auto"/>
        <w:rPr>
          <w:rFonts w:ascii="宋体" w:eastAsia="宋体" w:hAnsi="宋体" w:cs="宋体"/>
          <w:sz w:val="24"/>
          <w:szCs w:val="24"/>
        </w:rPr>
      </w:pPr>
    </w:p>
    <w:p w14:paraId="0399DFED" w14:textId="77777777" w:rsidR="00A77DBF" w:rsidRDefault="00DD3B9B">
      <w:pPr>
        <w:widowControl/>
        <w:jc w:val="left"/>
        <w:rPr>
          <w:rFonts w:ascii="宋体" w:eastAsia="宋体" w:hAnsi="宋体" w:cs="宋体"/>
          <w:sz w:val="24"/>
          <w:szCs w:val="24"/>
        </w:rPr>
      </w:pPr>
      <w:r>
        <w:rPr>
          <w:rFonts w:ascii="宋体" w:eastAsia="宋体" w:hAnsi="宋体" w:cs="宋体" w:hint="eastAsia"/>
          <w:sz w:val="24"/>
          <w:szCs w:val="24"/>
        </w:rPr>
        <w:br w:type="page"/>
      </w:r>
    </w:p>
    <w:p w14:paraId="413027D7" w14:textId="3F3FD089" w:rsidR="00A77DBF" w:rsidRDefault="00DD3B9B">
      <w:pPr>
        <w:spacing w:line="360" w:lineRule="auto"/>
        <w:rPr>
          <w:rFonts w:ascii="宋体" w:eastAsia="宋体" w:hAnsi="宋体" w:cs="宋体"/>
          <w:b/>
          <w:sz w:val="24"/>
          <w:szCs w:val="24"/>
        </w:rPr>
      </w:pPr>
      <w:r>
        <w:rPr>
          <w:rFonts w:ascii="宋体" w:eastAsia="宋体" w:hAnsi="宋体" w:cs="宋体" w:hint="eastAsia"/>
          <w:b/>
          <w:snapToGrid w:val="0"/>
          <w:sz w:val="24"/>
          <w:szCs w:val="24"/>
        </w:rPr>
        <w:lastRenderedPageBreak/>
        <w:t>“重大税收违法失信主体”情况查询记录截图</w:t>
      </w:r>
      <w:r>
        <w:rPr>
          <w:rFonts w:ascii="宋体" w:eastAsia="宋体" w:hAnsi="宋体" w:cs="宋体" w:hint="eastAsia"/>
          <w:b/>
          <w:kern w:val="0"/>
          <w:sz w:val="24"/>
          <w:szCs w:val="24"/>
        </w:rPr>
        <w:t>（须包含响应人全称、查询结果及查询时间）</w:t>
      </w:r>
    </w:p>
    <w:p w14:paraId="6F754B67" w14:textId="77777777" w:rsidR="00A77DBF" w:rsidRDefault="00DD3B9B">
      <w:pPr>
        <w:spacing w:line="360" w:lineRule="auto"/>
        <w:rPr>
          <w:rFonts w:ascii="宋体" w:eastAsia="宋体" w:hAnsi="宋体" w:cs="宋体"/>
          <w:sz w:val="24"/>
          <w:szCs w:val="24"/>
        </w:rPr>
      </w:pPr>
      <w:r>
        <w:rPr>
          <w:rFonts w:ascii="Calibri" w:eastAsia="宋体" w:hAnsi="Calibri" w:cs="Times New Roman"/>
          <w:noProof/>
        </w:rPr>
        <mc:AlternateContent>
          <mc:Choice Requires="wps">
            <w:drawing>
              <wp:anchor distT="0" distB="0" distL="114300" distR="114300" simplePos="0" relativeHeight="251659264" behindDoc="0" locked="0" layoutInCell="1" allowOverlap="1" wp14:anchorId="7C4C205A" wp14:editId="0F822239">
                <wp:simplePos x="0" y="0"/>
                <wp:positionH relativeFrom="column">
                  <wp:posOffset>3538855</wp:posOffset>
                </wp:positionH>
                <wp:positionV relativeFrom="paragraph">
                  <wp:posOffset>1655445</wp:posOffset>
                </wp:positionV>
                <wp:extent cx="1695450" cy="393065"/>
                <wp:effectExtent l="0" t="0" r="19050" b="26670"/>
                <wp:wrapNone/>
                <wp:docPr id="12" name="矩形 12"/>
                <wp:cNvGraphicFramePr/>
                <a:graphic xmlns:a="http://schemas.openxmlformats.org/drawingml/2006/main">
                  <a:graphicData uri="http://schemas.microsoft.com/office/word/2010/wordprocessingShape">
                    <wps:wsp>
                      <wps:cNvSpPr/>
                      <wps:spPr>
                        <a:xfrm>
                          <a:off x="0" y="0"/>
                          <a:ext cx="1695450" cy="392873"/>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278.65pt;margin-top:130.35pt;height:30.95pt;width:133.5pt;z-index:251659264;v-text-anchor:middle;mso-width-relative:page;mso-height-relative:page;" filled="f" stroked="t" coordsize="21600,21600" o:gfxdata="UEsDBAoAAAAAAIdO4kAAAAAAAAAAAAAAAAAEAAAAZHJzL1BLAwQUAAAACACHTuJANFZDdNgAAAAL&#10;AQAADwAAAGRycy9kb3ducmV2LnhtbE2PTU/DMAyG70j8h8iTuLGkGWunrukOiJ04ANskrlkT2mr5&#10;UpJu5d9jTnC0/fj142Y3W0OuOqbROwHFkgHRrvNqdL2A03H/uAGSsnRKGu+0gG+dYNfe3zWyVv7m&#10;PvT1kHuCIS7VUsCQc6gpTd2grUxLH7TD2ZePVmYsY09VlDcMt4Zyxkpq5ejwwiCDfh50dzlMFjWC&#10;eQ9qerucPot5H1/Ua5J9JcTDomBbIFnP+Q+GX33cgRadzn5yKhEjYL2uVogK4CWrgCCx4U/YOQtY&#10;cV4CbRv6/4f2B1BLAwQUAAAACACHTuJAQpzWgnICAADbBAAADgAAAGRycy9lMm9Eb2MueG1srVRL&#10;btswFNwX6B0I7hvZjvMTIgdGDBcFgiZAWnRNU5RFgL+StOX0MgW66yF6nKLX6JBSYjftIot6Ib/H&#10;9ziPMxrq8mqnFdkKH6Q1FR0fjSgRhttamnVFP35YvjmnJERmaqasERV9EIFezV6/uuxcKSa2taoW&#10;ngDEhLJzFW1jdGVRBN4KzcKRdcKg2FivWUTq10XtWQd0rYrJaHRadNbXzlsuQsDqoi/SAdG/BNA2&#10;jeRiYflGCxN7VC8Ui6AUWukCneXTNo3g8bZpgohEVRRMY35iCOJVehazS1auPXOt5MMR2EuO8IyT&#10;ZtJg6BPUgkVGNl7+BaUl9zbYJh5xq4ueSFYELMajZ9rct8yJzAVSB/ckevh/sPz99s4TWcMJE0oM&#10;03jjv75+//njG8EC1OlcKNF07+78kAWEiequ8Tr9gwTZZUUfnhQVu0g4FsenFyfTE4jNUTu+mJyf&#10;HSfQYr/b+RDfCqtJCirq8caykGx7E2Lf+tiShhm7lEphnZXKkC4d+2yU8Bms2MACCLUDnWDWlDC1&#10;hsd59BkyWCXrtD3tDn69ulaebBmcsVyO8BtO9kdbmr1goe37cim1sVLLiGugpK7oedr8uFuZVBXZ&#10;egODJGEvWopWtn6A5N72XgyOLyWG3LAQ75iH+cAG1zPe4tEoC4p2iChprf/yr/XUD0+gSkkHM4P+&#10;5w3zghL1zsAtF+PpFLAxJ9OTswkSf1hZHVbMRl9bqDLGh8DxHKb+qB7Dxlv9Cbd4nqaixAzH7F7o&#10;IbmO/SXDd4CL+Ty3wfGOxRtz73gCTzoZO99E28j8pvfqwCEpgeezV4b7mS7VYZ679t+k2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0VkN02AAAAAsBAAAPAAAAAAAAAAEAIAAAACIAAABkcnMvZG93&#10;bnJldi54bWxQSwECFAAUAAAACACHTuJAQpzWgnICAADbBAAADgAAAAAAAAABACAAAAAnAQAAZHJz&#10;L2Uyb0RvYy54bWxQSwUGAAAAAAYABgBZAQAACwYAAAAA&#10;">
                <v:fill on="f" focussize="0,0"/>
                <v:stroke weight="1pt" color="#FF0000" miterlimit="8" joinstyle="miter"/>
                <v:imagedata o:title=""/>
                <o:lock v:ext="edit" aspectratio="f"/>
              </v:rect>
            </w:pict>
          </mc:Fallback>
        </mc:AlternateContent>
      </w:r>
      <w:r>
        <w:rPr>
          <w:rFonts w:ascii="Calibri" w:eastAsia="宋体" w:hAnsi="Calibri" w:cs="Times New Roman"/>
          <w:noProof/>
        </w:rPr>
        <w:drawing>
          <wp:inline distT="0" distB="0" distL="0" distR="0" wp14:anchorId="0E678C33" wp14:editId="357A2970">
            <wp:extent cx="5505450" cy="2628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5505450" cy="2628900"/>
                    </a:xfrm>
                    <a:prstGeom prst="rect">
                      <a:avLst/>
                    </a:prstGeom>
                  </pic:spPr>
                </pic:pic>
              </a:graphicData>
            </a:graphic>
          </wp:inline>
        </w:drawing>
      </w:r>
    </w:p>
    <w:p w14:paraId="01DAA8A1" w14:textId="77777777" w:rsidR="00A77DBF" w:rsidRDefault="00DD3B9B">
      <w:pPr>
        <w:spacing w:line="360" w:lineRule="auto"/>
        <w:rPr>
          <w:rFonts w:ascii="宋体" w:eastAsia="宋体" w:hAnsi="宋体" w:cs="宋体"/>
          <w:sz w:val="24"/>
          <w:szCs w:val="24"/>
        </w:rPr>
      </w:pPr>
      <w:r>
        <w:rPr>
          <w:rFonts w:ascii="Calibri" w:eastAsia="宋体" w:hAnsi="Calibri" w:cs="Times New Roman"/>
          <w:noProof/>
        </w:rPr>
        <w:drawing>
          <wp:inline distT="0" distB="0" distL="0" distR="0" wp14:anchorId="2A948E46" wp14:editId="2022CC14">
            <wp:extent cx="5534025" cy="29908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8"/>
                    <a:stretch>
                      <a:fillRect/>
                    </a:stretch>
                  </pic:blipFill>
                  <pic:spPr>
                    <a:xfrm>
                      <a:off x="0" y="0"/>
                      <a:ext cx="5534025" cy="2990850"/>
                    </a:xfrm>
                    <a:prstGeom prst="rect">
                      <a:avLst/>
                    </a:prstGeom>
                  </pic:spPr>
                </pic:pic>
              </a:graphicData>
            </a:graphic>
          </wp:inline>
        </w:drawing>
      </w:r>
    </w:p>
    <w:p w14:paraId="3C83E5DB" w14:textId="77777777" w:rsidR="00A77DBF" w:rsidRDefault="00DD3B9B">
      <w:pPr>
        <w:widowControl/>
        <w:jc w:val="left"/>
        <w:rPr>
          <w:rFonts w:ascii="宋体" w:eastAsia="宋体" w:hAnsi="宋体" w:cs="宋体"/>
          <w:sz w:val="24"/>
          <w:szCs w:val="24"/>
        </w:rPr>
      </w:pPr>
      <w:r>
        <w:rPr>
          <w:rFonts w:ascii="宋体" w:eastAsia="宋体" w:hAnsi="宋体" w:cs="宋体" w:hint="eastAsia"/>
          <w:sz w:val="24"/>
          <w:szCs w:val="24"/>
        </w:rPr>
        <w:br w:type="page"/>
      </w:r>
    </w:p>
    <w:p w14:paraId="2B15D356" w14:textId="0E2FE22D" w:rsidR="00A77DBF" w:rsidRDefault="00DD3B9B">
      <w:pPr>
        <w:spacing w:line="360" w:lineRule="auto"/>
        <w:rPr>
          <w:rFonts w:ascii="宋体" w:eastAsia="宋体" w:hAnsi="宋体" w:cs="宋体"/>
          <w:b/>
          <w:kern w:val="0"/>
          <w:sz w:val="24"/>
          <w:szCs w:val="24"/>
        </w:rPr>
      </w:pPr>
      <w:r>
        <w:rPr>
          <w:rFonts w:ascii="宋体" w:eastAsia="宋体" w:hAnsi="宋体" w:cs="宋体" w:hint="eastAsia"/>
          <w:b/>
          <w:snapToGrid w:val="0"/>
          <w:sz w:val="24"/>
          <w:szCs w:val="24"/>
        </w:rPr>
        <w:lastRenderedPageBreak/>
        <w:t>“政府采购严重违法失信行为记录名单”情况查询记录截图</w:t>
      </w:r>
      <w:r>
        <w:rPr>
          <w:rFonts w:ascii="宋体" w:eastAsia="宋体" w:hAnsi="宋体" w:cs="宋体" w:hint="eastAsia"/>
          <w:b/>
          <w:kern w:val="0"/>
          <w:sz w:val="24"/>
          <w:szCs w:val="24"/>
        </w:rPr>
        <w:t>（须包含响应人全称、查询结果及查询时间）</w:t>
      </w:r>
    </w:p>
    <w:p w14:paraId="7F594D60" w14:textId="77777777" w:rsidR="00A77DBF" w:rsidRDefault="00DD3B9B">
      <w:pPr>
        <w:rPr>
          <w:rFonts w:ascii="Calibri" w:eastAsia="宋体" w:hAnsi="Calibri" w:cs="Times New Roman"/>
        </w:rPr>
      </w:pPr>
      <w:r>
        <w:rPr>
          <w:rFonts w:ascii="Calibri" w:eastAsia="宋体" w:hAnsi="Calibri" w:cs="Times New Roman"/>
          <w:noProof/>
        </w:rPr>
        <mc:AlternateContent>
          <mc:Choice Requires="wps">
            <w:drawing>
              <wp:anchor distT="0" distB="0" distL="114300" distR="114300" simplePos="0" relativeHeight="251662336" behindDoc="0" locked="0" layoutInCell="1" allowOverlap="1" wp14:anchorId="71FBDB07" wp14:editId="660E8B7C">
                <wp:simplePos x="0" y="0"/>
                <wp:positionH relativeFrom="column">
                  <wp:posOffset>1919605</wp:posOffset>
                </wp:positionH>
                <wp:positionV relativeFrom="paragraph">
                  <wp:posOffset>1977390</wp:posOffset>
                </wp:positionV>
                <wp:extent cx="1866900" cy="393065"/>
                <wp:effectExtent l="0" t="0" r="19050" b="26670"/>
                <wp:wrapNone/>
                <wp:docPr id="10" name="矩形 10"/>
                <wp:cNvGraphicFramePr/>
                <a:graphic xmlns:a="http://schemas.openxmlformats.org/drawingml/2006/main">
                  <a:graphicData uri="http://schemas.microsoft.com/office/word/2010/wordprocessingShape">
                    <wps:wsp>
                      <wps:cNvSpPr/>
                      <wps:spPr>
                        <a:xfrm>
                          <a:off x="0" y="0"/>
                          <a:ext cx="1866900" cy="392873"/>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151.15pt;margin-top:155.7pt;height:30.95pt;width:147pt;z-index:251662336;v-text-anchor:middle;mso-width-relative:page;mso-height-relative:page;" filled="f" stroked="t" coordsize="21600,21600" o:gfxdata="UEsDBAoAAAAAAIdO4kAAAAAAAAAAAAAAAAAEAAAAZHJzL1BLAwQUAAAACACHTuJAjhbZWdcAAAAL&#10;AQAADwAAAGRycy9kb3ducmV2LnhtbE2PT0/DMAzF70h8h8hI3FiSFTYoTXdA7MQBGJO4ek1oq+Wf&#10;knQr3x5zgpv9/Pz8c7OZnWUnk/IYvAK5EMCM74Iefa9g/7G9uQeWC3qNNnij4Ntk2LSXFw3WOpz9&#10;uzntSs8oxOcaFQylxJrz3A3GYV6EaDzNvkJyWKhNPdcJzxTuLF8KseIOR08XBozmaTDdcTc5woj2&#10;Lerp9bj/lPM2PeuXjP1aqesrKR6BFTOXPzP84tMOtMR0CJPXmVkFlVhWZKVCyltg5Lh7WJFyIGVd&#10;VcDbhv//of0BUEsDBBQAAAAIAIdO4kCrpMIIcgIAANsEAAAOAAAAZHJzL2Uyb0RvYy54bWytVM1u&#10;EzEQviPxDpbvdJO0tOmqmypqFIRU0UoFcXa83qwl/2E72ZSXQeLGQ/RxEK/BZ+82KYVDD+TgzHjG&#10;33i+/cYXlzutyFb4IK2p6PhoRIkw3NbSrCv66ePyzZSSEJmpmbJGVPReBHo5e/3qonOlmNjWqlp4&#10;AhATys5VtI3RlUUReCs0C0fWCYNgY71mEa5fF7VnHdC1Kiaj0WnRWV87b7kIAbuLPkgHRP8SQNs0&#10;kouF5RstTOxRvVAsoqXQShfoLN+2aQSPN00TRCSqoug05hVFYK/SWswuWLn2zLWSD1dgL7nCs540&#10;kwZF91ALFhnZePkXlJbc22CbeMStLvpGMiPoYjx6xs1dy5zIvYDq4Pakh/8Hyz9sbz2RNZQASgzT&#10;+OK/vv34+fCdYAPsdC6USLpzt37wAszU6q7xOv2jCbLLjN7vGRW7SDg2x9PT0/MRkDlix+eT6dlx&#10;Ai0Op50P8Z2wmiSjoh5fLBPJttch9qmPKamYsUupFPZZqQzpUGFylvEZpNhAAiilHdoJZk0JU2to&#10;nEefIYNVsk7H0+ng16sr5cmWQRnL5Qi/4WZ/pKXaCxbaPi+HUhortYwYAyV1Rafp8ONpZVJUZOkN&#10;HSQKe9KStbL1PSj3ttdicHwpUeSahXjLPMQHtjCe8QZLoyxatINFSWv913/tp3xoAlFKOogZ7X/Z&#10;MC8oUe8N1HI+PjkBbMzOyduzCRz/NLJ6GjEbfWXByhgPgePZTPlRPZqNt/ozpnieqiLEDEftnujB&#10;uYr9kOEd4GI+z2lQvGPx2tw5nsATT8bON9E2Mn/pAztQSHKg+ayVYT7TUD31c9bhTZr9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I4W2VnXAAAACwEAAA8AAAAAAAAAAQAgAAAAIgAAAGRycy9kb3du&#10;cmV2LnhtbFBLAQIUABQAAAAIAIdO4kCrpMIIcgIAANsEAAAOAAAAAAAAAAEAIAAAACYBAABkcnMv&#10;ZTJvRG9jLnhtbFBLBQYAAAAABgAGAFkBAAAKBgAAAAA=&#10;">
                <v:fill on="f" focussize="0,0"/>
                <v:stroke weight="1pt" color="#FF0000" miterlimit="8" joinstyle="miter"/>
                <v:imagedata o:title=""/>
                <o:lock v:ext="edit" aspectratio="f"/>
              </v:rect>
            </w:pict>
          </mc:Fallback>
        </mc:AlternateContent>
      </w:r>
      <w:r>
        <w:rPr>
          <w:rFonts w:ascii="Calibri" w:eastAsia="宋体" w:hAnsi="Calibri" w:cs="Times New Roman"/>
          <w:noProof/>
        </w:rPr>
        <w:drawing>
          <wp:inline distT="0" distB="0" distL="0" distR="0" wp14:anchorId="5709FC45" wp14:editId="351FD64F">
            <wp:extent cx="5857875" cy="22669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a:stretch>
                      <a:fillRect/>
                    </a:stretch>
                  </pic:blipFill>
                  <pic:spPr>
                    <a:xfrm>
                      <a:off x="0" y="0"/>
                      <a:ext cx="5857875" cy="2266950"/>
                    </a:xfrm>
                    <a:prstGeom prst="rect">
                      <a:avLst/>
                    </a:prstGeom>
                  </pic:spPr>
                </pic:pic>
              </a:graphicData>
            </a:graphic>
          </wp:inline>
        </w:drawing>
      </w:r>
    </w:p>
    <w:p w14:paraId="1FFA527D" w14:textId="77777777" w:rsidR="00A77DBF" w:rsidRDefault="00DD3B9B">
      <w:pPr>
        <w:rPr>
          <w:rFonts w:ascii="Calibri" w:eastAsia="宋体" w:hAnsi="Calibri" w:cs="Times New Roman"/>
        </w:rPr>
      </w:pPr>
      <w:r>
        <w:rPr>
          <w:rFonts w:ascii="Calibri" w:eastAsia="宋体" w:hAnsi="Calibri" w:cs="Times New Roman"/>
          <w:noProof/>
        </w:rPr>
        <w:drawing>
          <wp:inline distT="0" distB="0" distL="0" distR="0" wp14:anchorId="216D561D" wp14:editId="7A8D5FF6">
            <wp:extent cx="5886450" cy="2492375"/>
            <wp:effectExtent l="0" t="0" r="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9"/>
                    <a:stretch>
                      <a:fillRect/>
                    </a:stretch>
                  </pic:blipFill>
                  <pic:spPr>
                    <a:xfrm>
                      <a:off x="0" y="0"/>
                      <a:ext cx="5886450" cy="2492375"/>
                    </a:xfrm>
                    <a:prstGeom prst="rect">
                      <a:avLst/>
                    </a:prstGeom>
                  </pic:spPr>
                </pic:pic>
              </a:graphicData>
            </a:graphic>
          </wp:inline>
        </w:drawing>
      </w:r>
    </w:p>
    <w:p w14:paraId="613B4D90" w14:textId="77777777" w:rsidR="00A77DBF" w:rsidRDefault="00A77DBF">
      <w:pPr>
        <w:rPr>
          <w:rFonts w:ascii="宋体" w:eastAsia="宋体" w:hAnsi="宋体" w:cs="Times New Roman"/>
          <w:color w:val="000000"/>
          <w:spacing w:val="10"/>
          <w:sz w:val="24"/>
          <w:szCs w:val="24"/>
        </w:rPr>
      </w:pPr>
    </w:p>
    <w:p w14:paraId="3B1B8A72" w14:textId="77777777" w:rsidR="00A77DBF" w:rsidRDefault="00A77DBF">
      <w:pPr>
        <w:rPr>
          <w:rFonts w:ascii="宋体" w:eastAsia="宋体" w:hAnsi="宋体" w:cs="Times New Roman"/>
          <w:color w:val="000000"/>
          <w:spacing w:val="10"/>
          <w:sz w:val="24"/>
          <w:szCs w:val="24"/>
        </w:rPr>
      </w:pPr>
    </w:p>
    <w:p w14:paraId="2A9AF7EE" w14:textId="77777777" w:rsidR="00A77DBF" w:rsidRDefault="00DD3B9B">
      <w:pPr>
        <w:widowControl/>
        <w:jc w:val="left"/>
        <w:rPr>
          <w:rFonts w:ascii="宋体" w:eastAsia="宋体" w:hAnsi="宋体" w:cs="Times New Roman"/>
          <w:color w:val="000000"/>
          <w:spacing w:val="10"/>
          <w:sz w:val="24"/>
          <w:szCs w:val="24"/>
        </w:rPr>
      </w:pPr>
      <w:r>
        <w:rPr>
          <w:rFonts w:ascii="宋体" w:eastAsia="宋体" w:hAnsi="宋体" w:cs="Times New Roman"/>
          <w:color w:val="000000"/>
          <w:spacing w:val="10"/>
          <w:sz w:val="24"/>
          <w:szCs w:val="24"/>
        </w:rPr>
        <w:br w:type="page"/>
      </w:r>
    </w:p>
    <w:p w14:paraId="16262800" w14:textId="77777777" w:rsidR="00A77DBF" w:rsidRDefault="00DD3B9B">
      <w:pPr>
        <w:rPr>
          <w:rFonts w:ascii="Calibri" w:eastAsia="宋体" w:hAnsi="Calibri" w:cs="Times New Roman"/>
          <w:sz w:val="24"/>
          <w:szCs w:val="24"/>
        </w:rPr>
      </w:pPr>
      <w:r>
        <w:rPr>
          <w:rFonts w:ascii="Calibri" w:eastAsia="宋体" w:hAnsi="Calibri" w:cs="Times New Roman" w:hint="eastAsia"/>
          <w:sz w:val="24"/>
          <w:szCs w:val="24"/>
        </w:rPr>
        <w:lastRenderedPageBreak/>
        <w:t>附件五：合同模板</w:t>
      </w:r>
    </w:p>
    <w:p w14:paraId="50D946DD" w14:textId="77777777" w:rsidR="00A77DBF" w:rsidRDefault="00A77DBF">
      <w:pPr>
        <w:ind w:firstLineChars="200" w:firstLine="420"/>
        <w:rPr>
          <w:rFonts w:ascii="Calibri" w:eastAsia="宋体" w:hAnsi="Calibri" w:cs="Times New Roman"/>
        </w:rPr>
      </w:pPr>
    </w:p>
    <w:p w14:paraId="3A807556" w14:textId="5E0499FC" w:rsidR="00A77DBF" w:rsidRDefault="00DD3B9B">
      <w:pPr>
        <w:ind w:firstLineChars="200" w:firstLine="420"/>
        <w:rPr>
          <w:rFonts w:ascii="Calibri" w:eastAsia="宋体" w:hAnsi="Calibri" w:cs="Times New Roman"/>
        </w:rPr>
      </w:pPr>
      <w:r>
        <w:rPr>
          <w:rFonts w:ascii="Calibri" w:eastAsia="宋体" w:hAnsi="Calibri" w:cs="Times New Roman" w:hint="eastAsia"/>
        </w:rPr>
        <w:t>本项目分</w:t>
      </w:r>
      <w:r>
        <w:rPr>
          <w:rFonts w:ascii="Calibri" w:eastAsia="宋体" w:hAnsi="Calibri" w:cs="Times New Roman" w:hint="eastAsia"/>
        </w:rPr>
        <w:t>3</w:t>
      </w:r>
      <w:r>
        <w:rPr>
          <w:rFonts w:ascii="Calibri" w:eastAsia="宋体" w:hAnsi="Calibri" w:cs="Times New Roman" w:hint="eastAsia"/>
        </w:rPr>
        <w:t>个包件，分别对应</w:t>
      </w:r>
      <w:r>
        <w:rPr>
          <w:rFonts w:ascii="Calibri" w:eastAsia="宋体" w:hAnsi="Calibri" w:cs="Times New Roman" w:hint="eastAsia"/>
        </w:rPr>
        <w:t>3</w:t>
      </w:r>
      <w:r>
        <w:rPr>
          <w:rFonts w:ascii="Calibri" w:eastAsia="宋体" w:hAnsi="Calibri" w:cs="Times New Roman" w:hint="eastAsia"/>
        </w:rPr>
        <w:t>份独立合同，各包件成交人仅与该包件需求主体签订对应合同，</w:t>
      </w:r>
      <w:proofErr w:type="gramStart"/>
      <w:r>
        <w:rPr>
          <w:rFonts w:ascii="Calibri" w:eastAsia="宋体" w:hAnsi="Calibri" w:cs="Times New Roman" w:hint="eastAsia"/>
        </w:rPr>
        <w:t>各合同</w:t>
      </w:r>
      <w:proofErr w:type="gramEnd"/>
      <w:r>
        <w:rPr>
          <w:rFonts w:ascii="Calibri" w:eastAsia="宋体" w:hAnsi="Calibri" w:cs="Times New Roman" w:hint="eastAsia"/>
        </w:rPr>
        <w:t>无关联。</w:t>
      </w:r>
    </w:p>
    <w:p w14:paraId="6D22310B" w14:textId="77777777" w:rsidR="00A77DBF" w:rsidRDefault="00A77DBF">
      <w:pPr>
        <w:rPr>
          <w:rFonts w:ascii="Calibri" w:eastAsia="宋体" w:hAnsi="Calibri" w:cs="Times New Roman"/>
        </w:rPr>
      </w:pPr>
    </w:p>
    <w:p w14:paraId="53C053CD" w14:textId="77777777" w:rsidR="00A77DBF" w:rsidRDefault="00DD3B9B">
      <w:pPr>
        <w:rPr>
          <w:rFonts w:ascii="Calibri" w:eastAsia="宋体" w:hAnsi="Calibri" w:cs="Times New Roman"/>
          <w:u w:val="single"/>
        </w:rPr>
      </w:pPr>
      <w:bookmarkStart w:id="4" w:name="_Hlk242342967"/>
      <w:r>
        <w:rPr>
          <w:rFonts w:ascii="Calibri" w:eastAsia="宋体" w:hAnsi="Calibri" w:cs="Times New Roman" w:hint="eastAsia"/>
          <w:b/>
          <w:bCs/>
          <w:u w:val="single"/>
        </w:rPr>
        <w:t>（</w:t>
      </w:r>
      <w:r>
        <w:rPr>
          <w:rFonts w:ascii="Calibri" w:eastAsia="宋体" w:hAnsi="Calibri" w:cs="Times New Roman" w:hint="eastAsia"/>
          <w:b/>
          <w:bCs/>
          <w:u w:val="single"/>
        </w:rPr>
        <w:t>1</w:t>
      </w:r>
      <w:r>
        <w:rPr>
          <w:rFonts w:ascii="Calibri" w:eastAsia="宋体" w:hAnsi="Calibri" w:cs="Times New Roman" w:hint="eastAsia"/>
          <w:b/>
          <w:bCs/>
          <w:u w:val="single"/>
        </w:rPr>
        <w:t>）包件</w:t>
      </w:r>
      <w:r>
        <w:rPr>
          <w:rFonts w:ascii="Calibri" w:eastAsia="宋体" w:hAnsi="Calibri" w:cs="Times New Roman" w:hint="eastAsia"/>
          <w:b/>
          <w:bCs/>
          <w:u w:val="single"/>
        </w:rPr>
        <w:t>1</w:t>
      </w:r>
      <w:r>
        <w:rPr>
          <w:rFonts w:ascii="Calibri" w:eastAsia="宋体" w:hAnsi="Calibri" w:cs="Times New Roman" w:hint="eastAsia"/>
          <w:b/>
          <w:bCs/>
          <w:u w:val="single"/>
        </w:rPr>
        <w:t>合同模板</w:t>
      </w:r>
    </w:p>
    <w:p w14:paraId="145BD364" w14:textId="4BC10532" w:rsidR="00A77DBF" w:rsidRDefault="00DD3B9B">
      <w:pPr>
        <w:spacing w:line="360" w:lineRule="auto"/>
        <w:ind w:firstLineChars="200" w:firstLine="482"/>
        <w:rPr>
          <w:rFonts w:ascii="宋体" w:eastAsia="宋体" w:hAnsi="宋体" w:cs="Times New Roman"/>
          <w:sz w:val="24"/>
        </w:rPr>
      </w:pPr>
      <w:r>
        <w:rPr>
          <w:rFonts w:ascii="宋体" w:eastAsia="宋体" w:hAnsi="宋体" w:cs="Times New Roman" w:hint="eastAsia"/>
          <w:b/>
          <w:bCs/>
          <w:sz w:val="24"/>
        </w:rPr>
        <w:t>成交人应按照所附合同模板与采购人签订采购合同，原则上合同条款不做变更，但采购人同意变更的除外。</w:t>
      </w:r>
    </w:p>
    <w:p w14:paraId="21C956BB" w14:textId="77777777" w:rsidR="00A77DBF" w:rsidRDefault="00A77DBF">
      <w:pPr>
        <w:rPr>
          <w:rFonts w:ascii="Calibri" w:eastAsia="宋体" w:hAnsi="Calibri" w:cs="Times New Roman"/>
        </w:rPr>
      </w:pPr>
    </w:p>
    <w:p w14:paraId="44110EA3" w14:textId="77777777" w:rsidR="00A77DBF" w:rsidRDefault="00A77DBF">
      <w:pPr>
        <w:spacing w:line="460" w:lineRule="exact"/>
        <w:jc w:val="center"/>
        <w:rPr>
          <w:rFonts w:ascii="宋体" w:eastAsia="宋体" w:hAnsi="宋体" w:cs="宋体"/>
          <w:b/>
          <w:spacing w:val="-2"/>
          <w:kern w:val="0"/>
          <w:sz w:val="32"/>
          <w:szCs w:val="32"/>
          <w:lang w:bidi="ar"/>
        </w:rPr>
      </w:pPr>
    </w:p>
    <w:bookmarkEnd w:id="4"/>
    <w:p w14:paraId="5D6B60B9" w14:textId="77777777" w:rsidR="00A77DBF" w:rsidRDefault="00DD3B9B">
      <w:pPr>
        <w:spacing w:line="460" w:lineRule="exact"/>
        <w:jc w:val="center"/>
        <w:rPr>
          <w:rFonts w:ascii="宋体" w:eastAsia="宋体" w:hAnsi="宋体" w:cs="宋体"/>
          <w:b/>
          <w:spacing w:val="-2"/>
          <w:kern w:val="0"/>
          <w:sz w:val="32"/>
          <w:szCs w:val="32"/>
        </w:rPr>
      </w:pPr>
      <w:r>
        <w:rPr>
          <w:rFonts w:ascii="宋体" w:eastAsia="宋体" w:hAnsi="宋体" w:cs="宋体" w:hint="eastAsia"/>
          <w:b/>
          <w:spacing w:val="-2"/>
          <w:kern w:val="0"/>
          <w:sz w:val="32"/>
          <w:szCs w:val="32"/>
          <w:lang w:bidi="ar"/>
        </w:rPr>
        <w:t xml:space="preserve"> </w:t>
      </w:r>
      <w:bookmarkStart w:id="5" w:name="_Hlk242342825"/>
      <w:r>
        <w:rPr>
          <w:rFonts w:ascii="宋体" w:eastAsia="宋体" w:hAnsi="宋体" w:cs="宋体" w:hint="eastAsia"/>
          <w:b/>
          <w:snapToGrid w:val="0"/>
          <w:spacing w:val="-2"/>
          <w:kern w:val="0"/>
          <w:sz w:val="32"/>
          <w:szCs w:val="32"/>
          <w:lang w:bidi="ar"/>
        </w:rPr>
        <w:t>上海黄金交易所终端类电子设备处置拍卖服务合同</w:t>
      </w:r>
    </w:p>
    <w:p w14:paraId="7B6A8D6B" w14:textId="77777777" w:rsidR="00A77DBF" w:rsidRDefault="00A77DBF">
      <w:pPr>
        <w:spacing w:line="460" w:lineRule="exact"/>
        <w:rPr>
          <w:rFonts w:ascii="宋体" w:eastAsia="宋体" w:hAnsi="宋体" w:cs="宋体"/>
          <w:b/>
          <w:bCs/>
        </w:rPr>
      </w:pPr>
    </w:p>
    <w:p w14:paraId="41C03782"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甲方：上海黄金交易所</w:t>
      </w:r>
    </w:p>
    <w:p w14:paraId="061E56F6"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地址：上海市黄浦区中山南路699号</w:t>
      </w:r>
    </w:p>
    <w:p w14:paraId="54FAE1F3" w14:textId="77777777" w:rsidR="00A77DBF" w:rsidRDefault="00DD3B9B">
      <w:pPr>
        <w:tabs>
          <w:tab w:val="left" w:pos="4140"/>
        </w:tabs>
        <w:spacing w:line="460" w:lineRule="exact"/>
        <w:rPr>
          <w:rFonts w:ascii="宋体" w:eastAsia="宋体" w:hAnsi="宋体" w:cs="宋体"/>
        </w:rPr>
      </w:pPr>
      <w:r>
        <w:rPr>
          <w:rFonts w:ascii="宋体" w:eastAsia="宋体" w:hAnsi="宋体" w:cs="宋体" w:hint="eastAsia"/>
          <w:szCs w:val="21"/>
          <w:lang w:bidi="ar"/>
        </w:rPr>
        <w:t>电话：021-33189588</w:t>
      </w:r>
    </w:p>
    <w:p w14:paraId="37BB052A" w14:textId="77777777" w:rsidR="00A77DBF" w:rsidRDefault="00DD3B9B">
      <w:pPr>
        <w:tabs>
          <w:tab w:val="left" w:pos="4140"/>
        </w:tabs>
        <w:spacing w:line="460" w:lineRule="exact"/>
        <w:rPr>
          <w:rFonts w:ascii="宋体" w:eastAsia="宋体" w:hAnsi="宋体" w:cs="宋体"/>
        </w:rPr>
      </w:pPr>
      <w:r>
        <w:rPr>
          <w:rFonts w:ascii="宋体" w:eastAsia="宋体" w:hAnsi="宋体" w:cs="宋体" w:hint="eastAsia"/>
          <w:szCs w:val="21"/>
          <w:lang w:bidi="ar"/>
        </w:rPr>
        <w:t>传真：021-33662058</w:t>
      </w:r>
    </w:p>
    <w:p w14:paraId="1CC1E697" w14:textId="77777777" w:rsidR="00A77DBF" w:rsidRDefault="00DD3B9B">
      <w:pPr>
        <w:rPr>
          <w:rFonts w:ascii="宋体" w:eastAsia="宋体" w:hAnsi="宋体" w:cs="宋体"/>
          <w:b/>
          <w:bCs/>
          <w:color w:val="000000"/>
        </w:rPr>
      </w:pPr>
      <w:r>
        <w:rPr>
          <w:rFonts w:ascii="宋体" w:eastAsia="宋体" w:hAnsi="宋体" w:cs="宋体" w:hint="eastAsia"/>
          <w:b/>
          <w:bCs/>
          <w:color w:val="000000"/>
          <w:szCs w:val="21"/>
          <w:lang w:bidi="ar"/>
        </w:rPr>
        <w:t xml:space="preserve">               </w:t>
      </w:r>
    </w:p>
    <w:p w14:paraId="55B7E986"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乙方：</w:t>
      </w:r>
    </w:p>
    <w:p w14:paraId="0B869C24"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w:t>
      </w:r>
    </w:p>
    <w:p w14:paraId="4620B81E"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电话：</w:t>
      </w:r>
    </w:p>
    <w:p w14:paraId="704422B9"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传真：</w:t>
      </w:r>
    </w:p>
    <w:p w14:paraId="00F50C85" w14:textId="77777777" w:rsidR="00A77DBF" w:rsidRDefault="00A77DBF">
      <w:pPr>
        <w:spacing w:line="460" w:lineRule="exact"/>
        <w:rPr>
          <w:rFonts w:ascii="宋体" w:eastAsia="宋体" w:hAnsi="宋体" w:cs="宋体"/>
          <w:b/>
          <w:bCs/>
        </w:rPr>
      </w:pPr>
    </w:p>
    <w:p w14:paraId="53EE00CA" w14:textId="23CA1BEC" w:rsidR="00A77DBF" w:rsidRDefault="00DD3B9B">
      <w:pPr>
        <w:numPr>
          <w:ilvl w:val="0"/>
          <w:numId w:val="29"/>
        </w:numPr>
        <w:tabs>
          <w:tab w:val="left" w:pos="0"/>
          <w:tab w:val="left" w:pos="540"/>
        </w:tabs>
        <w:spacing w:line="460" w:lineRule="exact"/>
        <w:ind w:left="0" w:firstLine="0"/>
        <w:rPr>
          <w:rFonts w:ascii="宋体" w:eastAsia="宋体" w:hAnsi="宋体" w:cs="宋体"/>
          <w:b/>
          <w:bCs/>
        </w:rPr>
      </w:pPr>
      <w:r>
        <w:rPr>
          <w:rFonts w:ascii="宋体" w:eastAsia="宋体" w:hAnsi="宋体" w:cs="宋体" w:hint="eastAsia"/>
          <w:b/>
          <w:bCs/>
          <w:szCs w:val="21"/>
          <w:lang w:bidi="ar"/>
        </w:rPr>
        <w:t>为保护本合同各方的合法权益，根据《中华人民共和国拍卖法》、《中华人民共和国民法典》等国家法律法规及规范性文件的规定，并严格遵循采购文件的相关要求，就甲方委托乙方拍卖甲方所拥有的终端类电子设备资产一批（以下简称“拍卖标的”）事宜，特订立本合同，以兹信守。</w:t>
      </w:r>
    </w:p>
    <w:p w14:paraId="6CA1213E" w14:textId="77777777" w:rsidR="00A77DBF" w:rsidRDefault="00DD3B9B">
      <w:pPr>
        <w:numPr>
          <w:ilvl w:val="0"/>
          <w:numId w:val="30"/>
        </w:numPr>
        <w:tabs>
          <w:tab w:val="left" w:pos="540"/>
        </w:tabs>
        <w:spacing w:beforeAutospacing="1" w:afterAutospacing="1" w:line="460" w:lineRule="exact"/>
        <w:rPr>
          <w:rFonts w:ascii="宋体" w:eastAsia="宋体" w:hAnsi="宋体" w:cs="宋体"/>
          <w:b/>
          <w:bCs/>
        </w:rPr>
      </w:pPr>
      <w:r>
        <w:rPr>
          <w:rFonts w:ascii="宋体" w:eastAsia="宋体" w:hAnsi="宋体" w:cs="宋体" w:hint="eastAsia"/>
          <w:b/>
          <w:bCs/>
          <w:szCs w:val="21"/>
          <w:lang w:bidi="ar"/>
        </w:rPr>
        <w:t>拍卖标的、时间、保留价</w:t>
      </w:r>
    </w:p>
    <w:p w14:paraId="7C854759" w14:textId="77777777" w:rsidR="00A77DBF" w:rsidRDefault="00DD3B9B">
      <w:pPr>
        <w:numPr>
          <w:ilvl w:val="1"/>
          <w:numId w:val="31"/>
        </w:numPr>
        <w:tabs>
          <w:tab w:val="left" w:pos="540"/>
        </w:tabs>
        <w:spacing w:line="460" w:lineRule="exact"/>
        <w:rPr>
          <w:rFonts w:ascii="宋体" w:eastAsia="宋体" w:hAnsi="宋体" w:cs="宋体"/>
        </w:rPr>
      </w:pPr>
      <w:r>
        <w:rPr>
          <w:rFonts w:ascii="宋体" w:eastAsia="宋体" w:hAnsi="宋体" w:cs="宋体" w:hint="eastAsia"/>
          <w:szCs w:val="21"/>
          <w:lang w:bidi="ar"/>
        </w:rPr>
        <w:t>拍卖标的：甲方拥有的终端类电子设备一批（清单见附件3，按拍卖标的实物现状进行合并拍卖）。</w:t>
      </w:r>
    </w:p>
    <w:p w14:paraId="200F1D0A" w14:textId="141C58DE" w:rsidR="00A77DBF" w:rsidRDefault="00DD3B9B">
      <w:pPr>
        <w:numPr>
          <w:ilvl w:val="1"/>
          <w:numId w:val="31"/>
        </w:numPr>
        <w:tabs>
          <w:tab w:val="left" w:pos="540"/>
        </w:tabs>
        <w:spacing w:line="460" w:lineRule="exact"/>
        <w:rPr>
          <w:rFonts w:ascii="宋体" w:eastAsia="宋体" w:hAnsi="宋体" w:cs="宋体"/>
        </w:rPr>
      </w:pPr>
      <w:r>
        <w:rPr>
          <w:rFonts w:ascii="宋体" w:eastAsia="宋体" w:hAnsi="宋体" w:cs="宋体" w:hint="eastAsia"/>
          <w:szCs w:val="21"/>
          <w:lang w:bidi="ar"/>
        </w:rPr>
        <w:t>拍卖时间：除甲方通过邮件或书面通知要求拍卖延期外，乙方应在合同签订后</w:t>
      </w:r>
      <w:r>
        <w:rPr>
          <w:rFonts w:ascii="宋体" w:eastAsia="宋体" w:hAnsi="宋体" w:cs="宋体"/>
          <w:szCs w:val="21"/>
          <w:lang w:bidi="ar"/>
        </w:rPr>
        <w:t>5个工作日内发布拍卖公告，并在公告发布7天后组织拍卖活动</w:t>
      </w:r>
      <w:r>
        <w:rPr>
          <w:rFonts w:ascii="宋体" w:eastAsia="宋体" w:hAnsi="宋体" w:cs="宋体" w:hint="eastAsia"/>
          <w:szCs w:val="21"/>
          <w:lang w:bidi="ar"/>
        </w:rPr>
        <w:t>。</w:t>
      </w:r>
    </w:p>
    <w:p w14:paraId="7ED9DE46" w14:textId="77777777" w:rsidR="00A77DBF" w:rsidRDefault="00DD3B9B">
      <w:pPr>
        <w:numPr>
          <w:ilvl w:val="1"/>
          <w:numId w:val="31"/>
        </w:numPr>
        <w:tabs>
          <w:tab w:val="left" w:pos="540"/>
        </w:tabs>
        <w:spacing w:line="460" w:lineRule="exact"/>
        <w:rPr>
          <w:rFonts w:ascii="宋体" w:eastAsia="宋体" w:hAnsi="宋体" w:cs="宋体"/>
        </w:rPr>
      </w:pPr>
      <w:r>
        <w:rPr>
          <w:rFonts w:ascii="宋体" w:eastAsia="宋体" w:hAnsi="宋体" w:cs="宋体" w:hint="eastAsia"/>
        </w:rPr>
        <w:lastRenderedPageBreak/>
        <w:t>拍卖保留价（起拍价）：</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073114E0"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三、合同明细</w:t>
      </w:r>
    </w:p>
    <w:p w14:paraId="00FA8928"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1、合同总金额（含税）：拍卖成交价即合同总金额。</w:t>
      </w:r>
    </w:p>
    <w:p w14:paraId="266C645A" w14:textId="77777777" w:rsidR="00A77DBF" w:rsidRDefault="00DD3B9B">
      <w:pPr>
        <w:tabs>
          <w:tab w:val="left" w:pos="540"/>
        </w:tabs>
        <w:spacing w:line="460" w:lineRule="exact"/>
        <w:ind w:leftChars="200" w:left="420"/>
        <w:rPr>
          <w:rFonts w:ascii="宋体" w:eastAsia="宋体" w:hAnsi="宋体" w:cs="宋体"/>
          <w:color w:val="000000"/>
        </w:rPr>
      </w:pPr>
      <w:r>
        <w:rPr>
          <w:rFonts w:ascii="宋体" w:eastAsia="宋体" w:hAnsi="宋体" w:cs="宋体" w:hint="eastAsia"/>
          <w:szCs w:val="21"/>
          <w:lang w:bidi="ar"/>
        </w:rPr>
        <w:t>2、履约保证金：</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2752999B" w14:textId="77777777" w:rsidR="00A77DBF" w:rsidRDefault="00DD3B9B">
      <w:pPr>
        <w:tabs>
          <w:tab w:val="left" w:pos="540"/>
        </w:tabs>
        <w:spacing w:line="460" w:lineRule="exact"/>
        <w:ind w:leftChars="200" w:left="420"/>
        <w:rPr>
          <w:rFonts w:ascii="宋体" w:eastAsia="宋体" w:hAnsi="宋体" w:cs="宋体"/>
          <w:kern w:val="0"/>
          <w:szCs w:val="21"/>
          <w:lang w:bidi="ar"/>
        </w:rPr>
      </w:pPr>
      <w:r>
        <w:rPr>
          <w:rFonts w:ascii="宋体" w:eastAsia="宋体" w:hAnsi="宋体" w:cs="宋体"/>
          <w:color w:val="000000"/>
        </w:rPr>
        <w:t>3</w:t>
      </w:r>
      <w:r>
        <w:rPr>
          <w:rFonts w:ascii="宋体" w:eastAsia="宋体" w:hAnsi="宋体" w:cs="宋体" w:hint="eastAsia"/>
          <w:color w:val="000000"/>
        </w:rPr>
        <w:t>、服务内容：见附件1</w:t>
      </w:r>
      <w:r>
        <w:rPr>
          <w:rFonts w:ascii="宋体" w:eastAsia="宋体" w:hAnsi="宋体" w:cs="宋体" w:hint="eastAsia"/>
          <w:kern w:val="0"/>
          <w:szCs w:val="21"/>
          <w:lang w:bidi="ar"/>
        </w:rPr>
        <w:t>。</w:t>
      </w:r>
    </w:p>
    <w:p w14:paraId="26DB842C" w14:textId="77777777" w:rsidR="00A77DBF" w:rsidRDefault="00DD3B9B">
      <w:pPr>
        <w:tabs>
          <w:tab w:val="left" w:pos="540"/>
        </w:tabs>
        <w:spacing w:line="460" w:lineRule="exact"/>
        <w:ind w:leftChars="200" w:left="420"/>
        <w:rPr>
          <w:rFonts w:ascii="宋体" w:eastAsia="宋体" w:hAnsi="宋体" w:cs="宋体"/>
        </w:rPr>
      </w:pPr>
      <w:r>
        <w:rPr>
          <w:rFonts w:ascii="宋体" w:eastAsia="宋体" w:hAnsi="宋体" w:cs="宋体" w:hint="eastAsia"/>
          <w:kern w:val="0"/>
          <w:szCs w:val="21"/>
          <w:lang w:bidi="ar"/>
        </w:rPr>
        <w:t>4、验收单：见附件2。</w:t>
      </w:r>
    </w:p>
    <w:p w14:paraId="4E6A584C" w14:textId="77777777" w:rsidR="00A77DBF" w:rsidRDefault="00A77DBF">
      <w:pPr>
        <w:tabs>
          <w:tab w:val="left" w:pos="540"/>
        </w:tabs>
        <w:spacing w:line="460" w:lineRule="exact"/>
        <w:ind w:firstLineChars="200" w:firstLine="422"/>
        <w:rPr>
          <w:rFonts w:ascii="宋体" w:eastAsia="宋体" w:hAnsi="宋体" w:cs="宋体"/>
          <w:b/>
        </w:rPr>
      </w:pPr>
    </w:p>
    <w:p w14:paraId="60CA48AA"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四、付款方式</w:t>
      </w:r>
    </w:p>
    <w:p w14:paraId="4B529D3D" w14:textId="77777777" w:rsidR="00A77DBF" w:rsidRDefault="00DD3B9B">
      <w:pPr>
        <w:tabs>
          <w:tab w:val="left" w:pos="540"/>
        </w:tabs>
        <w:spacing w:line="460" w:lineRule="exact"/>
        <w:ind w:firstLineChars="200" w:firstLine="420"/>
        <w:rPr>
          <w:rFonts w:ascii="宋体" w:eastAsia="宋体" w:hAnsi="宋体" w:cs="宋体"/>
          <w:bCs/>
        </w:rPr>
      </w:pPr>
      <w:r>
        <w:rPr>
          <w:rFonts w:ascii="宋体" w:eastAsia="宋体" w:hAnsi="宋体" w:cs="宋体" w:hint="eastAsia"/>
          <w:bCs/>
        </w:rPr>
        <w:t>1、付款方式：拍卖成交（即拍卖活动当天）后</w:t>
      </w:r>
      <w:r>
        <w:rPr>
          <w:rFonts w:ascii="宋体" w:eastAsia="宋体" w:hAnsi="宋体" w:cs="宋体"/>
          <w:bCs/>
        </w:rPr>
        <w:t>10</w:t>
      </w:r>
      <w:r>
        <w:rPr>
          <w:rFonts w:ascii="宋体" w:eastAsia="宋体" w:hAnsi="宋体" w:cs="宋体" w:hint="eastAsia"/>
          <w:bCs/>
        </w:rPr>
        <w:t>个工作日内，乙方一次性支付甲方1</w:t>
      </w:r>
      <w:r>
        <w:rPr>
          <w:rFonts w:ascii="宋体" w:eastAsia="宋体" w:hAnsi="宋体" w:cs="宋体"/>
          <w:bCs/>
        </w:rPr>
        <w:t>00</w:t>
      </w:r>
      <w:r>
        <w:rPr>
          <w:rFonts w:ascii="宋体" w:eastAsia="宋体" w:hAnsi="宋体" w:cs="宋体" w:hint="eastAsia"/>
          <w:bCs/>
        </w:rPr>
        <w:t>%款项。</w:t>
      </w:r>
    </w:p>
    <w:p w14:paraId="3B671430"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甲方收款信息：</w:t>
      </w:r>
    </w:p>
    <w:p w14:paraId="7C7E45E8"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单位名称：上海黄金交易所</w:t>
      </w:r>
    </w:p>
    <w:p w14:paraId="134CD8A2"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开户银行：工行浦东分行</w:t>
      </w:r>
    </w:p>
    <w:p w14:paraId="061F825E"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账号：1001280909000000163</w:t>
      </w:r>
    </w:p>
    <w:p w14:paraId="01D8F684"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税号：91310000736228569K</w:t>
      </w:r>
    </w:p>
    <w:p w14:paraId="7B75D96D"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乙方账户信息：</w:t>
      </w:r>
    </w:p>
    <w:p w14:paraId="732322A2"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单位名称：</w:t>
      </w:r>
    </w:p>
    <w:p w14:paraId="25F49152"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开户银行：</w:t>
      </w:r>
    </w:p>
    <w:p w14:paraId="3277C2FE"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开户账号：</w:t>
      </w:r>
    </w:p>
    <w:p w14:paraId="378059B3" w14:textId="77777777" w:rsidR="00A77DBF" w:rsidRDefault="00DD3B9B">
      <w:pPr>
        <w:tabs>
          <w:tab w:val="left" w:pos="3510"/>
        </w:tabs>
        <w:spacing w:beforeAutospacing="1" w:afterAutospacing="1" w:line="460" w:lineRule="exact"/>
        <w:outlineLvl w:val="0"/>
        <w:rPr>
          <w:rFonts w:ascii="宋体" w:eastAsia="宋体" w:hAnsi="宋体" w:cs="宋体"/>
          <w:b/>
          <w:bCs/>
        </w:rPr>
      </w:pPr>
      <w:r>
        <w:rPr>
          <w:rFonts w:ascii="宋体" w:eastAsia="宋体" w:hAnsi="宋体" w:cs="宋体" w:hint="eastAsia"/>
          <w:b/>
          <w:bCs/>
          <w:szCs w:val="21"/>
          <w:lang w:bidi="ar"/>
        </w:rPr>
        <w:t>五、双方的义务：</w:t>
      </w:r>
    </w:p>
    <w:p w14:paraId="51FDF02F"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bookmarkStart w:id="6" w:name="_Hlk242346704"/>
      <w:r>
        <w:rPr>
          <w:rFonts w:ascii="宋体" w:eastAsia="宋体" w:hAnsi="宋体" w:cs="宋体" w:hint="eastAsia"/>
          <w:szCs w:val="21"/>
          <w:lang w:bidi="ar"/>
        </w:rPr>
        <w:t>1、甲方的权利和义务：</w:t>
      </w:r>
    </w:p>
    <w:p w14:paraId="15F411D8"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（1）在拍卖前，甲方作为拍卖标的</w:t>
      </w:r>
      <w:proofErr w:type="gramStart"/>
      <w:r>
        <w:rPr>
          <w:rFonts w:ascii="宋体" w:eastAsia="宋体" w:hAnsi="宋体" w:cs="宋体" w:hint="eastAsia"/>
        </w:rPr>
        <w:t>的</w:t>
      </w:r>
      <w:proofErr w:type="gramEnd"/>
      <w:r>
        <w:rPr>
          <w:rFonts w:ascii="宋体" w:eastAsia="宋体" w:hAnsi="宋体" w:cs="宋体" w:hint="eastAsia"/>
        </w:rPr>
        <w:t>保管方，确认保管地址为“上海市黄浦区中山南路6</w:t>
      </w:r>
      <w:r>
        <w:rPr>
          <w:rFonts w:ascii="宋体" w:eastAsia="宋体" w:hAnsi="宋体" w:cs="宋体"/>
        </w:rPr>
        <w:t>99</w:t>
      </w:r>
      <w:r>
        <w:rPr>
          <w:rFonts w:ascii="宋体" w:eastAsia="宋体" w:hAnsi="宋体" w:cs="宋体" w:hint="eastAsia"/>
        </w:rPr>
        <w:t>号”。甲方应当为乙方安排竞买人现场看样提供相关协助。拍卖成交后，甲方承诺交付买受人的拍卖标的应与现场看样的拍卖标的包括外形、质量等完全一致。</w:t>
      </w:r>
    </w:p>
    <w:p w14:paraId="4F5D4BFB"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（2）甲方有权派员监督、观摩拍卖会和乙方为本次拍卖安排的其他活动。</w:t>
      </w:r>
    </w:p>
    <w:p w14:paraId="4938C515"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lastRenderedPageBreak/>
        <w:t>（3）在拍卖成交且甲方收到合同总金额之后，与买受人办理成交标的移交手续。</w:t>
      </w:r>
    </w:p>
    <w:p w14:paraId="21ED9BDC" w14:textId="1E89FD64"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（4）在乙方按照合同履行完毕全部权利义务并经甲方验收</w:t>
      </w:r>
      <w:r w:rsidR="00AC32D7">
        <w:rPr>
          <w:rFonts w:ascii="宋体" w:eastAsia="宋体" w:hAnsi="宋体" w:cs="宋体" w:hint="eastAsia"/>
        </w:rPr>
        <w:t>通过</w:t>
      </w:r>
      <w:r>
        <w:rPr>
          <w:rFonts w:ascii="宋体" w:eastAsia="宋体" w:hAnsi="宋体" w:cs="宋体" w:hint="eastAsia"/>
        </w:rPr>
        <w:t>，且收到乙方书面履约保证金退还申请后退还履约保证金给乙方。</w:t>
      </w:r>
      <w:proofErr w:type="gramStart"/>
      <w:r>
        <w:rPr>
          <w:rFonts w:ascii="宋体" w:eastAsia="宋体" w:hAnsi="宋体" w:cs="宋体" w:hint="eastAsia"/>
        </w:rPr>
        <w:t>若流拍</w:t>
      </w:r>
      <w:proofErr w:type="gramEnd"/>
      <w:r>
        <w:rPr>
          <w:rFonts w:ascii="宋体" w:eastAsia="宋体" w:hAnsi="宋体" w:cs="宋体" w:hint="eastAsia"/>
        </w:rPr>
        <w:t>，则解除合同，没收履约保证金。</w:t>
      </w:r>
    </w:p>
    <w:p w14:paraId="3381099C"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（5）其它按照本合同应当由甲方完成或协助完成的工作。</w:t>
      </w:r>
    </w:p>
    <w:p w14:paraId="785A7278"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2、乙方的权利和义务：</w:t>
      </w:r>
    </w:p>
    <w:p w14:paraId="40E66CC4"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（1）乙方应当负责协调组织拍卖活动，应诚信、</w:t>
      </w:r>
      <w:proofErr w:type="gramStart"/>
      <w:r>
        <w:rPr>
          <w:rFonts w:ascii="宋体" w:eastAsia="宋体" w:hAnsi="宋体" w:cs="宋体" w:hint="eastAsia"/>
          <w:szCs w:val="21"/>
          <w:lang w:bidi="ar"/>
        </w:rPr>
        <w:t>勤勉履行</w:t>
      </w:r>
      <w:proofErr w:type="gramEnd"/>
      <w:r>
        <w:rPr>
          <w:rFonts w:ascii="宋体" w:eastAsia="宋体" w:hAnsi="宋体" w:cs="宋体" w:hint="eastAsia"/>
          <w:szCs w:val="21"/>
          <w:lang w:bidi="ar"/>
        </w:rPr>
        <w:t>义务，充分调动各自客户资源和其他资源，努力实现甲方利益最大化。</w:t>
      </w:r>
    </w:p>
    <w:p w14:paraId="62E768C1"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（2）在委托期间，乙方应当及时将有关工作开展情况（包括但不限于竞买人参加竞买的情况）向甲方通报，并接受甲方监督。</w:t>
      </w:r>
    </w:p>
    <w:p w14:paraId="62AA8DE0"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（3）乙方应与甲方商定拍卖的时间和地点，并依法按时发布拍卖公告并保证拍卖活动的合法性和有效性。</w:t>
      </w:r>
    </w:p>
    <w:p w14:paraId="4411BB71"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（4）乙方有权按超过拍卖保留价（起拍价）的价格将拍卖标的公开拍卖给竞买人，不得以低于拍卖保留价（起拍价）的价格将拍卖标的售出。</w:t>
      </w:r>
    </w:p>
    <w:p w14:paraId="7750BB8F"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5）如发生下列事项，乙方可中止直至终止拍卖，并行使合同解除权：1）拍卖标的所有权或者处分权发生争议；2）因法律法规的调整，政府规定、政策文件的要求或不可抗力的事件，使得拍卖活动不能进行；3）非因乙方原因造成的拍卖标的发生毁损或灭失。在上述解除合同的情形下，乙方无须承担任何责任，甲方无权向乙方主张任何权利。</w:t>
      </w:r>
    </w:p>
    <w:p w14:paraId="6F385129"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（6）本合同生效后乙方应当启动拍卖前期准备工作，包括但不限于编制拍卖标的</w:t>
      </w:r>
      <w:proofErr w:type="gramStart"/>
      <w:r>
        <w:rPr>
          <w:rFonts w:ascii="宋体" w:eastAsia="宋体" w:hAnsi="宋体" w:cs="宋体" w:hint="eastAsia"/>
          <w:szCs w:val="21"/>
          <w:lang w:bidi="ar"/>
        </w:rPr>
        <w:t>的</w:t>
      </w:r>
      <w:proofErr w:type="gramEnd"/>
      <w:r>
        <w:rPr>
          <w:rFonts w:ascii="宋体" w:eastAsia="宋体" w:hAnsi="宋体" w:cs="宋体" w:hint="eastAsia"/>
          <w:szCs w:val="21"/>
          <w:lang w:bidi="ar"/>
        </w:rPr>
        <w:t>文件清单、制作拍卖标的介绍资料和公告、开展招商和拍品推介等工作。</w:t>
      </w:r>
    </w:p>
    <w:p w14:paraId="5E8E879B"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（7）在发布拍卖公告之前，乙方应对本合同、拍卖标的、拍卖公告及与本次拍卖有关的其他信息予以保密，不得向任何第三方透露。</w:t>
      </w:r>
    </w:p>
    <w:p w14:paraId="1CF52CF0"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（8）乙方应当负责拍卖期间的咨询、招商、拍品看样及接受竞买人查询，拍卖实施和结算及甲方要求的与本次拍卖有关的其他工作（包括但不限于协助办理拍卖成交后标的移交手续）。</w:t>
      </w:r>
    </w:p>
    <w:p w14:paraId="04C9AEAF"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（9）乙方在拍卖流程结束后，应及时向甲方递交以下拍卖文件供甲方存档。拍卖文件包括本拍卖合同、拍卖公告、拍卖目录、拍卖成交确认书、现场提货安全责任书、拍卖标的交接确认书、提货单、结账单等。</w:t>
      </w:r>
    </w:p>
    <w:p w14:paraId="483F2B97"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0</w:t>
      </w:r>
      <w:r>
        <w:rPr>
          <w:rFonts w:ascii="宋体" w:eastAsia="宋体" w:hAnsi="宋体" w:cs="宋体" w:hint="eastAsia"/>
          <w:szCs w:val="21"/>
          <w:lang w:bidi="ar"/>
        </w:rPr>
        <w:t>）乙方应确保按照合同附件1的内容向甲方提供服务并保证服务质量。乙方应在合同或</w:t>
      </w:r>
      <w:r>
        <w:rPr>
          <w:rFonts w:ascii="宋体" w:eastAsia="宋体" w:hAnsi="宋体" w:cs="宋体" w:hint="eastAsia"/>
          <w:szCs w:val="21"/>
          <w:lang w:bidi="ar"/>
        </w:rPr>
        <w:lastRenderedPageBreak/>
        <w:t>其附件约定的时间内提供服务，甲方同意延长的除外。</w:t>
      </w:r>
    </w:p>
    <w:p w14:paraId="3A782CA7"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1</w:t>
      </w:r>
      <w:r>
        <w:rPr>
          <w:rFonts w:ascii="宋体" w:eastAsia="宋体" w:hAnsi="宋体" w:cs="宋体" w:hint="eastAsia"/>
          <w:szCs w:val="21"/>
          <w:lang w:bidi="ar"/>
        </w:rPr>
        <w:t>）</w:t>
      </w:r>
      <w:r>
        <w:rPr>
          <w:rFonts w:ascii="宋体" w:eastAsia="宋体" w:hAnsi="宋体" w:cs="宋体" w:hint="eastAsia"/>
        </w:rPr>
        <w:t>其它按照本合同应当由乙方完成或协助完成的工作。</w:t>
      </w:r>
    </w:p>
    <w:bookmarkEnd w:id="6"/>
    <w:p w14:paraId="2F55D29E"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六、违约责任</w:t>
      </w:r>
    </w:p>
    <w:p w14:paraId="0A7DC9F9"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1、乙方违约责任：</w:t>
      </w:r>
    </w:p>
    <w:p w14:paraId="16BA0F61"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（1）除本合同另有约定外，乙方逾期履行其所应尽的合同义务或未能按照本合同及附件约定的内容完成服务项目（所供服务与合同及其附件约定不符且在</w:t>
      </w:r>
      <w:r>
        <w:rPr>
          <w:rFonts w:ascii="宋体" w:eastAsia="宋体" w:hAnsi="宋体" w:cs="宋体" w:hint="eastAsia"/>
          <w:szCs w:val="21"/>
          <w:u w:val="single"/>
          <w:lang w:bidi="ar"/>
        </w:rPr>
        <w:t xml:space="preserve"> 3 </w:t>
      </w:r>
      <w:proofErr w:type="gramStart"/>
      <w:r>
        <w:rPr>
          <w:rFonts w:ascii="宋体" w:eastAsia="宋体" w:hAnsi="宋体" w:cs="宋体" w:hint="eastAsia"/>
          <w:szCs w:val="21"/>
          <w:lang w:bidi="ar"/>
        </w:rPr>
        <w:t>个</w:t>
      </w:r>
      <w:proofErr w:type="gramEnd"/>
      <w:r>
        <w:rPr>
          <w:rFonts w:ascii="宋体" w:eastAsia="宋体" w:hAnsi="宋体" w:cs="宋体" w:hint="eastAsia"/>
          <w:szCs w:val="21"/>
          <w:lang w:bidi="ar"/>
        </w:rPr>
        <w:t>工作日内未能纠正且无法令甲方满意的），视为违约，每次按照拍卖保留价（起拍价）的5%向甲方支付违约金。此项违约金最高不超过合同拍卖保留价（起拍价）的2</w:t>
      </w:r>
      <w:r>
        <w:rPr>
          <w:rFonts w:ascii="宋体" w:eastAsia="宋体" w:hAnsi="宋体" w:cs="宋体"/>
          <w:szCs w:val="21"/>
          <w:lang w:bidi="ar"/>
        </w:rPr>
        <w:t>0</w:t>
      </w:r>
      <w:r>
        <w:rPr>
          <w:rFonts w:ascii="宋体" w:eastAsia="宋体" w:hAnsi="宋体" w:cs="宋体" w:hint="eastAsia"/>
          <w:szCs w:val="21"/>
          <w:lang w:bidi="ar"/>
        </w:rPr>
        <w:t>%。无论是第几次违约，乙方逾期1</w:t>
      </w:r>
      <w:r>
        <w:rPr>
          <w:rFonts w:ascii="宋体" w:eastAsia="宋体" w:hAnsi="宋体" w:cs="宋体"/>
          <w:szCs w:val="21"/>
          <w:lang w:bidi="ar"/>
        </w:rPr>
        <w:t>0</w:t>
      </w:r>
      <w:r>
        <w:rPr>
          <w:rFonts w:ascii="宋体" w:eastAsia="宋体" w:hAnsi="宋体" w:cs="宋体" w:hint="eastAsia"/>
          <w:szCs w:val="21"/>
          <w:lang w:bidi="ar"/>
        </w:rPr>
        <w:t>日仍未能提供服务或者所提供服务无法令甲方满意的，或者乙方不具备履行本合同服务事项的资质的，甲方有权解除合同，乙方对此须全力配合；解除合同后，乙方须另向甲方支付违约金，该违约金额为拍卖保留价（起拍价）的3</w:t>
      </w:r>
      <w:r>
        <w:rPr>
          <w:rFonts w:ascii="宋体" w:eastAsia="宋体" w:hAnsi="宋体" w:cs="宋体"/>
          <w:szCs w:val="21"/>
          <w:lang w:bidi="ar"/>
        </w:rPr>
        <w:t>0</w:t>
      </w:r>
      <w:r>
        <w:rPr>
          <w:rFonts w:ascii="宋体" w:eastAsia="宋体" w:hAnsi="宋体" w:cs="宋体" w:hint="eastAsia"/>
          <w:szCs w:val="21"/>
          <w:lang w:bidi="ar"/>
        </w:rPr>
        <w:t>%（该数额已包含前述按次计取的违约金）；由此给甲方造成其他损失的，乙方应承担赔偿责任。</w:t>
      </w:r>
    </w:p>
    <w:p w14:paraId="7AECBF5F"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（2）乙方所提供的服务不满足甲方的服务需求，若甲方同意接受则双方可重新协商合同价款；如果甲方不同意接受，则按本条第（1）款约定执行合同。</w:t>
      </w:r>
    </w:p>
    <w:p w14:paraId="6776961F"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（3）乙方无正当理由逾期付款的，甲方有权书面催讨，乙方收到甲方书面催讨后1</w:t>
      </w:r>
      <w:r>
        <w:rPr>
          <w:rFonts w:ascii="宋体" w:eastAsia="宋体" w:hAnsi="宋体" w:cs="宋体"/>
          <w:szCs w:val="21"/>
          <w:lang w:bidi="ar"/>
        </w:rPr>
        <w:t>0</w:t>
      </w:r>
      <w:r>
        <w:rPr>
          <w:rFonts w:ascii="宋体" w:eastAsia="宋体" w:hAnsi="宋体" w:cs="宋体" w:hint="eastAsia"/>
          <w:szCs w:val="21"/>
          <w:lang w:bidi="ar"/>
        </w:rPr>
        <w:t>日内无正当理由仍未付款的，每逾期一日须按拍卖保留价（起拍价）的1%标准向甲方支付违约金。此项违约金最高不超过拍卖保留价（起拍价）的2</w:t>
      </w:r>
      <w:r>
        <w:rPr>
          <w:rFonts w:ascii="宋体" w:eastAsia="宋体" w:hAnsi="宋体" w:cs="宋体"/>
          <w:szCs w:val="21"/>
          <w:lang w:bidi="ar"/>
        </w:rPr>
        <w:t>0</w:t>
      </w:r>
      <w:r>
        <w:rPr>
          <w:rFonts w:ascii="宋体" w:eastAsia="宋体" w:hAnsi="宋体" w:cs="宋体" w:hint="eastAsia"/>
          <w:szCs w:val="21"/>
          <w:lang w:bidi="ar"/>
        </w:rPr>
        <w:t>%。乙方逾期付款且经甲方书面催讨后2</w:t>
      </w:r>
      <w:r>
        <w:rPr>
          <w:rFonts w:ascii="宋体" w:eastAsia="宋体" w:hAnsi="宋体" w:cs="宋体"/>
          <w:szCs w:val="21"/>
          <w:lang w:bidi="ar"/>
        </w:rPr>
        <w:t>0</w:t>
      </w:r>
      <w:r>
        <w:rPr>
          <w:rFonts w:ascii="宋体" w:eastAsia="宋体" w:hAnsi="宋体" w:cs="宋体" w:hint="eastAsia"/>
          <w:szCs w:val="21"/>
          <w:lang w:bidi="ar"/>
        </w:rPr>
        <w:t>日仍未能支付合同规定款项的，甲方有权解除合同，并有权</w:t>
      </w:r>
      <w:proofErr w:type="gramStart"/>
      <w:r>
        <w:rPr>
          <w:rFonts w:ascii="宋体" w:eastAsia="宋体" w:hAnsi="宋体" w:cs="宋体" w:hint="eastAsia"/>
          <w:szCs w:val="21"/>
          <w:lang w:bidi="ar"/>
        </w:rPr>
        <w:t>不</w:t>
      </w:r>
      <w:proofErr w:type="gramEnd"/>
      <w:r>
        <w:rPr>
          <w:rFonts w:ascii="宋体" w:eastAsia="宋体" w:hAnsi="宋体" w:cs="宋体" w:hint="eastAsia"/>
          <w:szCs w:val="21"/>
          <w:lang w:bidi="ar"/>
        </w:rPr>
        <w:t>返还乙方已支付款项。</w:t>
      </w:r>
    </w:p>
    <w:p w14:paraId="4B6A11C8" w14:textId="2ECA9668"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（4）乙方在本项目采购过程中如有参与围标、串标或陪标等舞弊或作假行为的，一经甲方核实则构成违约，乙方应承担5</w:t>
      </w:r>
      <w:r>
        <w:rPr>
          <w:rFonts w:ascii="宋体" w:eastAsia="宋体" w:hAnsi="宋体" w:cs="宋体"/>
          <w:szCs w:val="21"/>
          <w:lang w:bidi="ar"/>
        </w:rPr>
        <w:t>000</w:t>
      </w:r>
      <w:r>
        <w:rPr>
          <w:rFonts w:ascii="宋体" w:eastAsia="宋体" w:hAnsi="宋体" w:cs="宋体" w:hint="eastAsia"/>
          <w:szCs w:val="21"/>
          <w:lang w:bidi="ar"/>
        </w:rPr>
        <w:t>元违约金。同时，甲方有权解除本合同。若造成甲方其他损失，乙方须进行赔付。</w:t>
      </w:r>
    </w:p>
    <w:p w14:paraId="3F38FC6C"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2、甲方违约责任：</w:t>
      </w:r>
    </w:p>
    <w:p w14:paraId="0838A21D" w14:textId="77777777" w:rsidR="00A77DBF" w:rsidRDefault="00DD3B9B">
      <w:pPr>
        <w:tabs>
          <w:tab w:val="left" w:pos="3510"/>
        </w:tabs>
        <w:spacing w:beforeAutospacing="1" w:afterAutospacing="1" w:line="460" w:lineRule="exact"/>
        <w:outlineLvl w:val="0"/>
        <w:rPr>
          <w:rFonts w:ascii="宋体" w:eastAsia="宋体" w:hAnsi="宋体" w:cs="宋体"/>
          <w:szCs w:val="21"/>
          <w:lang w:bidi="ar"/>
        </w:rPr>
      </w:pPr>
      <w:r>
        <w:rPr>
          <w:rFonts w:ascii="宋体" w:eastAsia="宋体" w:hAnsi="宋体" w:cs="宋体" w:hint="eastAsia"/>
          <w:szCs w:val="21"/>
          <w:lang w:bidi="ar"/>
        </w:rPr>
        <w:t>（1）除乙方先行违约情形外，甲方如在本合同签署生效后违约解除的或</w:t>
      </w:r>
      <w:proofErr w:type="gramStart"/>
      <w:r>
        <w:rPr>
          <w:rFonts w:ascii="宋体" w:eastAsia="宋体" w:hAnsi="宋体" w:cs="宋体" w:hint="eastAsia"/>
          <w:szCs w:val="21"/>
          <w:lang w:bidi="ar"/>
        </w:rPr>
        <w:t>怠</w:t>
      </w:r>
      <w:proofErr w:type="gramEnd"/>
      <w:r>
        <w:rPr>
          <w:rFonts w:ascii="宋体" w:eastAsia="宋体" w:hAnsi="宋体" w:cs="宋体" w:hint="eastAsia"/>
          <w:szCs w:val="21"/>
          <w:lang w:bidi="ar"/>
        </w:rPr>
        <w:t>于履行配合义务造成本合同无法履行的，应按照拍卖保留价（起拍价）的2</w:t>
      </w:r>
      <w:r>
        <w:rPr>
          <w:rFonts w:ascii="宋体" w:eastAsia="宋体" w:hAnsi="宋体" w:cs="宋体"/>
          <w:szCs w:val="21"/>
          <w:lang w:bidi="ar"/>
        </w:rPr>
        <w:t>0</w:t>
      </w:r>
      <w:r>
        <w:rPr>
          <w:rFonts w:ascii="宋体" w:eastAsia="宋体" w:hAnsi="宋体" w:cs="宋体" w:hint="eastAsia"/>
          <w:szCs w:val="21"/>
          <w:lang w:bidi="ar"/>
        </w:rPr>
        <w:t>%支付违约金。</w:t>
      </w:r>
    </w:p>
    <w:p w14:paraId="7FAFF511"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t>3、违约金支付：所有</w:t>
      </w:r>
      <w:proofErr w:type="gramStart"/>
      <w:r>
        <w:rPr>
          <w:rFonts w:ascii="宋体" w:eastAsia="宋体" w:hAnsi="宋体" w:cs="宋体" w:hint="eastAsia"/>
          <w:szCs w:val="21"/>
          <w:lang w:bidi="ar"/>
        </w:rPr>
        <w:t>一</w:t>
      </w:r>
      <w:proofErr w:type="gramEnd"/>
      <w:r>
        <w:rPr>
          <w:rFonts w:ascii="宋体" w:eastAsia="宋体" w:hAnsi="宋体" w:cs="宋体" w:hint="eastAsia"/>
          <w:szCs w:val="21"/>
          <w:lang w:bidi="ar"/>
        </w:rPr>
        <w:t>方向另一方支付的违约金须在相应情形发生后10个工作日内支付。</w:t>
      </w:r>
    </w:p>
    <w:p w14:paraId="1C5998C5"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lastRenderedPageBreak/>
        <w:t>4、在服务过程中，乙方应当做好安全防护工作，如发生乙方人员或第三方伤亡、财产损失的，由乙方负责赔偿，与甲方无关。</w:t>
      </w:r>
    </w:p>
    <w:p w14:paraId="34468054"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七、争议解决方式</w:t>
      </w:r>
    </w:p>
    <w:p w14:paraId="0FB5EA4A" w14:textId="77777777" w:rsidR="00A77DBF" w:rsidRDefault="00DD3B9B">
      <w:pPr>
        <w:spacing w:line="460" w:lineRule="exact"/>
        <w:ind w:firstLineChars="200" w:firstLine="420"/>
        <w:rPr>
          <w:rFonts w:ascii="宋体" w:eastAsia="宋体" w:hAnsi="宋体" w:cs="宋体"/>
          <w:color w:val="000000"/>
        </w:rPr>
      </w:pPr>
      <w:r>
        <w:rPr>
          <w:rFonts w:ascii="宋体" w:eastAsia="宋体" w:hAnsi="宋体" w:cs="宋体" w:hint="eastAsia"/>
          <w:color w:val="000000"/>
          <w:szCs w:val="21"/>
          <w:lang w:bidi="ar"/>
        </w:rPr>
        <w:t>因本合同产生的或履行本合同引起的任何争议，双方应首先协商解决。任何一方不愿意协商解决，或在协商开始后的30日内不能解决的，任何一方均可向甲方所在地的人民法院提起诉讼，通过法律程序予以解决。</w:t>
      </w:r>
    </w:p>
    <w:p w14:paraId="50E9CF35"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b/>
          <w:bCs/>
          <w:szCs w:val="21"/>
          <w:lang w:bidi="ar"/>
        </w:rPr>
        <w:t>八、商业秘密</w:t>
      </w:r>
    </w:p>
    <w:p w14:paraId="34BEF22E"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在本合同生效后，任何</w:t>
      </w:r>
      <w:proofErr w:type="gramStart"/>
      <w:r>
        <w:rPr>
          <w:rFonts w:ascii="宋体" w:eastAsia="宋体" w:hAnsi="宋体" w:cs="宋体" w:hint="eastAsia"/>
          <w:color w:val="000000"/>
          <w:kern w:val="0"/>
          <w:szCs w:val="21"/>
          <w:lang w:bidi="ar"/>
        </w:rPr>
        <w:t>一</w:t>
      </w:r>
      <w:proofErr w:type="gramEnd"/>
      <w:r>
        <w:rPr>
          <w:rFonts w:ascii="宋体" w:eastAsia="宋体" w:hAnsi="宋体" w:cs="宋体" w:hint="eastAsia"/>
          <w:color w:val="000000"/>
          <w:kern w:val="0"/>
          <w:szCs w:val="21"/>
          <w:lang w:bidi="ar"/>
        </w:rPr>
        <w:t>方向另一方提供的、该另一方不能从公共渠道取得的信息均构成提供方的保密信息，接受信息的一方</w:t>
      </w:r>
      <w:proofErr w:type="gramStart"/>
      <w:r>
        <w:rPr>
          <w:rFonts w:ascii="宋体" w:eastAsia="宋体" w:hAnsi="宋体" w:cs="宋体" w:hint="eastAsia"/>
          <w:color w:val="000000"/>
          <w:kern w:val="0"/>
          <w:szCs w:val="21"/>
          <w:lang w:bidi="ar"/>
        </w:rPr>
        <w:t>除非为</w:t>
      </w:r>
      <w:proofErr w:type="gramEnd"/>
      <w:r>
        <w:rPr>
          <w:rFonts w:ascii="宋体" w:eastAsia="宋体" w:hAnsi="宋体" w:cs="宋体" w:hint="eastAsia"/>
          <w:color w:val="000000"/>
          <w:kern w:val="0"/>
          <w:szCs w:val="21"/>
          <w:lang w:bidi="ar"/>
        </w:rPr>
        <w:t>履行本合同之目的，不得向任何第三方披露或许可任何第三方使用该等保密信息，但接受信息的一方根据中国有关法律的规定有义务进行披露的情形除外，在此情形发生前，接受信息的一方应当首先通知提供信息的一方该等法定披露的范围及所依据的有关法律规定。</w:t>
      </w:r>
    </w:p>
    <w:p w14:paraId="1C5DA4F5"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就本合同的目的而言，“保密信息”指一方因本合同而向另一方披露的所有业务及技术信息，除非这些信息目前或其后并非因违反对披露方的任何保密责任而变为公开的信息，或者这些信息己经或其后由另一方所开发或从不须承担任何保密责任的独立来源取得。本款规定不因本合同的期满、无效、终止而失效。</w:t>
      </w:r>
    </w:p>
    <w:p w14:paraId="4F8E011A"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九、不可抗力和其他延时</w:t>
      </w:r>
    </w:p>
    <w:p w14:paraId="15CD21D5"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本合同的其中一方因受战争、火灾、洪水、台风、地震、传染病疫情和政府行为等依法视为不可抗力之因素而造成无法按合同约定履行义务时，则履约时间应该被相应地延长，而且对于因延时而造成的损失，任何一方都不必承担责任。</w:t>
      </w:r>
    </w:p>
    <w:p w14:paraId="7997A49E"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履约受阻的一方应在不可抗力因素发生后尽可能短的时间内以书面形式通知另一方，并在此后20日内将有关部门签发的书面证明作为证据发送给另一方。同时应采取积极措施减少不可抗力事件造成的损失。</w:t>
      </w:r>
    </w:p>
    <w:p w14:paraId="49934319"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如果不可抗力因素的影响将持续十五天以上，双方应该通过友好谈判的方式，解除本合同或就本合同的后续履行尽快达成补充协议。</w:t>
      </w:r>
    </w:p>
    <w:p w14:paraId="3182001B"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lastRenderedPageBreak/>
        <w:t>十、合同效力及变更</w:t>
      </w:r>
    </w:p>
    <w:p w14:paraId="634AE678"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本合同经双方加盖公章或合同专用章后生效，并以最后盖章日期为生效日期，</w:t>
      </w:r>
      <w:proofErr w:type="gramStart"/>
      <w:r>
        <w:rPr>
          <w:rFonts w:ascii="宋体" w:eastAsia="宋体" w:hAnsi="宋体" w:cs="宋体" w:hint="eastAsia"/>
          <w:color w:val="000000"/>
          <w:szCs w:val="21"/>
          <w:lang w:bidi="ar"/>
        </w:rPr>
        <w:t>仅一方</w:t>
      </w:r>
      <w:proofErr w:type="gramEnd"/>
      <w:r>
        <w:rPr>
          <w:rFonts w:ascii="宋体" w:eastAsia="宋体" w:hAnsi="宋体" w:cs="宋体" w:hint="eastAsia"/>
          <w:color w:val="000000"/>
          <w:szCs w:val="21"/>
          <w:lang w:bidi="ar"/>
        </w:rPr>
        <w:t>填写日期，则该日期为合同生效日期，若双方均未填写日期，本合同不生效。</w:t>
      </w:r>
    </w:p>
    <w:p w14:paraId="4B78818E"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合同未尽事宜双方应协商解决，必要时可签订补充协议，补充协议作为合同附件与合同正本有同等法律效力。</w:t>
      </w:r>
    </w:p>
    <w:p w14:paraId="690EF701"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特别约定：合同及其附件构成全部合同，合同生效之日起，双方以前或执行本合同过程中所做的任何口头交流、声明等相关文件均告无效。本合同任何一方均可提出对本合同内容的补充和修订，但是任何补充和</w:t>
      </w:r>
      <w:proofErr w:type="gramStart"/>
      <w:r>
        <w:rPr>
          <w:rFonts w:ascii="宋体" w:eastAsia="宋体" w:hAnsi="宋体" w:cs="宋体" w:hint="eastAsia"/>
          <w:color w:val="000000"/>
          <w:szCs w:val="21"/>
          <w:lang w:bidi="ar"/>
        </w:rPr>
        <w:t>修订仅</w:t>
      </w:r>
      <w:proofErr w:type="gramEnd"/>
      <w:r>
        <w:rPr>
          <w:rFonts w:ascii="宋体" w:eastAsia="宋体" w:hAnsi="宋体" w:cs="宋体" w:hint="eastAsia"/>
          <w:color w:val="000000"/>
          <w:szCs w:val="21"/>
          <w:lang w:bidi="ar"/>
        </w:rPr>
        <w:t>能以合同双方盖章确认的书面文件形式进行，该类文件是本合同的有效组成部分。</w:t>
      </w:r>
    </w:p>
    <w:p w14:paraId="7E26DA12" w14:textId="77777777"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color w:val="000000"/>
          <w:szCs w:val="21"/>
          <w:lang w:bidi="ar"/>
        </w:rPr>
        <w:t>本合同一式肆份，</w:t>
      </w:r>
      <w:r>
        <w:rPr>
          <w:rFonts w:ascii="宋体" w:eastAsia="宋体" w:hAnsi="宋体" w:cs="宋体" w:hint="eastAsia"/>
          <w:szCs w:val="21"/>
          <w:lang w:bidi="ar"/>
        </w:rPr>
        <w:t>甲乙双方各执贰份，具有同等法律效力。</w:t>
      </w:r>
    </w:p>
    <w:p w14:paraId="3388D648" w14:textId="2CF8ECA6"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szCs w:val="21"/>
          <w:lang w:bidi="ar"/>
        </w:rPr>
        <w:t>甲方在其官网上公告的“上海黄金交易所电子设备处置拍卖服务项目竞争性磋商采购文件”的公示内容及乙方的响应文件作为本合同的一部分，具有同等法律效力，如果各文件之间有矛盾或冲突的，以有利于甲方的表述为准。</w:t>
      </w:r>
    </w:p>
    <w:p w14:paraId="239157CF" w14:textId="77777777" w:rsidR="00A77DBF" w:rsidRDefault="00A77DBF">
      <w:pPr>
        <w:tabs>
          <w:tab w:val="left" w:pos="3510"/>
        </w:tabs>
        <w:spacing w:line="460" w:lineRule="exact"/>
        <w:rPr>
          <w:rFonts w:ascii="宋体" w:eastAsia="宋体" w:hAnsi="宋体" w:cs="宋体"/>
          <w:b/>
          <w:bCs/>
        </w:rPr>
      </w:pPr>
    </w:p>
    <w:p w14:paraId="19E256E6" w14:textId="77777777" w:rsidR="00A77DBF" w:rsidRDefault="00DD3B9B">
      <w:pPr>
        <w:tabs>
          <w:tab w:val="left" w:pos="3510"/>
        </w:tabs>
        <w:spacing w:line="460" w:lineRule="exact"/>
        <w:rPr>
          <w:rFonts w:ascii="宋体" w:eastAsia="宋体" w:hAnsi="宋体" w:cs="宋体"/>
          <w:b/>
          <w:bCs/>
        </w:rPr>
      </w:pPr>
      <w:r>
        <w:rPr>
          <w:rFonts w:ascii="宋体" w:eastAsia="宋体" w:hAnsi="宋体" w:cs="宋体" w:hint="eastAsia"/>
          <w:b/>
          <w:bCs/>
          <w:szCs w:val="21"/>
          <w:lang w:bidi="ar"/>
        </w:rPr>
        <w:t>甲方：上海黄金交易所（章）               乙方：</w:t>
      </w:r>
      <w:r>
        <w:rPr>
          <w:rFonts w:ascii="宋体" w:eastAsia="宋体" w:hAnsi="宋体" w:cs="宋体"/>
          <w:b/>
          <w:bCs/>
          <w:szCs w:val="21"/>
          <w:lang w:bidi="ar"/>
        </w:rPr>
        <w:t xml:space="preserve">               </w:t>
      </w:r>
      <w:r>
        <w:rPr>
          <w:rFonts w:ascii="宋体" w:eastAsia="宋体" w:hAnsi="宋体" w:cs="宋体" w:hint="eastAsia"/>
          <w:b/>
          <w:bCs/>
          <w:szCs w:val="21"/>
          <w:lang w:bidi="ar"/>
        </w:rPr>
        <w:t>（章）</w:t>
      </w:r>
    </w:p>
    <w:p w14:paraId="1B2C7FF6" w14:textId="77777777" w:rsidR="00A77DBF" w:rsidRDefault="00A77DBF">
      <w:pPr>
        <w:tabs>
          <w:tab w:val="left" w:pos="3510"/>
        </w:tabs>
        <w:spacing w:line="460" w:lineRule="exact"/>
        <w:rPr>
          <w:rFonts w:ascii="宋体" w:eastAsia="宋体" w:hAnsi="宋体" w:cs="宋体"/>
          <w:b/>
          <w:bCs/>
        </w:rPr>
      </w:pPr>
    </w:p>
    <w:p w14:paraId="1535C202" w14:textId="77777777" w:rsidR="00A77DBF" w:rsidRDefault="00DD3B9B">
      <w:pPr>
        <w:rPr>
          <w:rFonts w:ascii="宋体" w:eastAsia="宋体" w:hAnsi="宋体" w:cs="宋体"/>
          <w:b/>
          <w:bCs/>
          <w:szCs w:val="21"/>
          <w:lang w:bidi="ar"/>
        </w:rPr>
      </w:pPr>
      <w:r>
        <w:rPr>
          <w:rFonts w:ascii="宋体" w:eastAsia="宋体" w:hAnsi="宋体" w:cs="宋体" w:hint="eastAsia"/>
          <w:b/>
          <w:bCs/>
          <w:szCs w:val="21"/>
          <w:lang w:bidi="ar"/>
        </w:rPr>
        <w:t>日期：  年    月     日                  日期：  年     月    日</w:t>
      </w:r>
    </w:p>
    <w:p w14:paraId="4A607EB3" w14:textId="77777777" w:rsidR="00A77DBF" w:rsidRDefault="00A77DBF">
      <w:pPr>
        <w:rPr>
          <w:rFonts w:ascii="宋体" w:eastAsia="宋体" w:hAnsi="宋体" w:cs="宋体"/>
          <w:b/>
          <w:bCs/>
          <w:szCs w:val="21"/>
          <w:lang w:bidi="ar"/>
        </w:rPr>
      </w:pPr>
    </w:p>
    <w:p w14:paraId="72E966CD" w14:textId="77777777" w:rsidR="00A77DBF" w:rsidRDefault="00A77DBF">
      <w:pPr>
        <w:rPr>
          <w:rFonts w:ascii="宋体" w:eastAsia="宋体" w:hAnsi="宋体" w:cs="宋体"/>
          <w:b/>
          <w:bCs/>
          <w:szCs w:val="21"/>
          <w:lang w:bidi="ar"/>
        </w:rPr>
      </w:pPr>
    </w:p>
    <w:p w14:paraId="7F19B523"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1</w:t>
      </w:r>
      <w:r>
        <w:rPr>
          <w:rFonts w:ascii="宋体" w:hAnsi="宋体" w:cs="宋体" w:hint="eastAsia"/>
          <w:b/>
          <w:bCs/>
        </w:rPr>
        <w:t>：服务内容</w:t>
      </w:r>
    </w:p>
    <w:p w14:paraId="18470ADC" w14:textId="77777777" w:rsidR="00A77DBF" w:rsidRDefault="00A77DBF">
      <w:pPr>
        <w:rPr>
          <w:rFonts w:ascii="宋体" w:eastAsia="宋体" w:hAnsi="宋体" w:cs="Times New Roman"/>
          <w:color w:val="000000"/>
          <w:spacing w:val="10"/>
          <w:sz w:val="24"/>
          <w:szCs w:val="24"/>
        </w:rPr>
      </w:pPr>
    </w:p>
    <w:p w14:paraId="7878593C"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1、待处置拍卖资产情况</w:t>
      </w:r>
    </w:p>
    <w:p w14:paraId="3C043F4B"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终端类电子设备共</w:t>
      </w:r>
      <w:r>
        <w:rPr>
          <w:rFonts w:ascii="宋体" w:eastAsia="宋体" w:hAnsi="宋体"/>
          <w:szCs w:val="21"/>
        </w:rPr>
        <w:t>229台</w:t>
      </w:r>
      <w:r>
        <w:rPr>
          <w:rFonts w:ascii="宋体" w:eastAsia="宋体" w:hAnsi="宋体" w:hint="eastAsia"/>
          <w:szCs w:val="21"/>
        </w:rPr>
        <w:t>（设备清单见附件）。</w:t>
      </w:r>
    </w:p>
    <w:p w14:paraId="09FCFAB0" w14:textId="77777777" w:rsidR="00A77DBF" w:rsidRDefault="00DD3B9B">
      <w:pPr>
        <w:spacing w:line="360" w:lineRule="auto"/>
        <w:ind w:firstLineChars="200" w:firstLine="420"/>
        <w:rPr>
          <w:rFonts w:ascii="宋体" w:eastAsia="宋体" w:hAnsi="宋体"/>
          <w:bCs/>
          <w:szCs w:val="21"/>
        </w:rPr>
      </w:pPr>
      <w:r>
        <w:rPr>
          <w:rFonts w:ascii="宋体" w:eastAsia="宋体" w:hAnsi="宋体"/>
          <w:bCs/>
          <w:szCs w:val="21"/>
        </w:rPr>
        <w:t>2</w:t>
      </w:r>
      <w:r>
        <w:rPr>
          <w:rFonts w:ascii="宋体" w:eastAsia="宋体" w:hAnsi="宋体" w:hint="eastAsia"/>
          <w:bCs/>
          <w:szCs w:val="21"/>
        </w:rPr>
        <w:t>、服务实施要求</w:t>
      </w:r>
    </w:p>
    <w:p w14:paraId="4929EEA1" w14:textId="649B601D" w:rsidR="00A77DBF" w:rsidRDefault="00DD3B9B">
      <w:pPr>
        <w:spacing w:line="360" w:lineRule="auto"/>
        <w:ind w:firstLineChars="200" w:firstLine="420"/>
        <w:rPr>
          <w:rFonts w:ascii="宋体" w:eastAsia="宋体" w:hAnsi="宋体"/>
          <w:szCs w:val="21"/>
        </w:rPr>
      </w:pPr>
      <w:r>
        <w:rPr>
          <w:rFonts w:ascii="宋体" w:eastAsia="宋体" w:hAnsi="宋体" w:cs="宋体" w:hint="eastAsia"/>
          <w:szCs w:val="21"/>
        </w:rPr>
        <w:t>乙方应征得甲方同意后，在统一时间段组织看样，次数不多于3次。乙方应严格遵循《中华人民共和国拍卖法》的相关规定，坚持公开、公平、公正的原则，</w:t>
      </w:r>
      <w:r>
        <w:rPr>
          <w:rFonts w:ascii="宋体" w:eastAsia="宋体" w:hAnsi="宋体" w:hint="eastAsia"/>
          <w:szCs w:val="21"/>
        </w:rPr>
        <w:t>为甲方提供针对</w:t>
      </w:r>
      <w:r>
        <w:rPr>
          <w:rFonts w:ascii="宋体" w:eastAsia="宋体" w:hAnsi="宋体"/>
          <w:szCs w:val="21"/>
        </w:rPr>
        <w:t>229</w:t>
      </w:r>
      <w:r>
        <w:rPr>
          <w:rFonts w:ascii="宋体" w:eastAsia="宋体" w:hAnsi="宋体" w:hint="eastAsia"/>
          <w:szCs w:val="21"/>
        </w:rPr>
        <w:t>台终端类电子设备的拍卖服务，包括但不限于制定拍卖方案、发布拍卖公告、组织看样、组织拍卖会、在约定时间内将拍卖款支付给</w:t>
      </w:r>
      <w:r>
        <w:rPr>
          <w:rFonts w:ascii="宋体" w:eastAsia="宋体" w:hAnsi="宋体" w:cs="宋体" w:hint="eastAsia"/>
          <w:szCs w:val="21"/>
          <w:lang w:bidi="ar"/>
        </w:rPr>
        <w:t>甲方</w:t>
      </w:r>
      <w:r>
        <w:rPr>
          <w:rFonts w:ascii="宋体" w:eastAsia="宋体" w:hAnsi="宋体" w:hint="eastAsia"/>
          <w:szCs w:val="21"/>
        </w:rPr>
        <w:t>、实物移交、提供拍卖报告、资料交接、违约处理（如有）等。</w:t>
      </w:r>
    </w:p>
    <w:p w14:paraId="68B47545" w14:textId="77777777" w:rsidR="00A77DBF" w:rsidRDefault="00DD3B9B">
      <w:pPr>
        <w:spacing w:line="360" w:lineRule="auto"/>
        <w:ind w:left="420"/>
        <w:rPr>
          <w:rFonts w:ascii="宋体" w:eastAsia="宋体" w:hAnsi="宋体"/>
          <w:szCs w:val="21"/>
        </w:rPr>
      </w:pPr>
      <w:r>
        <w:rPr>
          <w:rFonts w:ascii="宋体" w:eastAsia="宋体" w:hAnsi="宋体" w:hint="eastAsia"/>
          <w:szCs w:val="21"/>
        </w:rPr>
        <w:t>3、服务团队</w:t>
      </w:r>
    </w:p>
    <w:tbl>
      <w:tblPr>
        <w:tblStyle w:val="1"/>
        <w:tblW w:w="0" w:type="auto"/>
        <w:tblLook w:val="04A0" w:firstRow="1" w:lastRow="0" w:firstColumn="1" w:lastColumn="0" w:noHBand="0" w:noVBand="1"/>
      </w:tblPr>
      <w:tblGrid>
        <w:gridCol w:w="2765"/>
        <w:gridCol w:w="2765"/>
        <w:gridCol w:w="2766"/>
      </w:tblGrid>
      <w:tr w:rsidR="00A77DBF" w14:paraId="7ED0357F" w14:textId="77777777">
        <w:tc>
          <w:tcPr>
            <w:tcW w:w="2765" w:type="dxa"/>
          </w:tcPr>
          <w:p w14:paraId="6E03CFA6" w14:textId="77777777" w:rsidR="00A77DBF" w:rsidRDefault="00DD3B9B">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lastRenderedPageBreak/>
              <w:t>姓名</w:t>
            </w:r>
          </w:p>
        </w:tc>
        <w:tc>
          <w:tcPr>
            <w:tcW w:w="2765" w:type="dxa"/>
          </w:tcPr>
          <w:p w14:paraId="23420F9D" w14:textId="77777777" w:rsidR="00A77DBF" w:rsidRDefault="00DD3B9B">
            <w:pPr>
              <w:spacing w:line="360" w:lineRule="auto"/>
              <w:ind w:firstLineChars="400" w:firstLine="840"/>
              <w:rPr>
                <w:rFonts w:ascii="宋体" w:eastAsia="宋体" w:hAnsi="宋体" w:cs="Times New Roman"/>
                <w:kern w:val="0"/>
                <w:szCs w:val="21"/>
              </w:rPr>
            </w:pPr>
            <w:r>
              <w:rPr>
                <w:rFonts w:ascii="宋体" w:eastAsia="宋体" w:hAnsi="宋体" w:cs="Times New Roman" w:hint="eastAsia"/>
                <w:kern w:val="0"/>
                <w:szCs w:val="21"/>
              </w:rPr>
              <w:t>职责</w:t>
            </w:r>
          </w:p>
        </w:tc>
        <w:tc>
          <w:tcPr>
            <w:tcW w:w="2766" w:type="dxa"/>
          </w:tcPr>
          <w:p w14:paraId="385DBAB3" w14:textId="77777777" w:rsidR="00A77DBF" w:rsidRDefault="00DD3B9B">
            <w:pPr>
              <w:spacing w:line="360" w:lineRule="auto"/>
              <w:rPr>
                <w:rFonts w:ascii="宋体" w:eastAsia="宋体" w:hAnsi="宋体" w:cs="Times New Roman"/>
                <w:kern w:val="0"/>
                <w:szCs w:val="21"/>
              </w:rPr>
            </w:pPr>
            <w:r>
              <w:rPr>
                <w:rFonts w:ascii="宋体" w:eastAsia="宋体" w:hAnsi="宋体" w:cs="Times New Roman" w:hint="eastAsia"/>
                <w:kern w:val="0"/>
                <w:szCs w:val="21"/>
              </w:rPr>
              <w:t xml:space="preserve">      联系电话</w:t>
            </w:r>
          </w:p>
        </w:tc>
      </w:tr>
      <w:tr w:rsidR="00A77DBF" w14:paraId="3E2034B5" w14:textId="77777777">
        <w:tc>
          <w:tcPr>
            <w:tcW w:w="2765" w:type="dxa"/>
          </w:tcPr>
          <w:p w14:paraId="14A14C7D" w14:textId="77777777" w:rsidR="00A77DBF" w:rsidRDefault="00A77DBF">
            <w:pPr>
              <w:spacing w:line="360" w:lineRule="auto"/>
              <w:jc w:val="center"/>
              <w:rPr>
                <w:rFonts w:ascii="宋体" w:eastAsia="宋体" w:hAnsi="宋体" w:cs="Times New Roman"/>
                <w:kern w:val="0"/>
                <w:szCs w:val="21"/>
              </w:rPr>
            </w:pPr>
          </w:p>
        </w:tc>
        <w:tc>
          <w:tcPr>
            <w:tcW w:w="2765" w:type="dxa"/>
          </w:tcPr>
          <w:p w14:paraId="0B001AED"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1E159C77" w14:textId="77777777" w:rsidR="00A77DBF" w:rsidRDefault="00A77DBF">
            <w:pPr>
              <w:spacing w:line="360" w:lineRule="auto"/>
              <w:jc w:val="center"/>
              <w:rPr>
                <w:rFonts w:ascii="宋体" w:eastAsia="宋体" w:hAnsi="宋体" w:cs="Times New Roman"/>
                <w:kern w:val="0"/>
                <w:szCs w:val="21"/>
              </w:rPr>
            </w:pPr>
          </w:p>
        </w:tc>
      </w:tr>
      <w:tr w:rsidR="00A77DBF" w14:paraId="36F70957" w14:textId="77777777">
        <w:tc>
          <w:tcPr>
            <w:tcW w:w="2765" w:type="dxa"/>
          </w:tcPr>
          <w:p w14:paraId="7492D56C" w14:textId="77777777" w:rsidR="00A77DBF" w:rsidRDefault="00A77DBF">
            <w:pPr>
              <w:spacing w:line="360" w:lineRule="auto"/>
              <w:jc w:val="center"/>
              <w:rPr>
                <w:rFonts w:ascii="宋体" w:eastAsia="宋体" w:hAnsi="宋体" w:cs="Times New Roman"/>
                <w:kern w:val="0"/>
                <w:szCs w:val="21"/>
              </w:rPr>
            </w:pPr>
          </w:p>
        </w:tc>
        <w:tc>
          <w:tcPr>
            <w:tcW w:w="2765" w:type="dxa"/>
          </w:tcPr>
          <w:p w14:paraId="40128FFD"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232AAB36" w14:textId="77777777" w:rsidR="00A77DBF" w:rsidRDefault="00A77DBF">
            <w:pPr>
              <w:spacing w:line="360" w:lineRule="auto"/>
              <w:jc w:val="center"/>
              <w:rPr>
                <w:rFonts w:ascii="宋体" w:eastAsia="宋体" w:hAnsi="宋体" w:cs="Times New Roman"/>
                <w:kern w:val="0"/>
                <w:szCs w:val="21"/>
              </w:rPr>
            </w:pPr>
          </w:p>
        </w:tc>
      </w:tr>
    </w:tbl>
    <w:p w14:paraId="3E2E1676" w14:textId="77777777" w:rsidR="00A77DBF" w:rsidRDefault="00A77DBF">
      <w:pPr>
        <w:spacing w:line="360" w:lineRule="auto"/>
        <w:ind w:firstLineChars="200" w:firstLine="420"/>
        <w:rPr>
          <w:rFonts w:ascii="宋体" w:eastAsia="宋体" w:hAnsi="宋体"/>
          <w:szCs w:val="21"/>
        </w:rPr>
      </w:pPr>
    </w:p>
    <w:p w14:paraId="09208E21" w14:textId="77777777" w:rsidR="00A77DBF" w:rsidRDefault="00DD3B9B">
      <w:pPr>
        <w:spacing w:line="360" w:lineRule="auto"/>
        <w:ind w:left="420"/>
        <w:rPr>
          <w:rFonts w:ascii="宋体" w:eastAsia="宋体" w:hAnsi="宋体"/>
          <w:szCs w:val="21"/>
        </w:rPr>
      </w:pPr>
      <w:r>
        <w:rPr>
          <w:rFonts w:ascii="宋体" w:eastAsia="宋体" w:hAnsi="宋体" w:hint="eastAsia"/>
          <w:szCs w:val="21"/>
        </w:rPr>
        <w:t>4、服务时间要求</w:t>
      </w:r>
    </w:p>
    <w:p w14:paraId="40F9329F" w14:textId="77777777" w:rsidR="00A77DBF" w:rsidRDefault="00DD3B9B">
      <w:pPr>
        <w:pStyle w:val="af2"/>
        <w:spacing w:line="360" w:lineRule="auto"/>
        <w:ind w:firstLine="412"/>
        <w:rPr>
          <w:rFonts w:ascii="宋体" w:hAnsi="宋体" w:cs="宋体"/>
          <w:bCs/>
          <w:sz w:val="21"/>
          <w:szCs w:val="21"/>
        </w:rPr>
      </w:pPr>
      <w:r>
        <w:rPr>
          <w:rFonts w:ascii="宋体" w:hAnsi="宋体" w:hint="eastAsia"/>
          <w:sz w:val="21"/>
          <w:szCs w:val="21"/>
        </w:rPr>
        <w:t>①公告发布：除甲方通过邮件或书面通知要求拍卖延期外，乙方</w:t>
      </w:r>
      <w:r>
        <w:rPr>
          <w:rFonts w:ascii="宋体" w:hAnsi="宋体"/>
          <w:sz w:val="21"/>
          <w:szCs w:val="21"/>
        </w:rPr>
        <w:t>应在</w:t>
      </w:r>
      <w:r>
        <w:rPr>
          <w:rFonts w:ascii="宋体" w:hAnsi="宋体" w:hint="eastAsia"/>
          <w:sz w:val="21"/>
          <w:szCs w:val="21"/>
        </w:rPr>
        <w:t>合同签订后5个工作日内发布拍卖公告</w:t>
      </w:r>
      <w:r>
        <w:rPr>
          <w:rFonts w:ascii="宋体" w:hAnsi="宋体" w:cs="宋体" w:hint="eastAsia"/>
          <w:sz w:val="21"/>
          <w:szCs w:val="21"/>
        </w:rPr>
        <w:t>，并在公告发布7天后组织拍卖活动，期间做好广泛宣传。</w:t>
      </w:r>
    </w:p>
    <w:p w14:paraId="3317E52A"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②</w:t>
      </w:r>
      <w:r>
        <w:rPr>
          <w:rFonts w:ascii="宋体" w:hAnsi="宋体" w:hint="eastAsia"/>
          <w:sz w:val="21"/>
          <w:szCs w:val="21"/>
        </w:rPr>
        <w:t>乙方</w:t>
      </w:r>
      <w:r>
        <w:rPr>
          <w:rFonts w:ascii="宋体" w:hAnsi="宋体" w:cs="宋体" w:hint="eastAsia"/>
          <w:bCs/>
          <w:sz w:val="21"/>
          <w:szCs w:val="21"/>
        </w:rPr>
        <w:t>应在拍卖成交后</w:t>
      </w:r>
      <w:r>
        <w:rPr>
          <w:rFonts w:ascii="宋体" w:hAnsi="宋体" w:cs="宋体"/>
          <w:bCs/>
          <w:sz w:val="21"/>
          <w:szCs w:val="21"/>
        </w:rPr>
        <w:t>10</w:t>
      </w:r>
      <w:r>
        <w:rPr>
          <w:rFonts w:ascii="宋体" w:hAnsi="宋体" w:cs="宋体" w:hint="eastAsia"/>
          <w:bCs/>
          <w:sz w:val="21"/>
          <w:szCs w:val="21"/>
        </w:rPr>
        <w:t>个工作日内，</w:t>
      </w:r>
      <w:r>
        <w:rPr>
          <w:rFonts w:ascii="宋体" w:hAnsi="宋体" w:cs="宋体" w:hint="eastAsia"/>
          <w:sz w:val="21"/>
          <w:szCs w:val="21"/>
        </w:rPr>
        <w:t>将拍卖成交款付至甲方指定的银行</w:t>
      </w:r>
      <w:proofErr w:type="gramStart"/>
      <w:r>
        <w:rPr>
          <w:rFonts w:ascii="宋体" w:hAnsi="宋体" w:cs="宋体" w:hint="eastAsia"/>
          <w:sz w:val="21"/>
          <w:szCs w:val="21"/>
        </w:rPr>
        <w:t>帐户</w:t>
      </w:r>
      <w:proofErr w:type="gramEnd"/>
      <w:r>
        <w:rPr>
          <w:rFonts w:ascii="宋体" w:hAnsi="宋体" w:cs="宋体" w:hint="eastAsia"/>
          <w:sz w:val="21"/>
          <w:szCs w:val="21"/>
        </w:rPr>
        <w:t>内，将标的物移交给买受人</w:t>
      </w:r>
      <w:r>
        <w:rPr>
          <w:rFonts w:ascii="宋体" w:hAnsi="宋体" w:cs="宋体" w:hint="eastAsia"/>
          <w:bCs/>
          <w:sz w:val="21"/>
          <w:szCs w:val="21"/>
        </w:rPr>
        <w:t>，并出具拍卖服务报告。</w:t>
      </w:r>
    </w:p>
    <w:p w14:paraId="36BF4936"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③乙方应保障整个拍卖流程快速、高效，原则上需在合同签订后一个月内完成拍卖事宜，若有延迟需经甲方</w:t>
      </w:r>
      <w:r>
        <w:rPr>
          <w:rFonts w:ascii="宋体" w:hAnsi="宋体" w:hint="eastAsia"/>
          <w:sz w:val="21"/>
          <w:szCs w:val="21"/>
        </w:rPr>
        <w:t>邮件或书面通知</w:t>
      </w:r>
      <w:r>
        <w:rPr>
          <w:rFonts w:ascii="宋体" w:hAnsi="宋体" w:cs="宋体" w:hint="eastAsia"/>
          <w:bCs/>
          <w:sz w:val="21"/>
          <w:szCs w:val="21"/>
        </w:rPr>
        <w:t>确认。</w:t>
      </w:r>
    </w:p>
    <w:p w14:paraId="636864FF" w14:textId="77777777" w:rsidR="00A77DBF" w:rsidRDefault="00DD3B9B">
      <w:pPr>
        <w:spacing w:line="360" w:lineRule="auto"/>
        <w:ind w:left="420"/>
        <w:rPr>
          <w:rFonts w:ascii="宋体" w:eastAsia="宋体" w:hAnsi="宋体" w:cs="宋体"/>
          <w:szCs w:val="21"/>
        </w:rPr>
      </w:pPr>
      <w:r>
        <w:rPr>
          <w:rFonts w:ascii="宋体" w:eastAsia="宋体" w:hAnsi="宋体" w:cs="宋体" w:hint="eastAsia"/>
          <w:szCs w:val="21"/>
        </w:rPr>
        <w:t>5、拍卖报告要求</w:t>
      </w:r>
    </w:p>
    <w:p w14:paraId="36F7764F" w14:textId="77777777" w:rsidR="00A77DBF" w:rsidRDefault="00DD3B9B">
      <w:pPr>
        <w:ind w:firstLineChars="200" w:firstLine="420"/>
        <w:rPr>
          <w:rFonts w:ascii="宋体" w:eastAsia="宋体" w:hAnsi="宋体" w:cs="Times New Roman"/>
          <w:color w:val="000000"/>
          <w:spacing w:val="10"/>
          <w:sz w:val="24"/>
          <w:szCs w:val="24"/>
        </w:rPr>
      </w:pPr>
      <w:r>
        <w:rPr>
          <w:rFonts w:ascii="宋体" w:eastAsia="宋体" w:hAnsi="宋体" w:hint="eastAsia"/>
          <w:szCs w:val="21"/>
        </w:rPr>
        <w:t>乙方须在</w:t>
      </w:r>
      <w:proofErr w:type="gramStart"/>
      <w:r>
        <w:rPr>
          <w:rFonts w:ascii="宋体" w:eastAsia="宋体" w:hAnsi="宋体" w:hint="eastAsia"/>
          <w:szCs w:val="21"/>
        </w:rPr>
        <w:t>项目结项时</w:t>
      </w:r>
      <w:proofErr w:type="gramEnd"/>
      <w:r>
        <w:rPr>
          <w:rFonts w:ascii="宋体" w:eastAsia="宋体" w:hAnsi="宋体" w:hint="eastAsia"/>
          <w:szCs w:val="21"/>
        </w:rPr>
        <w:t>提供拍卖服务报告</w:t>
      </w:r>
      <w:proofErr w:type="gramStart"/>
      <w:r>
        <w:rPr>
          <w:rFonts w:ascii="宋体" w:eastAsia="宋体" w:hAnsi="宋体" w:hint="eastAsia"/>
          <w:szCs w:val="21"/>
        </w:rPr>
        <w:t>或结项报告</w:t>
      </w:r>
      <w:proofErr w:type="gramEnd"/>
      <w:r>
        <w:rPr>
          <w:rFonts w:ascii="宋体" w:eastAsia="宋体" w:hAnsi="宋体" w:hint="eastAsia"/>
          <w:szCs w:val="21"/>
        </w:rPr>
        <w:t>，报告内容包括但不限于拍卖过程记录、拍卖成交结果、实物移交结果、款项支付说明等。报告须提供纸质文件并加盖乙方公章。</w:t>
      </w:r>
    </w:p>
    <w:p w14:paraId="4E828F36" w14:textId="77777777" w:rsidR="00A77DBF" w:rsidRDefault="00A77DBF">
      <w:pPr>
        <w:rPr>
          <w:rFonts w:ascii="宋体" w:eastAsia="宋体" w:hAnsi="宋体" w:cs="Times New Roman"/>
          <w:color w:val="000000"/>
          <w:spacing w:val="10"/>
          <w:sz w:val="24"/>
          <w:szCs w:val="24"/>
        </w:rPr>
      </w:pPr>
    </w:p>
    <w:p w14:paraId="01BCF4A5" w14:textId="77777777" w:rsidR="00A77DBF" w:rsidRDefault="00DD3B9B">
      <w:pPr>
        <w:widowControl/>
        <w:jc w:val="left"/>
        <w:rPr>
          <w:rFonts w:ascii="宋体" w:hAnsi="宋体" w:cs="宋体"/>
          <w:b/>
          <w:bCs/>
          <w:szCs w:val="21"/>
          <w:lang w:bidi="ar"/>
        </w:rPr>
      </w:pPr>
      <w:r>
        <w:rPr>
          <w:rFonts w:ascii="宋体" w:hAnsi="宋体" w:cs="宋体" w:hint="eastAsia"/>
          <w:b/>
          <w:bCs/>
        </w:rPr>
        <w:t>附件</w:t>
      </w:r>
      <w:r>
        <w:rPr>
          <w:rFonts w:ascii="宋体" w:hAnsi="宋体" w:cs="宋体" w:hint="eastAsia"/>
          <w:b/>
          <w:bCs/>
        </w:rPr>
        <w:t>2</w:t>
      </w:r>
      <w:r>
        <w:rPr>
          <w:rFonts w:ascii="宋体" w:hAnsi="宋体" w:cs="宋体" w:hint="eastAsia"/>
          <w:b/>
          <w:bCs/>
        </w:rPr>
        <w:t>：验收单</w:t>
      </w:r>
    </w:p>
    <w:p w14:paraId="4902123E" w14:textId="77777777" w:rsidR="00A77DBF" w:rsidRDefault="00DD3B9B">
      <w:pPr>
        <w:jc w:val="center"/>
        <w:rPr>
          <w:rFonts w:ascii="仿宋" w:eastAsia="仿宋" w:hAnsi="仿宋" w:cs="宋体"/>
          <w:b/>
          <w:color w:val="000000" w:themeColor="text1"/>
          <w:sz w:val="28"/>
          <w:szCs w:val="28"/>
        </w:rPr>
      </w:pPr>
      <w:r>
        <w:rPr>
          <w:rFonts w:ascii="仿宋" w:eastAsia="仿宋" w:hAnsi="仿宋" w:cs="宋体" w:hint="eastAsia"/>
          <w:b/>
          <w:color w:val="000000" w:themeColor="text1"/>
          <w:sz w:val="28"/>
          <w:szCs w:val="28"/>
        </w:rPr>
        <w:t>验收单</w:t>
      </w:r>
    </w:p>
    <w:p w14:paraId="6F82A61F" w14:textId="77777777" w:rsidR="00A77DBF" w:rsidRDefault="00DD3B9B">
      <w:pPr>
        <w:rPr>
          <w:rFonts w:ascii="仿宋" w:eastAsia="仿宋" w:hAnsi="仿宋" w:cs="宋体"/>
          <w:color w:val="000000" w:themeColor="text1"/>
          <w:szCs w:val="21"/>
        </w:rPr>
      </w:pPr>
      <w:r>
        <w:rPr>
          <w:rFonts w:ascii="仿宋" w:eastAsia="仿宋" w:hAnsi="仿宋" w:cs="宋体" w:hint="eastAsia"/>
          <w:color w:val="000000" w:themeColor="text1"/>
          <w:szCs w:val="21"/>
        </w:rPr>
        <w:t xml:space="preserve">                                               </w:t>
      </w:r>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1"/>
        <w:gridCol w:w="6904"/>
      </w:tblGrid>
      <w:tr w:rsidR="00A77DBF" w14:paraId="0243B16C" w14:textId="77777777">
        <w:trPr>
          <w:trHeight w:val="630"/>
          <w:jc w:val="center"/>
        </w:trPr>
        <w:tc>
          <w:tcPr>
            <w:tcW w:w="1551" w:type="dxa"/>
            <w:tcBorders>
              <w:bottom w:val="single" w:sz="4" w:space="0" w:color="auto"/>
              <w:right w:val="single" w:sz="4" w:space="0" w:color="auto"/>
            </w:tcBorders>
            <w:vAlign w:val="center"/>
          </w:tcPr>
          <w:p w14:paraId="022BDCB1"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采购合同信息</w:t>
            </w:r>
          </w:p>
        </w:tc>
        <w:tc>
          <w:tcPr>
            <w:tcW w:w="6904" w:type="dxa"/>
            <w:tcBorders>
              <w:top w:val="single" w:sz="4" w:space="0" w:color="auto"/>
              <w:left w:val="single" w:sz="4" w:space="0" w:color="auto"/>
              <w:bottom w:val="single" w:sz="4" w:space="0" w:color="auto"/>
              <w:right w:val="single" w:sz="4" w:space="0" w:color="auto"/>
            </w:tcBorders>
            <w:vAlign w:val="center"/>
          </w:tcPr>
          <w:p w14:paraId="67BE154A" w14:textId="77777777" w:rsidR="00A77DBF" w:rsidRDefault="00A77DBF">
            <w:pPr>
              <w:rPr>
                <w:rFonts w:ascii="仿宋" w:eastAsia="仿宋" w:hAnsi="仿宋" w:cs="宋体"/>
                <w:color w:val="000000" w:themeColor="text1"/>
                <w:szCs w:val="21"/>
              </w:rPr>
            </w:pPr>
          </w:p>
        </w:tc>
      </w:tr>
      <w:tr w:rsidR="00A77DBF" w14:paraId="245C356C" w14:textId="77777777">
        <w:trPr>
          <w:trHeight w:val="1300"/>
          <w:jc w:val="center"/>
        </w:trPr>
        <w:tc>
          <w:tcPr>
            <w:tcW w:w="1551" w:type="dxa"/>
            <w:tcBorders>
              <w:bottom w:val="single" w:sz="4" w:space="0" w:color="auto"/>
              <w:right w:val="single" w:sz="4" w:space="0" w:color="auto"/>
            </w:tcBorders>
            <w:vAlign w:val="center"/>
          </w:tcPr>
          <w:p w14:paraId="79FA382C"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验收内容</w:t>
            </w:r>
          </w:p>
        </w:tc>
        <w:tc>
          <w:tcPr>
            <w:tcW w:w="6904" w:type="dxa"/>
            <w:tcBorders>
              <w:top w:val="single" w:sz="4" w:space="0" w:color="auto"/>
              <w:left w:val="single" w:sz="4" w:space="0" w:color="auto"/>
              <w:bottom w:val="single" w:sz="4" w:space="0" w:color="auto"/>
              <w:right w:val="single" w:sz="4" w:space="0" w:color="auto"/>
            </w:tcBorders>
            <w:vAlign w:val="center"/>
          </w:tcPr>
          <w:p w14:paraId="0F49FC2E" w14:textId="77777777" w:rsidR="00A77DBF" w:rsidRDefault="00A77DBF">
            <w:pPr>
              <w:rPr>
                <w:rFonts w:ascii="仿宋" w:eastAsia="仿宋" w:hAnsi="仿宋" w:cs="宋体"/>
                <w:color w:val="000000" w:themeColor="text1"/>
                <w:szCs w:val="21"/>
              </w:rPr>
            </w:pPr>
          </w:p>
        </w:tc>
      </w:tr>
      <w:tr w:rsidR="00A77DBF" w14:paraId="125F7F2E" w14:textId="77777777">
        <w:trPr>
          <w:trHeight w:val="1417"/>
          <w:jc w:val="center"/>
        </w:trPr>
        <w:tc>
          <w:tcPr>
            <w:tcW w:w="1551" w:type="dxa"/>
            <w:tcBorders>
              <w:bottom w:val="single" w:sz="4" w:space="0" w:color="auto"/>
              <w:right w:val="single" w:sz="4" w:space="0" w:color="auto"/>
            </w:tcBorders>
            <w:vAlign w:val="center"/>
          </w:tcPr>
          <w:p w14:paraId="007A395E"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验收结论</w:t>
            </w:r>
          </w:p>
        </w:tc>
        <w:tc>
          <w:tcPr>
            <w:tcW w:w="6904" w:type="dxa"/>
            <w:tcBorders>
              <w:top w:val="single" w:sz="4" w:space="0" w:color="auto"/>
              <w:left w:val="single" w:sz="4" w:space="0" w:color="auto"/>
              <w:bottom w:val="single" w:sz="4" w:space="0" w:color="auto"/>
              <w:right w:val="single" w:sz="4" w:space="0" w:color="auto"/>
            </w:tcBorders>
            <w:vAlign w:val="center"/>
          </w:tcPr>
          <w:p w14:paraId="6BF78969" w14:textId="77777777" w:rsidR="00A77DBF" w:rsidRDefault="00A77DBF">
            <w:pPr>
              <w:rPr>
                <w:rFonts w:ascii="仿宋" w:eastAsia="仿宋" w:hAnsi="仿宋" w:cs="宋体"/>
                <w:color w:val="000000" w:themeColor="text1"/>
                <w:szCs w:val="21"/>
              </w:rPr>
            </w:pPr>
          </w:p>
        </w:tc>
      </w:tr>
    </w:tbl>
    <w:p w14:paraId="749EB44A" w14:textId="77777777" w:rsidR="00A77DBF" w:rsidRDefault="00A77DBF">
      <w:pPr>
        <w:jc w:val="left"/>
        <w:rPr>
          <w:rFonts w:ascii="仿宋" w:eastAsia="仿宋" w:hAnsi="仿宋" w:cs="宋体"/>
          <w:color w:val="000000" w:themeColor="text1"/>
          <w:szCs w:val="21"/>
        </w:rPr>
      </w:pPr>
    </w:p>
    <w:p w14:paraId="07777E03" w14:textId="77777777" w:rsidR="00A77DBF" w:rsidRDefault="00A77DBF">
      <w:pPr>
        <w:jc w:val="left"/>
        <w:rPr>
          <w:rFonts w:ascii="仿宋" w:eastAsia="仿宋" w:hAnsi="仿宋" w:cs="宋体"/>
          <w:color w:val="000000" w:themeColor="text1"/>
          <w:szCs w:val="21"/>
        </w:rPr>
      </w:pPr>
    </w:p>
    <w:p w14:paraId="0E29E7C6"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甲方</w:t>
      </w:r>
      <w:r>
        <w:rPr>
          <w:rFonts w:ascii="仿宋" w:eastAsia="仿宋" w:hAnsi="仿宋" w:cs="宋体"/>
          <w:color w:val="000000" w:themeColor="text1"/>
          <w:szCs w:val="21"/>
        </w:rPr>
        <w:t>验收人：</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78AD509F" w14:textId="77777777" w:rsidR="00A77DBF" w:rsidRDefault="00A77DBF">
      <w:pPr>
        <w:jc w:val="left"/>
        <w:rPr>
          <w:rFonts w:ascii="仿宋" w:eastAsia="仿宋" w:hAnsi="仿宋" w:cs="宋体"/>
          <w:color w:val="000000" w:themeColor="text1"/>
          <w:szCs w:val="21"/>
        </w:rPr>
      </w:pPr>
    </w:p>
    <w:p w14:paraId="2BFADEB8"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乙方验收人</w:t>
      </w:r>
      <w:r>
        <w:rPr>
          <w:rFonts w:ascii="仿宋" w:eastAsia="仿宋" w:hAnsi="仿宋" w:cs="宋体"/>
          <w:color w:val="000000" w:themeColor="text1"/>
          <w:szCs w:val="21"/>
        </w:rPr>
        <w:t>：</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523F1587" w14:textId="77777777" w:rsidR="00A77DBF" w:rsidRDefault="00A77DBF">
      <w:pPr>
        <w:rPr>
          <w:rFonts w:ascii="宋体" w:eastAsia="宋体" w:hAnsi="宋体" w:cs="Times New Roman"/>
          <w:color w:val="000000"/>
          <w:spacing w:val="10"/>
          <w:sz w:val="24"/>
          <w:szCs w:val="24"/>
        </w:rPr>
      </w:pPr>
    </w:p>
    <w:p w14:paraId="5929D055"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3</w:t>
      </w:r>
      <w:r>
        <w:rPr>
          <w:rFonts w:ascii="宋体" w:hAnsi="宋体" w:cs="宋体" w:hint="eastAsia"/>
          <w:b/>
          <w:bCs/>
        </w:rPr>
        <w:t>：设备清单（上海黄金交易所）</w:t>
      </w:r>
    </w:p>
    <w:p w14:paraId="342A231F" w14:textId="77777777" w:rsidR="00A77DBF" w:rsidRDefault="00DD3B9B">
      <w:pPr>
        <w:widowControl/>
        <w:jc w:val="left"/>
        <w:rPr>
          <w:rFonts w:ascii="宋体" w:hAnsi="宋体" w:cs="宋体"/>
          <w:b/>
          <w:bCs/>
        </w:rPr>
      </w:pPr>
      <w:r>
        <w:rPr>
          <w:rFonts w:ascii="宋体" w:hAnsi="宋体" w:cs="宋体"/>
          <w:b/>
          <w:bCs/>
        </w:rPr>
        <w:br w:type="page"/>
      </w:r>
    </w:p>
    <w:bookmarkEnd w:id="5"/>
    <w:p w14:paraId="4F9238B9" w14:textId="77777777" w:rsidR="00A77DBF" w:rsidRDefault="00DD3B9B">
      <w:pPr>
        <w:rPr>
          <w:rFonts w:ascii="Calibri" w:eastAsia="宋体" w:hAnsi="Calibri" w:cs="Times New Roman"/>
          <w:u w:val="single"/>
        </w:rPr>
      </w:pPr>
      <w:r>
        <w:rPr>
          <w:rFonts w:ascii="Calibri" w:eastAsia="宋体" w:hAnsi="Calibri" w:cs="Times New Roman" w:hint="eastAsia"/>
          <w:b/>
          <w:bCs/>
          <w:u w:val="single"/>
        </w:rPr>
        <w:lastRenderedPageBreak/>
        <w:t>（</w:t>
      </w:r>
      <w:r>
        <w:rPr>
          <w:rFonts w:ascii="Calibri" w:eastAsia="宋体" w:hAnsi="Calibri" w:cs="Times New Roman"/>
          <w:b/>
          <w:bCs/>
          <w:u w:val="single"/>
        </w:rPr>
        <w:t>2</w:t>
      </w:r>
      <w:r>
        <w:rPr>
          <w:rFonts w:ascii="Calibri" w:eastAsia="宋体" w:hAnsi="Calibri" w:cs="Times New Roman" w:hint="eastAsia"/>
          <w:b/>
          <w:bCs/>
          <w:u w:val="single"/>
        </w:rPr>
        <w:t>）包件</w:t>
      </w:r>
      <w:r>
        <w:rPr>
          <w:rFonts w:ascii="Calibri" w:eastAsia="宋体" w:hAnsi="Calibri" w:cs="Times New Roman"/>
          <w:b/>
          <w:bCs/>
          <w:u w:val="single"/>
        </w:rPr>
        <w:t>2</w:t>
      </w:r>
      <w:r>
        <w:rPr>
          <w:rFonts w:ascii="Calibri" w:eastAsia="宋体" w:hAnsi="Calibri" w:cs="Times New Roman" w:hint="eastAsia"/>
          <w:b/>
          <w:bCs/>
          <w:u w:val="single"/>
        </w:rPr>
        <w:t>合同模板</w:t>
      </w:r>
    </w:p>
    <w:p w14:paraId="3796F097" w14:textId="5263F473" w:rsidR="00A77DBF" w:rsidRDefault="00DD3B9B">
      <w:pPr>
        <w:spacing w:line="360" w:lineRule="auto"/>
        <w:ind w:firstLineChars="200" w:firstLine="482"/>
        <w:rPr>
          <w:rFonts w:ascii="宋体" w:eastAsia="宋体" w:hAnsi="宋体" w:cs="Times New Roman"/>
          <w:sz w:val="24"/>
        </w:rPr>
      </w:pPr>
      <w:r>
        <w:rPr>
          <w:rFonts w:ascii="宋体" w:eastAsia="宋体" w:hAnsi="宋体" w:cs="Times New Roman" w:hint="eastAsia"/>
          <w:b/>
          <w:bCs/>
          <w:sz w:val="24"/>
        </w:rPr>
        <w:t>成交人应按照所附合同模版与采购人签订采购合同，原则上合同条款不做变更，但采购人同意变更的除外。</w:t>
      </w:r>
    </w:p>
    <w:p w14:paraId="3498B376" w14:textId="77777777" w:rsidR="00A77DBF" w:rsidRDefault="00A77DBF">
      <w:pPr>
        <w:rPr>
          <w:rFonts w:ascii="Calibri" w:eastAsia="宋体" w:hAnsi="Calibri" w:cs="Times New Roman"/>
        </w:rPr>
      </w:pPr>
    </w:p>
    <w:p w14:paraId="61299134" w14:textId="77777777" w:rsidR="00A77DBF" w:rsidRDefault="00A77DBF">
      <w:pPr>
        <w:spacing w:line="460" w:lineRule="exact"/>
        <w:jc w:val="center"/>
        <w:rPr>
          <w:rFonts w:ascii="宋体" w:eastAsia="宋体" w:hAnsi="宋体" w:cs="宋体"/>
          <w:b/>
          <w:spacing w:val="-2"/>
          <w:kern w:val="0"/>
          <w:sz w:val="32"/>
          <w:szCs w:val="32"/>
          <w:lang w:bidi="ar"/>
        </w:rPr>
      </w:pPr>
    </w:p>
    <w:p w14:paraId="12B461D8" w14:textId="77777777" w:rsidR="00A77DBF" w:rsidRDefault="00DD3B9B">
      <w:pPr>
        <w:spacing w:line="460" w:lineRule="exact"/>
        <w:jc w:val="center"/>
        <w:rPr>
          <w:rFonts w:ascii="宋体" w:eastAsia="宋体" w:hAnsi="宋体" w:cs="宋体"/>
          <w:b/>
          <w:spacing w:val="-2"/>
          <w:kern w:val="0"/>
          <w:sz w:val="32"/>
          <w:szCs w:val="32"/>
        </w:rPr>
      </w:pPr>
      <w:r>
        <w:rPr>
          <w:rFonts w:ascii="宋体" w:eastAsia="宋体" w:hAnsi="宋体" w:cs="宋体" w:hint="eastAsia"/>
          <w:b/>
          <w:spacing w:val="-2"/>
          <w:kern w:val="0"/>
          <w:sz w:val="32"/>
          <w:szCs w:val="32"/>
          <w:lang w:bidi="ar"/>
        </w:rPr>
        <w:t xml:space="preserve"> </w:t>
      </w:r>
      <w:r>
        <w:rPr>
          <w:rFonts w:ascii="宋体" w:eastAsia="宋体" w:hAnsi="宋体" w:cs="宋体" w:hint="eastAsia"/>
          <w:b/>
          <w:snapToGrid w:val="0"/>
          <w:spacing w:val="-2"/>
          <w:kern w:val="0"/>
          <w:sz w:val="32"/>
          <w:szCs w:val="32"/>
          <w:lang w:bidi="ar"/>
        </w:rPr>
        <w:t>上海黄金交易信息咨询有限公司终端类电子设备处置拍卖服务合同</w:t>
      </w:r>
    </w:p>
    <w:p w14:paraId="2D1A48CD" w14:textId="77777777" w:rsidR="00A77DBF" w:rsidRDefault="00A77DBF">
      <w:pPr>
        <w:spacing w:line="460" w:lineRule="exact"/>
        <w:rPr>
          <w:rFonts w:ascii="宋体" w:eastAsia="宋体" w:hAnsi="宋体" w:cs="宋体"/>
          <w:b/>
          <w:bCs/>
        </w:rPr>
      </w:pPr>
    </w:p>
    <w:p w14:paraId="6467B630"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甲方：上海黄金交易信息咨询有限公司</w:t>
      </w:r>
    </w:p>
    <w:p w14:paraId="79C547D8"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地址：上海市黄浦区中山南路699号</w:t>
      </w:r>
    </w:p>
    <w:p w14:paraId="206225B4" w14:textId="77777777" w:rsidR="00A77DBF" w:rsidRDefault="00DD3B9B">
      <w:pPr>
        <w:tabs>
          <w:tab w:val="left" w:pos="4140"/>
        </w:tabs>
        <w:spacing w:line="460" w:lineRule="exact"/>
        <w:rPr>
          <w:rFonts w:ascii="宋体" w:eastAsia="宋体" w:hAnsi="宋体" w:cs="宋体"/>
        </w:rPr>
      </w:pPr>
      <w:r>
        <w:rPr>
          <w:rFonts w:ascii="宋体" w:eastAsia="宋体" w:hAnsi="宋体" w:cs="宋体" w:hint="eastAsia"/>
          <w:szCs w:val="21"/>
          <w:lang w:bidi="ar"/>
        </w:rPr>
        <w:t>电话：021-331</w:t>
      </w:r>
      <w:r>
        <w:rPr>
          <w:rFonts w:ascii="宋体" w:eastAsia="宋体" w:hAnsi="宋体" w:cs="宋体"/>
          <w:szCs w:val="21"/>
          <w:lang w:bidi="ar"/>
        </w:rPr>
        <w:t>28716</w:t>
      </w:r>
    </w:p>
    <w:p w14:paraId="704D2428" w14:textId="77777777" w:rsidR="00A77DBF" w:rsidRDefault="00DD3B9B">
      <w:pPr>
        <w:tabs>
          <w:tab w:val="left" w:pos="4140"/>
        </w:tabs>
        <w:spacing w:line="460" w:lineRule="exact"/>
        <w:rPr>
          <w:rFonts w:ascii="宋体" w:eastAsia="宋体" w:hAnsi="宋体" w:cs="宋体"/>
        </w:rPr>
      </w:pPr>
      <w:r>
        <w:rPr>
          <w:rFonts w:ascii="宋体" w:eastAsia="宋体" w:hAnsi="宋体" w:cs="宋体" w:hint="eastAsia"/>
          <w:szCs w:val="21"/>
          <w:lang w:bidi="ar"/>
        </w:rPr>
        <w:t>传真：</w:t>
      </w:r>
    </w:p>
    <w:p w14:paraId="5A711475" w14:textId="77777777" w:rsidR="00A77DBF" w:rsidRDefault="00DD3B9B">
      <w:pPr>
        <w:rPr>
          <w:rFonts w:ascii="宋体" w:eastAsia="宋体" w:hAnsi="宋体" w:cs="宋体"/>
          <w:b/>
          <w:bCs/>
          <w:color w:val="000000"/>
        </w:rPr>
      </w:pPr>
      <w:r>
        <w:rPr>
          <w:rFonts w:ascii="宋体" w:eastAsia="宋体" w:hAnsi="宋体" w:cs="宋体" w:hint="eastAsia"/>
          <w:b/>
          <w:bCs/>
          <w:color w:val="000000"/>
          <w:szCs w:val="21"/>
          <w:lang w:bidi="ar"/>
        </w:rPr>
        <w:t xml:space="preserve">               </w:t>
      </w:r>
    </w:p>
    <w:p w14:paraId="3F2AA525"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乙方：</w:t>
      </w:r>
    </w:p>
    <w:p w14:paraId="620E51B5"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w:t>
      </w:r>
    </w:p>
    <w:p w14:paraId="5A6181B7"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电话：</w:t>
      </w:r>
    </w:p>
    <w:p w14:paraId="69BA3813"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传真：</w:t>
      </w:r>
    </w:p>
    <w:p w14:paraId="28060EA4" w14:textId="77777777" w:rsidR="00A77DBF" w:rsidRDefault="00A77DBF">
      <w:pPr>
        <w:spacing w:line="460" w:lineRule="exact"/>
        <w:rPr>
          <w:rFonts w:ascii="宋体" w:eastAsia="宋体" w:hAnsi="宋体" w:cs="宋体"/>
          <w:b/>
          <w:bCs/>
        </w:rPr>
      </w:pPr>
    </w:p>
    <w:p w14:paraId="0B6C65F9" w14:textId="5FA5C90D" w:rsidR="00A77DBF" w:rsidRDefault="00DD3B9B">
      <w:pPr>
        <w:numPr>
          <w:ilvl w:val="0"/>
          <w:numId w:val="29"/>
        </w:numPr>
        <w:tabs>
          <w:tab w:val="left" w:pos="0"/>
          <w:tab w:val="left" w:pos="540"/>
        </w:tabs>
        <w:spacing w:line="460" w:lineRule="exact"/>
        <w:ind w:left="0" w:firstLine="0"/>
        <w:rPr>
          <w:rFonts w:ascii="宋体" w:eastAsia="宋体" w:hAnsi="宋体" w:cs="宋体"/>
          <w:b/>
          <w:bCs/>
        </w:rPr>
      </w:pPr>
      <w:r>
        <w:rPr>
          <w:rFonts w:ascii="宋体" w:eastAsia="宋体" w:hAnsi="宋体" w:cs="宋体" w:hint="eastAsia"/>
          <w:b/>
          <w:bCs/>
          <w:szCs w:val="21"/>
          <w:lang w:bidi="ar"/>
        </w:rPr>
        <w:t>为保护本合同各方的合法权益，根据《中华人民共和国拍卖法》、《中华人民共和国民法典》等国家法律法规及规范性文件的规定，并严格遵循采购文件的相关要求，就甲方委托乙方拍卖甲方所拥有的终端类电子设备资产一批（以下简称“拍卖标的”）事宜，特订立本合同，以兹信守。</w:t>
      </w:r>
    </w:p>
    <w:p w14:paraId="5890C45E" w14:textId="77777777" w:rsidR="00A77DBF" w:rsidRDefault="00DD3B9B">
      <w:pPr>
        <w:numPr>
          <w:ilvl w:val="0"/>
          <w:numId w:val="30"/>
        </w:numPr>
        <w:tabs>
          <w:tab w:val="left" w:pos="540"/>
        </w:tabs>
        <w:spacing w:beforeAutospacing="1" w:afterAutospacing="1" w:line="460" w:lineRule="exact"/>
        <w:rPr>
          <w:rFonts w:ascii="宋体" w:eastAsia="宋体" w:hAnsi="宋体" w:cs="宋体"/>
          <w:b/>
          <w:bCs/>
        </w:rPr>
      </w:pPr>
      <w:r>
        <w:rPr>
          <w:rFonts w:ascii="宋体" w:eastAsia="宋体" w:hAnsi="宋体" w:cs="宋体" w:hint="eastAsia"/>
          <w:b/>
          <w:bCs/>
          <w:szCs w:val="21"/>
          <w:lang w:bidi="ar"/>
        </w:rPr>
        <w:t>拍卖标的、时间、保留价</w:t>
      </w:r>
    </w:p>
    <w:p w14:paraId="44CA2BDB" w14:textId="77777777" w:rsidR="00A77DBF" w:rsidRDefault="00DD3B9B">
      <w:pPr>
        <w:numPr>
          <w:ilvl w:val="1"/>
          <w:numId w:val="32"/>
        </w:numPr>
        <w:tabs>
          <w:tab w:val="left" w:pos="540"/>
        </w:tabs>
        <w:spacing w:line="460" w:lineRule="exact"/>
        <w:rPr>
          <w:rFonts w:ascii="宋体" w:eastAsia="宋体" w:hAnsi="宋体" w:cs="宋体"/>
        </w:rPr>
      </w:pPr>
      <w:r>
        <w:rPr>
          <w:rFonts w:ascii="宋体" w:eastAsia="宋体" w:hAnsi="宋体" w:cs="宋体" w:hint="eastAsia"/>
          <w:szCs w:val="21"/>
          <w:lang w:bidi="ar"/>
        </w:rPr>
        <w:t>拍卖标的：甲方拥有的终端类电子设备一批（清单见附件3，按拍卖标的实物现状进行合并拍卖）。</w:t>
      </w:r>
    </w:p>
    <w:p w14:paraId="1B014501" w14:textId="18882568" w:rsidR="00A77DBF" w:rsidRDefault="00DD3B9B">
      <w:pPr>
        <w:numPr>
          <w:ilvl w:val="1"/>
          <w:numId w:val="32"/>
        </w:numPr>
        <w:tabs>
          <w:tab w:val="left" w:pos="540"/>
        </w:tabs>
        <w:spacing w:line="460" w:lineRule="exact"/>
        <w:rPr>
          <w:rFonts w:ascii="宋体" w:eastAsia="宋体" w:hAnsi="宋体" w:cs="宋体"/>
        </w:rPr>
      </w:pPr>
      <w:r>
        <w:rPr>
          <w:rFonts w:ascii="宋体" w:eastAsia="宋体" w:hAnsi="宋体" w:cs="宋体" w:hint="eastAsia"/>
          <w:szCs w:val="21"/>
          <w:lang w:bidi="ar"/>
        </w:rPr>
        <w:t>拍卖时间：除甲方通过邮件或书面通知要求拍卖延期外，乙方应在合同签订后</w:t>
      </w:r>
      <w:r>
        <w:rPr>
          <w:rFonts w:ascii="宋体" w:eastAsia="宋体" w:hAnsi="宋体" w:cs="宋体"/>
          <w:szCs w:val="21"/>
          <w:lang w:bidi="ar"/>
        </w:rPr>
        <w:t>5个工作日内发布拍卖公告，并在公告发布7天后组织拍卖活动</w:t>
      </w:r>
      <w:r>
        <w:rPr>
          <w:rFonts w:ascii="宋体" w:eastAsia="宋体" w:hAnsi="宋体" w:cs="宋体" w:hint="eastAsia"/>
          <w:szCs w:val="21"/>
          <w:lang w:bidi="ar"/>
        </w:rPr>
        <w:t>。</w:t>
      </w:r>
    </w:p>
    <w:p w14:paraId="1AC1060A" w14:textId="77777777" w:rsidR="00A77DBF" w:rsidRDefault="00DD3B9B">
      <w:pPr>
        <w:numPr>
          <w:ilvl w:val="1"/>
          <w:numId w:val="32"/>
        </w:numPr>
        <w:tabs>
          <w:tab w:val="left" w:pos="540"/>
        </w:tabs>
        <w:spacing w:line="460" w:lineRule="exact"/>
        <w:rPr>
          <w:rFonts w:ascii="宋体" w:eastAsia="宋体" w:hAnsi="宋体" w:cs="宋体"/>
        </w:rPr>
      </w:pPr>
      <w:r>
        <w:rPr>
          <w:rFonts w:ascii="宋体" w:eastAsia="宋体" w:hAnsi="宋体" w:cs="宋体" w:hint="eastAsia"/>
        </w:rPr>
        <w:t>拍卖保留价（起拍价）：</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7A117CD4"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三、合同明细</w:t>
      </w:r>
    </w:p>
    <w:p w14:paraId="0BEED0FF"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lastRenderedPageBreak/>
        <w:t>1、合同总金额（含税）：拍卖成交价即合同总金额。</w:t>
      </w:r>
    </w:p>
    <w:p w14:paraId="63D48367" w14:textId="77777777" w:rsidR="00A77DBF" w:rsidRDefault="00DD3B9B">
      <w:pPr>
        <w:tabs>
          <w:tab w:val="left" w:pos="540"/>
        </w:tabs>
        <w:spacing w:line="460" w:lineRule="exact"/>
        <w:ind w:leftChars="200" w:left="420"/>
        <w:rPr>
          <w:rFonts w:ascii="宋体" w:eastAsia="宋体" w:hAnsi="宋体" w:cs="宋体"/>
          <w:color w:val="000000"/>
        </w:rPr>
      </w:pPr>
      <w:r>
        <w:rPr>
          <w:rFonts w:ascii="宋体" w:eastAsia="宋体" w:hAnsi="宋体" w:cs="宋体" w:hint="eastAsia"/>
          <w:szCs w:val="21"/>
          <w:lang w:bidi="ar"/>
        </w:rPr>
        <w:t>2、履约保证金：</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6AC1EC2B" w14:textId="77777777" w:rsidR="00A77DBF" w:rsidRDefault="00DD3B9B">
      <w:pPr>
        <w:tabs>
          <w:tab w:val="left" w:pos="540"/>
        </w:tabs>
        <w:spacing w:line="460" w:lineRule="exact"/>
        <w:ind w:leftChars="200" w:left="420"/>
        <w:rPr>
          <w:rFonts w:ascii="宋体" w:eastAsia="宋体" w:hAnsi="宋体" w:cs="宋体"/>
          <w:kern w:val="0"/>
          <w:szCs w:val="21"/>
          <w:lang w:bidi="ar"/>
        </w:rPr>
      </w:pPr>
      <w:r>
        <w:rPr>
          <w:rFonts w:ascii="宋体" w:eastAsia="宋体" w:hAnsi="宋体" w:cs="宋体"/>
          <w:color w:val="000000"/>
        </w:rPr>
        <w:t>3</w:t>
      </w:r>
      <w:r>
        <w:rPr>
          <w:rFonts w:ascii="宋体" w:eastAsia="宋体" w:hAnsi="宋体" w:cs="宋体" w:hint="eastAsia"/>
          <w:color w:val="000000"/>
        </w:rPr>
        <w:t>、服务内容：见附件1</w:t>
      </w:r>
      <w:r>
        <w:rPr>
          <w:rFonts w:ascii="宋体" w:eastAsia="宋体" w:hAnsi="宋体" w:cs="宋体" w:hint="eastAsia"/>
          <w:kern w:val="0"/>
          <w:szCs w:val="21"/>
          <w:lang w:bidi="ar"/>
        </w:rPr>
        <w:t>。</w:t>
      </w:r>
    </w:p>
    <w:p w14:paraId="2C8E2116" w14:textId="77777777" w:rsidR="00A77DBF" w:rsidRDefault="00DD3B9B">
      <w:pPr>
        <w:tabs>
          <w:tab w:val="left" w:pos="540"/>
        </w:tabs>
        <w:spacing w:line="460" w:lineRule="exact"/>
        <w:ind w:leftChars="200" w:left="420"/>
        <w:rPr>
          <w:rFonts w:ascii="宋体" w:eastAsia="宋体" w:hAnsi="宋体" w:cs="宋体"/>
        </w:rPr>
      </w:pPr>
      <w:r>
        <w:rPr>
          <w:rFonts w:ascii="宋体" w:eastAsia="宋体" w:hAnsi="宋体" w:cs="宋体" w:hint="eastAsia"/>
          <w:kern w:val="0"/>
          <w:szCs w:val="21"/>
          <w:lang w:bidi="ar"/>
        </w:rPr>
        <w:t>4、验收单：见附件2。</w:t>
      </w:r>
    </w:p>
    <w:p w14:paraId="63981F4F" w14:textId="77777777" w:rsidR="00A77DBF" w:rsidRDefault="00A77DBF">
      <w:pPr>
        <w:tabs>
          <w:tab w:val="left" w:pos="540"/>
        </w:tabs>
        <w:spacing w:line="460" w:lineRule="exact"/>
        <w:ind w:firstLineChars="200" w:firstLine="422"/>
        <w:rPr>
          <w:rFonts w:ascii="宋体" w:eastAsia="宋体" w:hAnsi="宋体" w:cs="宋体"/>
          <w:b/>
        </w:rPr>
      </w:pPr>
    </w:p>
    <w:p w14:paraId="5DF5FD21"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四、付款方式</w:t>
      </w:r>
    </w:p>
    <w:p w14:paraId="40FCB640" w14:textId="77777777" w:rsidR="00A77DBF" w:rsidRDefault="00DD3B9B">
      <w:pPr>
        <w:tabs>
          <w:tab w:val="left" w:pos="540"/>
        </w:tabs>
        <w:spacing w:line="460" w:lineRule="exact"/>
        <w:ind w:firstLineChars="200" w:firstLine="420"/>
        <w:rPr>
          <w:rFonts w:ascii="宋体" w:eastAsia="宋体" w:hAnsi="宋体" w:cs="宋体"/>
          <w:bCs/>
        </w:rPr>
      </w:pPr>
      <w:r>
        <w:rPr>
          <w:rFonts w:ascii="宋体" w:eastAsia="宋体" w:hAnsi="宋体" w:cs="宋体" w:hint="eastAsia"/>
          <w:bCs/>
        </w:rPr>
        <w:t>1、付款方式：拍卖成交（即拍卖活动当天）后</w:t>
      </w:r>
      <w:r>
        <w:rPr>
          <w:rFonts w:ascii="宋体" w:eastAsia="宋体" w:hAnsi="宋体" w:cs="宋体"/>
          <w:bCs/>
        </w:rPr>
        <w:t>10</w:t>
      </w:r>
      <w:r>
        <w:rPr>
          <w:rFonts w:ascii="宋体" w:eastAsia="宋体" w:hAnsi="宋体" w:cs="宋体" w:hint="eastAsia"/>
          <w:bCs/>
        </w:rPr>
        <w:t>个工作日内，乙方一次性支付甲方1</w:t>
      </w:r>
      <w:r>
        <w:rPr>
          <w:rFonts w:ascii="宋体" w:eastAsia="宋体" w:hAnsi="宋体" w:cs="宋体"/>
          <w:bCs/>
        </w:rPr>
        <w:t>00</w:t>
      </w:r>
      <w:r>
        <w:rPr>
          <w:rFonts w:ascii="宋体" w:eastAsia="宋体" w:hAnsi="宋体" w:cs="宋体" w:hint="eastAsia"/>
          <w:bCs/>
        </w:rPr>
        <w:t>%款项。</w:t>
      </w:r>
    </w:p>
    <w:p w14:paraId="39E8983B"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甲方收款信息：</w:t>
      </w:r>
    </w:p>
    <w:p w14:paraId="2B24E740" w14:textId="77777777" w:rsidR="00A77DBF" w:rsidRDefault="00DD3B9B">
      <w:pPr>
        <w:tabs>
          <w:tab w:val="left" w:pos="540"/>
        </w:tabs>
        <w:spacing w:line="460" w:lineRule="exact"/>
        <w:ind w:firstLineChars="200" w:firstLine="420"/>
        <w:rPr>
          <w:rFonts w:ascii="宋体" w:eastAsia="宋体" w:hAnsi="宋体" w:cs="宋体"/>
          <w:szCs w:val="21"/>
          <w:lang w:bidi="ar"/>
        </w:rPr>
      </w:pPr>
      <w:r>
        <w:rPr>
          <w:rFonts w:ascii="宋体" w:eastAsia="宋体" w:hAnsi="宋体" w:cs="宋体" w:hint="eastAsia"/>
          <w:szCs w:val="21"/>
          <w:lang w:bidi="ar"/>
        </w:rPr>
        <w:t>单位名称：上海黄金交易信息咨询有限公司</w:t>
      </w:r>
    </w:p>
    <w:p w14:paraId="41C85798" w14:textId="77777777" w:rsidR="00A77DBF" w:rsidRDefault="00DD3B9B">
      <w:pPr>
        <w:tabs>
          <w:tab w:val="left" w:pos="540"/>
        </w:tabs>
        <w:spacing w:line="460" w:lineRule="exact"/>
        <w:ind w:firstLineChars="200" w:firstLine="420"/>
        <w:rPr>
          <w:rFonts w:ascii="宋体" w:eastAsia="宋体" w:hAnsi="宋体" w:cs="宋体"/>
          <w:szCs w:val="21"/>
          <w:lang w:bidi="ar"/>
        </w:rPr>
      </w:pPr>
      <w:r>
        <w:rPr>
          <w:rFonts w:ascii="宋体" w:eastAsia="宋体" w:hAnsi="宋体" w:cs="宋体" w:hint="eastAsia"/>
          <w:szCs w:val="21"/>
          <w:lang w:bidi="ar"/>
        </w:rPr>
        <w:t>开户银行：招商银行上海分行外滩支行</w:t>
      </w:r>
    </w:p>
    <w:p w14:paraId="3DD537CA" w14:textId="77777777" w:rsidR="00A77DBF" w:rsidRDefault="00DD3B9B">
      <w:pPr>
        <w:tabs>
          <w:tab w:val="left" w:pos="540"/>
        </w:tabs>
        <w:spacing w:line="460" w:lineRule="exact"/>
        <w:ind w:firstLineChars="200" w:firstLine="420"/>
        <w:rPr>
          <w:rFonts w:ascii="宋体" w:eastAsia="宋体" w:hAnsi="宋体" w:cs="宋体"/>
          <w:szCs w:val="21"/>
          <w:lang w:bidi="ar"/>
        </w:rPr>
      </w:pPr>
      <w:r>
        <w:rPr>
          <w:rFonts w:ascii="宋体" w:eastAsia="宋体" w:hAnsi="宋体" w:cs="宋体" w:hint="eastAsia"/>
          <w:szCs w:val="21"/>
          <w:lang w:bidi="ar"/>
        </w:rPr>
        <w:t>账号：</w:t>
      </w:r>
      <w:r>
        <w:rPr>
          <w:rFonts w:ascii="宋体" w:eastAsia="宋体" w:hAnsi="宋体" w:cs="宋体"/>
          <w:szCs w:val="21"/>
          <w:lang w:bidi="ar"/>
        </w:rPr>
        <w:t>210084549610001</w:t>
      </w:r>
    </w:p>
    <w:p w14:paraId="37CA047E" w14:textId="77777777" w:rsidR="00A77DBF" w:rsidRDefault="00DD3B9B">
      <w:pPr>
        <w:tabs>
          <w:tab w:val="left" w:pos="540"/>
        </w:tabs>
        <w:spacing w:line="460" w:lineRule="exact"/>
        <w:ind w:firstLineChars="200" w:firstLine="420"/>
        <w:rPr>
          <w:rFonts w:ascii="宋体" w:eastAsia="宋体" w:hAnsi="宋体" w:cs="宋体"/>
          <w:szCs w:val="21"/>
          <w:lang w:bidi="ar"/>
        </w:rPr>
      </w:pPr>
      <w:r>
        <w:rPr>
          <w:rFonts w:ascii="宋体" w:eastAsia="宋体" w:hAnsi="宋体" w:cs="宋体" w:hint="eastAsia"/>
          <w:szCs w:val="21"/>
          <w:lang w:bidi="ar"/>
        </w:rPr>
        <w:t>税号：</w:t>
      </w:r>
      <w:r>
        <w:rPr>
          <w:rFonts w:ascii="宋体" w:eastAsia="宋体" w:hAnsi="宋体" w:cs="宋体"/>
          <w:szCs w:val="21"/>
          <w:lang w:bidi="ar"/>
        </w:rPr>
        <w:t>913101107461925630</w:t>
      </w:r>
    </w:p>
    <w:p w14:paraId="5C1B33E2"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乙方账户信息：</w:t>
      </w:r>
    </w:p>
    <w:p w14:paraId="1AA24457"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单位名称：</w:t>
      </w:r>
    </w:p>
    <w:p w14:paraId="5E246BE9"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开户银行：</w:t>
      </w:r>
    </w:p>
    <w:p w14:paraId="364CAD3A"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开户账号：</w:t>
      </w:r>
    </w:p>
    <w:p w14:paraId="369E4CE8" w14:textId="77777777" w:rsidR="00A77DBF" w:rsidRDefault="00DD3B9B">
      <w:pPr>
        <w:tabs>
          <w:tab w:val="left" w:pos="3510"/>
        </w:tabs>
        <w:spacing w:beforeAutospacing="1" w:afterAutospacing="1" w:line="460" w:lineRule="exact"/>
        <w:outlineLvl w:val="0"/>
        <w:rPr>
          <w:rFonts w:ascii="宋体" w:eastAsia="宋体" w:hAnsi="宋体" w:cs="宋体"/>
          <w:b/>
          <w:bCs/>
        </w:rPr>
      </w:pPr>
      <w:r>
        <w:rPr>
          <w:rFonts w:ascii="宋体" w:eastAsia="宋体" w:hAnsi="宋体" w:cs="宋体" w:hint="eastAsia"/>
          <w:b/>
          <w:bCs/>
          <w:szCs w:val="21"/>
          <w:lang w:bidi="ar"/>
        </w:rPr>
        <w:t>五、双方的义务：</w:t>
      </w:r>
    </w:p>
    <w:p w14:paraId="71F93B04"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1、甲方的权利和义务：</w:t>
      </w:r>
    </w:p>
    <w:p w14:paraId="015A0763"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（1）在拍卖前，甲方作为拍卖标的</w:t>
      </w:r>
      <w:proofErr w:type="gramStart"/>
      <w:r>
        <w:rPr>
          <w:rFonts w:ascii="宋体" w:eastAsia="宋体" w:hAnsi="宋体" w:cs="宋体" w:hint="eastAsia"/>
        </w:rPr>
        <w:t>的</w:t>
      </w:r>
      <w:proofErr w:type="gramEnd"/>
      <w:r>
        <w:rPr>
          <w:rFonts w:ascii="宋体" w:eastAsia="宋体" w:hAnsi="宋体" w:cs="宋体" w:hint="eastAsia"/>
        </w:rPr>
        <w:t>保管方，确认保管地址为“上海市黄浦区中山南路6</w:t>
      </w:r>
      <w:r>
        <w:rPr>
          <w:rFonts w:ascii="宋体" w:eastAsia="宋体" w:hAnsi="宋体" w:cs="宋体"/>
        </w:rPr>
        <w:t>99</w:t>
      </w:r>
      <w:r>
        <w:rPr>
          <w:rFonts w:ascii="宋体" w:eastAsia="宋体" w:hAnsi="宋体" w:cs="宋体" w:hint="eastAsia"/>
        </w:rPr>
        <w:t>号”。甲方应当为乙方安排竞买人现场看样提供相关协助。拍卖成交后，甲方承诺交付买受人的拍卖标的应与现场看样的拍卖标的包括外形、质量等完全一致。</w:t>
      </w:r>
    </w:p>
    <w:p w14:paraId="75DA090C"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（2）甲方有权派员监督、观摩拍卖会和乙方为本次拍卖安排的其他活动。</w:t>
      </w:r>
    </w:p>
    <w:p w14:paraId="489A1862"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（3）在拍卖成交且甲方收到合同总金额之后，与买受人办理成交标的移交手续。</w:t>
      </w:r>
    </w:p>
    <w:p w14:paraId="5AA632C1" w14:textId="3A0FD588"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（4）在乙方按照合同履行完毕全部权利义务并经甲方验收</w:t>
      </w:r>
      <w:r w:rsidR="00AC32D7">
        <w:rPr>
          <w:rFonts w:ascii="宋体" w:eastAsia="宋体" w:hAnsi="宋体" w:cs="宋体" w:hint="eastAsia"/>
        </w:rPr>
        <w:t>通过</w:t>
      </w:r>
      <w:r>
        <w:rPr>
          <w:rFonts w:ascii="宋体" w:eastAsia="宋体" w:hAnsi="宋体" w:cs="宋体" w:hint="eastAsia"/>
        </w:rPr>
        <w:t>，且收到乙方书面履约保证金退还申请后退还履约保证金给乙方。</w:t>
      </w:r>
      <w:proofErr w:type="gramStart"/>
      <w:r>
        <w:rPr>
          <w:rFonts w:ascii="宋体" w:eastAsia="宋体" w:hAnsi="宋体" w:cs="宋体" w:hint="eastAsia"/>
        </w:rPr>
        <w:t>若流拍</w:t>
      </w:r>
      <w:proofErr w:type="gramEnd"/>
      <w:r>
        <w:rPr>
          <w:rFonts w:ascii="宋体" w:eastAsia="宋体" w:hAnsi="宋体" w:cs="宋体" w:hint="eastAsia"/>
        </w:rPr>
        <w:t>，则解除合同，没收履约保证金。</w:t>
      </w:r>
    </w:p>
    <w:p w14:paraId="34F5F712"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（5）其它按照本合同应当由甲方完成或协助完成的工作。</w:t>
      </w:r>
    </w:p>
    <w:p w14:paraId="5B144906"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lastRenderedPageBreak/>
        <w:t>2、乙方的权利和义务：</w:t>
      </w:r>
    </w:p>
    <w:p w14:paraId="34426311"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（1）乙方应当负责协调组织拍卖活动，应诚信、</w:t>
      </w:r>
      <w:proofErr w:type="gramStart"/>
      <w:r>
        <w:rPr>
          <w:rFonts w:ascii="宋体" w:eastAsia="宋体" w:hAnsi="宋体" w:cs="宋体" w:hint="eastAsia"/>
          <w:szCs w:val="21"/>
          <w:lang w:bidi="ar"/>
        </w:rPr>
        <w:t>勤勉履行</w:t>
      </w:r>
      <w:proofErr w:type="gramEnd"/>
      <w:r>
        <w:rPr>
          <w:rFonts w:ascii="宋体" w:eastAsia="宋体" w:hAnsi="宋体" w:cs="宋体" w:hint="eastAsia"/>
          <w:szCs w:val="21"/>
          <w:lang w:bidi="ar"/>
        </w:rPr>
        <w:t>义务，充分调动各自客户资源和其他资源，努力实现甲方利益最大化。</w:t>
      </w:r>
    </w:p>
    <w:p w14:paraId="71DF4EA0"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（2）在委托期间，乙方应当及时将有关工作开展情况（包括但不限于竞买人参加竞买的情况）向甲方通报，并接受甲方监督。</w:t>
      </w:r>
    </w:p>
    <w:p w14:paraId="1ED84CF5"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（3）乙方应与甲方商定拍卖的时间和地点，并依法按时发布拍卖公告并保证拍卖活动的合法性和有效性。</w:t>
      </w:r>
    </w:p>
    <w:p w14:paraId="6B0D1E28"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（4）乙方有权按超过拍卖保留价（起拍价）的价格将拍卖标的公开拍卖给竞买人，不得以低于拍卖保留价（起拍价）的价格将拍卖标的售出。</w:t>
      </w:r>
    </w:p>
    <w:p w14:paraId="714AC57C"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5）如发生下列事项，乙方可中止直至终止拍卖，并行使合同解除权：1）拍卖标的所有权或者处分权发生争议；2）因法律法规的调整，政府规定、政策文件的要求或不可抗力的事件，使得拍卖活动不能进行；3）非因乙方原因造成的拍卖标的发生毁损或灭失。在上述解除合同的情形下，乙方无须承担任何责任，甲方无权向乙方主张任何权利。</w:t>
      </w:r>
    </w:p>
    <w:p w14:paraId="5C87280C"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（6）本合同生效后乙方应当启动拍卖前期准备工作，包括但不限于编制拍卖标的</w:t>
      </w:r>
      <w:proofErr w:type="gramStart"/>
      <w:r>
        <w:rPr>
          <w:rFonts w:ascii="宋体" w:eastAsia="宋体" w:hAnsi="宋体" w:cs="宋体" w:hint="eastAsia"/>
          <w:szCs w:val="21"/>
          <w:lang w:bidi="ar"/>
        </w:rPr>
        <w:t>的</w:t>
      </w:r>
      <w:proofErr w:type="gramEnd"/>
      <w:r>
        <w:rPr>
          <w:rFonts w:ascii="宋体" w:eastAsia="宋体" w:hAnsi="宋体" w:cs="宋体" w:hint="eastAsia"/>
          <w:szCs w:val="21"/>
          <w:lang w:bidi="ar"/>
        </w:rPr>
        <w:t>文件清单、制作拍卖标的介绍资料和公告、开展招商和拍品推介等工作。</w:t>
      </w:r>
    </w:p>
    <w:p w14:paraId="481833E5"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（7）在发布拍卖公告之前，乙方应对本合同、拍卖标的、拍卖公告及与本次拍卖有关的其他信息予以保密，不得向任何第三方透露。</w:t>
      </w:r>
    </w:p>
    <w:p w14:paraId="638BA25E"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（8）乙方应当负责拍卖期间的咨询、招商、拍品看样及接受竞买人查询，拍卖实施和结算及甲方要求的与本次拍卖有关的其他工作（包括但不限于协助办理拍卖成交后标的移交手续）。</w:t>
      </w:r>
    </w:p>
    <w:p w14:paraId="7EE0E99B"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（9）乙方在拍卖流程结束后，应及时向甲方递交以下拍卖文件供甲方存档。拍卖文件包括本拍卖合同、拍卖公告、拍卖目录、拍卖成交确认书、现场提货安全责任书、拍卖标的交接确认书、提货单、结账单等。</w:t>
      </w:r>
    </w:p>
    <w:p w14:paraId="156ECA02"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0</w:t>
      </w:r>
      <w:r>
        <w:rPr>
          <w:rFonts w:ascii="宋体" w:eastAsia="宋体" w:hAnsi="宋体" w:cs="宋体" w:hint="eastAsia"/>
          <w:szCs w:val="21"/>
          <w:lang w:bidi="ar"/>
        </w:rPr>
        <w:t>）乙方应确保按照合同附件1的内容向甲方提供服务并保证服务质量。乙方应在合同或其附件约定的时间内提供服务，甲方同意延长的除外。</w:t>
      </w:r>
    </w:p>
    <w:p w14:paraId="56487B61"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1</w:t>
      </w:r>
      <w:r>
        <w:rPr>
          <w:rFonts w:ascii="宋体" w:eastAsia="宋体" w:hAnsi="宋体" w:cs="宋体" w:hint="eastAsia"/>
          <w:szCs w:val="21"/>
          <w:lang w:bidi="ar"/>
        </w:rPr>
        <w:t>）</w:t>
      </w:r>
      <w:r>
        <w:rPr>
          <w:rFonts w:ascii="宋体" w:eastAsia="宋体" w:hAnsi="宋体" w:cs="宋体" w:hint="eastAsia"/>
        </w:rPr>
        <w:t>其它按照本合同应当由乙方完成或协助完成的工作。</w:t>
      </w:r>
    </w:p>
    <w:p w14:paraId="35B20B1C"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六、违约责任</w:t>
      </w:r>
    </w:p>
    <w:p w14:paraId="0A6106F8"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lastRenderedPageBreak/>
        <w:t>1、乙方违约责任：</w:t>
      </w:r>
    </w:p>
    <w:p w14:paraId="47550ABF"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（1）除本合同另有约定外，乙方逾期履行其所应尽的合同义务或未能按照本合同及附件约定的内容完成服务项目（所供服务与合同及其附件约定不符且在</w:t>
      </w:r>
      <w:r>
        <w:rPr>
          <w:rFonts w:ascii="宋体" w:eastAsia="宋体" w:hAnsi="宋体" w:cs="宋体" w:hint="eastAsia"/>
          <w:szCs w:val="21"/>
          <w:u w:val="single"/>
          <w:lang w:bidi="ar"/>
        </w:rPr>
        <w:t xml:space="preserve"> 3 </w:t>
      </w:r>
      <w:proofErr w:type="gramStart"/>
      <w:r>
        <w:rPr>
          <w:rFonts w:ascii="宋体" w:eastAsia="宋体" w:hAnsi="宋体" w:cs="宋体" w:hint="eastAsia"/>
          <w:szCs w:val="21"/>
          <w:lang w:bidi="ar"/>
        </w:rPr>
        <w:t>个</w:t>
      </w:r>
      <w:proofErr w:type="gramEnd"/>
      <w:r>
        <w:rPr>
          <w:rFonts w:ascii="宋体" w:eastAsia="宋体" w:hAnsi="宋体" w:cs="宋体" w:hint="eastAsia"/>
          <w:szCs w:val="21"/>
          <w:lang w:bidi="ar"/>
        </w:rPr>
        <w:t>工作日内未能纠正且无法令甲方满意的），视为违约，每次按照拍卖保留价（起拍价）的5%向甲方支付违约金。此项违约金最高不超过合同拍卖保留价（起拍价）的2</w:t>
      </w:r>
      <w:r>
        <w:rPr>
          <w:rFonts w:ascii="宋体" w:eastAsia="宋体" w:hAnsi="宋体" w:cs="宋体"/>
          <w:szCs w:val="21"/>
          <w:lang w:bidi="ar"/>
        </w:rPr>
        <w:t>0</w:t>
      </w:r>
      <w:r>
        <w:rPr>
          <w:rFonts w:ascii="宋体" w:eastAsia="宋体" w:hAnsi="宋体" w:cs="宋体" w:hint="eastAsia"/>
          <w:szCs w:val="21"/>
          <w:lang w:bidi="ar"/>
        </w:rPr>
        <w:t>%。无论是第几次违约，乙方逾期1</w:t>
      </w:r>
      <w:r>
        <w:rPr>
          <w:rFonts w:ascii="宋体" w:eastAsia="宋体" w:hAnsi="宋体" w:cs="宋体"/>
          <w:szCs w:val="21"/>
          <w:lang w:bidi="ar"/>
        </w:rPr>
        <w:t>0</w:t>
      </w:r>
      <w:r>
        <w:rPr>
          <w:rFonts w:ascii="宋体" w:eastAsia="宋体" w:hAnsi="宋体" w:cs="宋体" w:hint="eastAsia"/>
          <w:szCs w:val="21"/>
          <w:lang w:bidi="ar"/>
        </w:rPr>
        <w:t>日仍未能提供服务或者所提供服务无法令甲方满意的，或者乙方不具备履行本合同服务事项的资质的，甲方有权解除合同，乙方对此须全力配合；解除合同后，乙方须另向甲方支付违约金，该违约金额为拍卖保留价（起拍价）的3</w:t>
      </w:r>
      <w:r>
        <w:rPr>
          <w:rFonts w:ascii="宋体" w:eastAsia="宋体" w:hAnsi="宋体" w:cs="宋体"/>
          <w:szCs w:val="21"/>
          <w:lang w:bidi="ar"/>
        </w:rPr>
        <w:t>0</w:t>
      </w:r>
      <w:r>
        <w:rPr>
          <w:rFonts w:ascii="宋体" w:eastAsia="宋体" w:hAnsi="宋体" w:cs="宋体" w:hint="eastAsia"/>
          <w:szCs w:val="21"/>
          <w:lang w:bidi="ar"/>
        </w:rPr>
        <w:t>%（该数额已包含前述按次计取的违约金）；由此给甲方造成其他损失的，乙方应承担赔偿责任。</w:t>
      </w:r>
    </w:p>
    <w:p w14:paraId="248A1323"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（2）乙方所提供的服务不满足甲方的服务需求，若甲方同意接受则双方可重新协商合同价款；如果甲方不同意接受，则按本条第（1）款约定执行合同。</w:t>
      </w:r>
    </w:p>
    <w:p w14:paraId="600CDFB5"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（3）乙方无正当理由逾期付款的，甲方有权书面催讨，乙方收到甲方书面催讨后1</w:t>
      </w:r>
      <w:r>
        <w:rPr>
          <w:rFonts w:ascii="宋体" w:eastAsia="宋体" w:hAnsi="宋体" w:cs="宋体"/>
          <w:szCs w:val="21"/>
          <w:lang w:bidi="ar"/>
        </w:rPr>
        <w:t>0</w:t>
      </w:r>
      <w:r>
        <w:rPr>
          <w:rFonts w:ascii="宋体" w:eastAsia="宋体" w:hAnsi="宋体" w:cs="宋体" w:hint="eastAsia"/>
          <w:szCs w:val="21"/>
          <w:lang w:bidi="ar"/>
        </w:rPr>
        <w:t>日内无正当理由仍未付款的，每逾期一日须按拍卖保留价（起拍价）的1%标准向甲方支付违约金。此项违约金最高不超过拍卖保留价（起拍价）的2</w:t>
      </w:r>
      <w:r>
        <w:rPr>
          <w:rFonts w:ascii="宋体" w:eastAsia="宋体" w:hAnsi="宋体" w:cs="宋体"/>
          <w:szCs w:val="21"/>
          <w:lang w:bidi="ar"/>
        </w:rPr>
        <w:t>0</w:t>
      </w:r>
      <w:r>
        <w:rPr>
          <w:rFonts w:ascii="宋体" w:eastAsia="宋体" w:hAnsi="宋体" w:cs="宋体" w:hint="eastAsia"/>
          <w:szCs w:val="21"/>
          <w:lang w:bidi="ar"/>
        </w:rPr>
        <w:t>%。乙方逾期付款且经甲方书面催讨后2</w:t>
      </w:r>
      <w:r>
        <w:rPr>
          <w:rFonts w:ascii="宋体" w:eastAsia="宋体" w:hAnsi="宋体" w:cs="宋体"/>
          <w:szCs w:val="21"/>
          <w:lang w:bidi="ar"/>
        </w:rPr>
        <w:t>0</w:t>
      </w:r>
      <w:r>
        <w:rPr>
          <w:rFonts w:ascii="宋体" w:eastAsia="宋体" w:hAnsi="宋体" w:cs="宋体" w:hint="eastAsia"/>
          <w:szCs w:val="21"/>
          <w:lang w:bidi="ar"/>
        </w:rPr>
        <w:t>日仍未能支付合同规定款项的，甲方有权解除合同，并有权</w:t>
      </w:r>
      <w:proofErr w:type="gramStart"/>
      <w:r>
        <w:rPr>
          <w:rFonts w:ascii="宋体" w:eastAsia="宋体" w:hAnsi="宋体" w:cs="宋体" w:hint="eastAsia"/>
          <w:szCs w:val="21"/>
          <w:lang w:bidi="ar"/>
        </w:rPr>
        <w:t>不</w:t>
      </w:r>
      <w:proofErr w:type="gramEnd"/>
      <w:r>
        <w:rPr>
          <w:rFonts w:ascii="宋体" w:eastAsia="宋体" w:hAnsi="宋体" w:cs="宋体" w:hint="eastAsia"/>
          <w:szCs w:val="21"/>
          <w:lang w:bidi="ar"/>
        </w:rPr>
        <w:t>返还乙方已支付款项。</w:t>
      </w:r>
    </w:p>
    <w:p w14:paraId="68EF1338" w14:textId="0C7F9894"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（4）乙方在本项目采购过程中如有参与围标、串标或陪标等舞弊或作假行为的，一经甲方核实则构成违约，乙方应承担5</w:t>
      </w:r>
      <w:r>
        <w:rPr>
          <w:rFonts w:ascii="宋体" w:eastAsia="宋体" w:hAnsi="宋体" w:cs="宋体"/>
          <w:szCs w:val="21"/>
          <w:lang w:bidi="ar"/>
        </w:rPr>
        <w:t>000</w:t>
      </w:r>
      <w:r>
        <w:rPr>
          <w:rFonts w:ascii="宋体" w:eastAsia="宋体" w:hAnsi="宋体" w:cs="宋体" w:hint="eastAsia"/>
          <w:szCs w:val="21"/>
          <w:lang w:bidi="ar"/>
        </w:rPr>
        <w:t>元违约金。同时，甲方有权解除本合同。若造成甲方其他损失，乙方须进行赔付。</w:t>
      </w:r>
    </w:p>
    <w:p w14:paraId="36C13DD6"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2、甲方违约责任：</w:t>
      </w:r>
    </w:p>
    <w:p w14:paraId="2E6E0333" w14:textId="77777777" w:rsidR="00A77DBF" w:rsidRDefault="00DD3B9B">
      <w:pPr>
        <w:tabs>
          <w:tab w:val="left" w:pos="3510"/>
        </w:tabs>
        <w:spacing w:beforeAutospacing="1" w:afterAutospacing="1" w:line="460" w:lineRule="exact"/>
        <w:outlineLvl w:val="0"/>
        <w:rPr>
          <w:rFonts w:ascii="宋体" w:eastAsia="宋体" w:hAnsi="宋体" w:cs="宋体"/>
          <w:szCs w:val="21"/>
          <w:lang w:bidi="ar"/>
        </w:rPr>
      </w:pPr>
      <w:r>
        <w:rPr>
          <w:rFonts w:ascii="宋体" w:eastAsia="宋体" w:hAnsi="宋体" w:cs="宋体" w:hint="eastAsia"/>
          <w:szCs w:val="21"/>
          <w:lang w:bidi="ar"/>
        </w:rPr>
        <w:t>（1）除乙方先行违约情形外，甲方如在本合同签署生效后违约解除的或</w:t>
      </w:r>
      <w:proofErr w:type="gramStart"/>
      <w:r>
        <w:rPr>
          <w:rFonts w:ascii="宋体" w:eastAsia="宋体" w:hAnsi="宋体" w:cs="宋体" w:hint="eastAsia"/>
          <w:szCs w:val="21"/>
          <w:lang w:bidi="ar"/>
        </w:rPr>
        <w:t>怠</w:t>
      </w:r>
      <w:proofErr w:type="gramEnd"/>
      <w:r>
        <w:rPr>
          <w:rFonts w:ascii="宋体" w:eastAsia="宋体" w:hAnsi="宋体" w:cs="宋体" w:hint="eastAsia"/>
          <w:szCs w:val="21"/>
          <w:lang w:bidi="ar"/>
        </w:rPr>
        <w:t>于履行配合义务造成本合同无法履行的，应按照拍卖保留价（起拍价）的2</w:t>
      </w:r>
      <w:r>
        <w:rPr>
          <w:rFonts w:ascii="宋体" w:eastAsia="宋体" w:hAnsi="宋体" w:cs="宋体"/>
          <w:szCs w:val="21"/>
          <w:lang w:bidi="ar"/>
        </w:rPr>
        <w:t>0</w:t>
      </w:r>
      <w:r>
        <w:rPr>
          <w:rFonts w:ascii="宋体" w:eastAsia="宋体" w:hAnsi="宋体" w:cs="宋体" w:hint="eastAsia"/>
          <w:szCs w:val="21"/>
          <w:lang w:bidi="ar"/>
        </w:rPr>
        <w:t>%支付违约金。</w:t>
      </w:r>
    </w:p>
    <w:p w14:paraId="4D7D87CE"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t>3、违约金支付：所有</w:t>
      </w:r>
      <w:proofErr w:type="gramStart"/>
      <w:r>
        <w:rPr>
          <w:rFonts w:ascii="宋体" w:eastAsia="宋体" w:hAnsi="宋体" w:cs="宋体" w:hint="eastAsia"/>
          <w:szCs w:val="21"/>
          <w:lang w:bidi="ar"/>
        </w:rPr>
        <w:t>一</w:t>
      </w:r>
      <w:proofErr w:type="gramEnd"/>
      <w:r>
        <w:rPr>
          <w:rFonts w:ascii="宋体" w:eastAsia="宋体" w:hAnsi="宋体" w:cs="宋体" w:hint="eastAsia"/>
          <w:szCs w:val="21"/>
          <w:lang w:bidi="ar"/>
        </w:rPr>
        <w:t>方向另一方支付的违约金须在相应情形发生后10个工作日内支付。</w:t>
      </w:r>
    </w:p>
    <w:p w14:paraId="63CFC03A"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t>4、在服务过程中，乙方应当做好安全防护工作，如发生乙方人员或第三方伤亡、财产损失的，由乙方负责赔偿，与甲方无关。</w:t>
      </w:r>
    </w:p>
    <w:p w14:paraId="340E5B78"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七、争议解决方式</w:t>
      </w:r>
    </w:p>
    <w:p w14:paraId="25D7E1BD" w14:textId="77777777" w:rsidR="00A77DBF" w:rsidRDefault="00DD3B9B">
      <w:pPr>
        <w:spacing w:line="460" w:lineRule="exact"/>
        <w:ind w:firstLineChars="200" w:firstLine="420"/>
        <w:rPr>
          <w:rFonts w:ascii="宋体" w:eastAsia="宋体" w:hAnsi="宋体" w:cs="宋体"/>
          <w:color w:val="000000"/>
        </w:rPr>
      </w:pPr>
      <w:r>
        <w:rPr>
          <w:rFonts w:ascii="宋体" w:eastAsia="宋体" w:hAnsi="宋体" w:cs="宋体" w:hint="eastAsia"/>
          <w:color w:val="000000"/>
          <w:szCs w:val="21"/>
          <w:lang w:bidi="ar"/>
        </w:rPr>
        <w:lastRenderedPageBreak/>
        <w:t>因本合同产生的或履行本合同引起的任何争议，双方应首先协商解决。任何一方不愿意协商解决，或在协商开始后的30日内不能解决的，任何一方均可向甲方所在地的人民法院提起诉讼，通过法律程序予以解决。</w:t>
      </w:r>
    </w:p>
    <w:p w14:paraId="65FBCCA6"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b/>
          <w:bCs/>
          <w:szCs w:val="21"/>
          <w:lang w:bidi="ar"/>
        </w:rPr>
        <w:t>八、商业秘密</w:t>
      </w:r>
    </w:p>
    <w:p w14:paraId="07E6F6F7"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在本合同生效后，任何</w:t>
      </w:r>
      <w:proofErr w:type="gramStart"/>
      <w:r>
        <w:rPr>
          <w:rFonts w:ascii="宋体" w:eastAsia="宋体" w:hAnsi="宋体" w:cs="宋体" w:hint="eastAsia"/>
          <w:color w:val="000000"/>
          <w:kern w:val="0"/>
          <w:szCs w:val="21"/>
          <w:lang w:bidi="ar"/>
        </w:rPr>
        <w:t>一</w:t>
      </w:r>
      <w:proofErr w:type="gramEnd"/>
      <w:r>
        <w:rPr>
          <w:rFonts w:ascii="宋体" w:eastAsia="宋体" w:hAnsi="宋体" w:cs="宋体" w:hint="eastAsia"/>
          <w:color w:val="000000"/>
          <w:kern w:val="0"/>
          <w:szCs w:val="21"/>
          <w:lang w:bidi="ar"/>
        </w:rPr>
        <w:t>方向另一方提供的、该另一方不能从公共渠道取得的信息均构成提供方的保密信息，接受信息的一方</w:t>
      </w:r>
      <w:proofErr w:type="gramStart"/>
      <w:r>
        <w:rPr>
          <w:rFonts w:ascii="宋体" w:eastAsia="宋体" w:hAnsi="宋体" w:cs="宋体" w:hint="eastAsia"/>
          <w:color w:val="000000"/>
          <w:kern w:val="0"/>
          <w:szCs w:val="21"/>
          <w:lang w:bidi="ar"/>
        </w:rPr>
        <w:t>除非为</w:t>
      </w:r>
      <w:proofErr w:type="gramEnd"/>
      <w:r>
        <w:rPr>
          <w:rFonts w:ascii="宋体" w:eastAsia="宋体" w:hAnsi="宋体" w:cs="宋体" w:hint="eastAsia"/>
          <w:color w:val="000000"/>
          <w:kern w:val="0"/>
          <w:szCs w:val="21"/>
          <w:lang w:bidi="ar"/>
        </w:rPr>
        <w:t>履行本合同之目的，不得向任何第三方披露或许可任何第三方使用该等保密信息，但接受信息的一方根据中国有关法律的规定有义务进行披露的情形除外，在此情形发生前，接受信息的一方应当首先通知提供信息的一方该等法定披露的范围及所依据的有关法律规定。</w:t>
      </w:r>
    </w:p>
    <w:p w14:paraId="429D2278"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就本合同的目的而言，“保密信息”指一方因本合同而向另一方披露的所有业务及技术信息，除非这些信息目前或其后并非因违反对披露方的任何保密责任而变为公开的信息，或者这些信息己经或其后由另一方所开发或从不须承担任何保密责任的独立来源取得。本款规定不因本合同的期满、无效、终止而失效。</w:t>
      </w:r>
    </w:p>
    <w:p w14:paraId="21402D0A"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九、不可抗力和其他延时</w:t>
      </w:r>
    </w:p>
    <w:p w14:paraId="360C8B23"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本合同的其中一方因受战争、火灾、洪水、台风、地震、传染病疫情和政府行为等依法视为不可抗力之因素而造成无法按合同约定履行义务时，则履约时间应该被相应地延长，而且对于因延时而造成的损失，任何一方都不必承担责任。</w:t>
      </w:r>
    </w:p>
    <w:p w14:paraId="1A428187"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履约受阻的一方应在不可抗力因素发生后尽可能短的时间内以书面形式通知另一方，并在此后20日内将有关部门签发的书面证明作为证据发送给另一方。同时应采取积极措施减少不可抗力事件造成的损失。</w:t>
      </w:r>
    </w:p>
    <w:p w14:paraId="046FDA49"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如果不可抗力因素的影响将持续十五天以上，双方应该通过友好谈判的方式，解除本合同或就本合同的后续履行尽快达成补充协议。</w:t>
      </w:r>
    </w:p>
    <w:p w14:paraId="5215C583"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十、合同效力及变更</w:t>
      </w:r>
    </w:p>
    <w:p w14:paraId="284705C3"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本合同经双方加盖公章或合同专用章后生效，并以最后盖章日期为生效日期，</w:t>
      </w:r>
      <w:proofErr w:type="gramStart"/>
      <w:r>
        <w:rPr>
          <w:rFonts w:ascii="宋体" w:eastAsia="宋体" w:hAnsi="宋体" w:cs="宋体" w:hint="eastAsia"/>
          <w:color w:val="000000"/>
          <w:szCs w:val="21"/>
          <w:lang w:bidi="ar"/>
        </w:rPr>
        <w:t>仅一方</w:t>
      </w:r>
      <w:proofErr w:type="gramEnd"/>
      <w:r>
        <w:rPr>
          <w:rFonts w:ascii="宋体" w:eastAsia="宋体" w:hAnsi="宋体" w:cs="宋体" w:hint="eastAsia"/>
          <w:color w:val="000000"/>
          <w:szCs w:val="21"/>
          <w:lang w:bidi="ar"/>
        </w:rPr>
        <w:t>填写日期，则该日期为合同生效日期，若双方均未填写日期，本合同不生效。</w:t>
      </w:r>
    </w:p>
    <w:p w14:paraId="47B4D525"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合同未尽事宜双方应协商解决，必要时可签订补充协议，补充协议作为合同附件与合</w:t>
      </w:r>
      <w:r>
        <w:rPr>
          <w:rFonts w:ascii="宋体" w:eastAsia="宋体" w:hAnsi="宋体" w:cs="宋体" w:hint="eastAsia"/>
          <w:color w:val="000000"/>
          <w:szCs w:val="21"/>
          <w:lang w:bidi="ar"/>
        </w:rPr>
        <w:lastRenderedPageBreak/>
        <w:t>同正本有同等法律效力。</w:t>
      </w:r>
    </w:p>
    <w:p w14:paraId="7F61B4F8"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特别约定：合同及其附件构成全部合同，合同生效之日起，双方以前或执行本合同过程中所做的任何口头交流、声明等相关文件均告无效。本合同任何一方均可提出对本合同内容的补充和修订，但是任何补充和</w:t>
      </w:r>
      <w:proofErr w:type="gramStart"/>
      <w:r>
        <w:rPr>
          <w:rFonts w:ascii="宋体" w:eastAsia="宋体" w:hAnsi="宋体" w:cs="宋体" w:hint="eastAsia"/>
          <w:color w:val="000000"/>
          <w:szCs w:val="21"/>
          <w:lang w:bidi="ar"/>
        </w:rPr>
        <w:t>修订仅</w:t>
      </w:r>
      <w:proofErr w:type="gramEnd"/>
      <w:r>
        <w:rPr>
          <w:rFonts w:ascii="宋体" w:eastAsia="宋体" w:hAnsi="宋体" w:cs="宋体" w:hint="eastAsia"/>
          <w:color w:val="000000"/>
          <w:szCs w:val="21"/>
          <w:lang w:bidi="ar"/>
        </w:rPr>
        <w:t>能以合同双方盖章确认的书面文件形式进行，该类文件是本合同的有效组成部分。</w:t>
      </w:r>
    </w:p>
    <w:p w14:paraId="626887B3" w14:textId="77777777"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color w:val="000000"/>
          <w:szCs w:val="21"/>
          <w:lang w:bidi="ar"/>
        </w:rPr>
        <w:t>本合同一式肆份，</w:t>
      </w:r>
      <w:r>
        <w:rPr>
          <w:rFonts w:ascii="宋体" w:eastAsia="宋体" w:hAnsi="宋体" w:cs="宋体" w:hint="eastAsia"/>
          <w:szCs w:val="21"/>
          <w:lang w:bidi="ar"/>
        </w:rPr>
        <w:t>甲乙双方各执贰份，具有同等法律效力。</w:t>
      </w:r>
    </w:p>
    <w:p w14:paraId="5F2AD6BC" w14:textId="160D14E6"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szCs w:val="21"/>
          <w:lang w:bidi="ar"/>
        </w:rPr>
        <w:t>甲方在其官网上公告的“上海黄金交易所电子设备处置拍卖服务项目竞争性磋商采购文件”的公示内容及乙方的响应文件作为本合同的一部分，具有同等法律效力，如果各文件之间有矛盾或冲突的，以有利于甲方的表述为准。</w:t>
      </w:r>
    </w:p>
    <w:p w14:paraId="097CDC0B" w14:textId="77777777" w:rsidR="00A77DBF" w:rsidRDefault="00A77DBF">
      <w:pPr>
        <w:tabs>
          <w:tab w:val="left" w:pos="3510"/>
        </w:tabs>
        <w:spacing w:line="460" w:lineRule="exact"/>
        <w:rPr>
          <w:rFonts w:ascii="宋体" w:eastAsia="宋体" w:hAnsi="宋体" w:cs="宋体"/>
          <w:b/>
          <w:bCs/>
        </w:rPr>
      </w:pPr>
    </w:p>
    <w:p w14:paraId="16123B22" w14:textId="77777777" w:rsidR="00A77DBF" w:rsidRDefault="00DD3B9B">
      <w:pPr>
        <w:tabs>
          <w:tab w:val="left" w:pos="3510"/>
        </w:tabs>
        <w:spacing w:line="460" w:lineRule="exact"/>
        <w:rPr>
          <w:rFonts w:ascii="宋体" w:eastAsia="宋体" w:hAnsi="宋体" w:cs="宋体"/>
          <w:b/>
          <w:bCs/>
        </w:rPr>
      </w:pPr>
      <w:r>
        <w:rPr>
          <w:rFonts w:ascii="宋体" w:eastAsia="宋体" w:hAnsi="宋体" w:cs="宋体" w:hint="eastAsia"/>
          <w:b/>
          <w:bCs/>
          <w:szCs w:val="21"/>
          <w:lang w:bidi="ar"/>
        </w:rPr>
        <w:t>甲方：上海黄金交易信息咨询有限公司（章）</w:t>
      </w:r>
      <w:r>
        <w:rPr>
          <w:rFonts w:ascii="宋体" w:eastAsia="宋体" w:hAnsi="宋体" w:cs="宋体"/>
          <w:b/>
          <w:bCs/>
          <w:szCs w:val="21"/>
          <w:lang w:bidi="ar"/>
        </w:rPr>
        <w:t xml:space="preserve"> </w:t>
      </w:r>
      <w:r>
        <w:rPr>
          <w:rFonts w:ascii="宋体" w:eastAsia="宋体" w:hAnsi="宋体" w:cs="宋体" w:hint="eastAsia"/>
          <w:b/>
          <w:bCs/>
          <w:szCs w:val="21"/>
          <w:lang w:bidi="ar"/>
        </w:rPr>
        <w:t>乙方：</w:t>
      </w:r>
      <w:r>
        <w:rPr>
          <w:rFonts w:ascii="宋体" w:eastAsia="宋体" w:hAnsi="宋体" w:cs="宋体"/>
          <w:b/>
          <w:bCs/>
          <w:szCs w:val="21"/>
          <w:lang w:bidi="ar"/>
        </w:rPr>
        <w:t xml:space="preserve">               </w:t>
      </w:r>
      <w:r>
        <w:rPr>
          <w:rFonts w:ascii="宋体" w:eastAsia="宋体" w:hAnsi="宋体" w:cs="宋体" w:hint="eastAsia"/>
          <w:b/>
          <w:bCs/>
          <w:szCs w:val="21"/>
          <w:lang w:bidi="ar"/>
        </w:rPr>
        <w:t>（章）</w:t>
      </w:r>
    </w:p>
    <w:p w14:paraId="5473567A" w14:textId="77777777" w:rsidR="00A77DBF" w:rsidRDefault="00A77DBF">
      <w:pPr>
        <w:tabs>
          <w:tab w:val="left" w:pos="3510"/>
        </w:tabs>
        <w:spacing w:line="460" w:lineRule="exact"/>
        <w:rPr>
          <w:rFonts w:ascii="宋体" w:eastAsia="宋体" w:hAnsi="宋体" w:cs="宋体"/>
          <w:b/>
          <w:bCs/>
        </w:rPr>
      </w:pPr>
    </w:p>
    <w:p w14:paraId="67C958F7" w14:textId="77777777" w:rsidR="00A77DBF" w:rsidRDefault="00DD3B9B">
      <w:pPr>
        <w:rPr>
          <w:rFonts w:ascii="宋体" w:eastAsia="宋体" w:hAnsi="宋体" w:cs="宋体"/>
          <w:b/>
          <w:bCs/>
          <w:szCs w:val="21"/>
          <w:lang w:bidi="ar"/>
        </w:rPr>
      </w:pPr>
      <w:r>
        <w:rPr>
          <w:rFonts w:ascii="宋体" w:eastAsia="宋体" w:hAnsi="宋体" w:cs="宋体" w:hint="eastAsia"/>
          <w:b/>
          <w:bCs/>
          <w:szCs w:val="21"/>
          <w:lang w:bidi="ar"/>
        </w:rPr>
        <w:t>日期：  年    月     日                  日期：  年     月    日</w:t>
      </w:r>
    </w:p>
    <w:p w14:paraId="3266E2FC" w14:textId="77777777" w:rsidR="00A77DBF" w:rsidRDefault="00A77DBF">
      <w:pPr>
        <w:rPr>
          <w:rFonts w:ascii="宋体" w:eastAsia="宋体" w:hAnsi="宋体" w:cs="宋体"/>
          <w:b/>
          <w:bCs/>
          <w:szCs w:val="21"/>
          <w:lang w:bidi="ar"/>
        </w:rPr>
      </w:pPr>
    </w:p>
    <w:p w14:paraId="301E9C90" w14:textId="77777777" w:rsidR="00A77DBF" w:rsidRDefault="00A77DBF">
      <w:pPr>
        <w:rPr>
          <w:rFonts w:ascii="宋体" w:eastAsia="宋体" w:hAnsi="宋体" w:cs="宋体"/>
          <w:b/>
          <w:bCs/>
          <w:szCs w:val="21"/>
          <w:lang w:bidi="ar"/>
        </w:rPr>
      </w:pPr>
    </w:p>
    <w:p w14:paraId="216910F0"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1</w:t>
      </w:r>
      <w:r>
        <w:rPr>
          <w:rFonts w:ascii="宋体" w:hAnsi="宋体" w:cs="宋体" w:hint="eastAsia"/>
          <w:b/>
          <w:bCs/>
        </w:rPr>
        <w:t>：服务内容</w:t>
      </w:r>
    </w:p>
    <w:p w14:paraId="56BB8BBF" w14:textId="77777777" w:rsidR="00A77DBF" w:rsidRDefault="00A77DBF">
      <w:pPr>
        <w:rPr>
          <w:rFonts w:ascii="宋体" w:eastAsia="宋体" w:hAnsi="宋体" w:cs="Times New Roman"/>
          <w:color w:val="000000"/>
          <w:spacing w:val="10"/>
          <w:sz w:val="24"/>
          <w:szCs w:val="24"/>
        </w:rPr>
      </w:pPr>
    </w:p>
    <w:p w14:paraId="73ECFFF1"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1、待处置拍卖资产情况</w:t>
      </w:r>
    </w:p>
    <w:p w14:paraId="6623AD6B"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终端类电子设备共</w:t>
      </w:r>
      <w:r>
        <w:rPr>
          <w:rFonts w:ascii="宋体" w:eastAsia="宋体" w:hAnsi="宋体"/>
          <w:szCs w:val="21"/>
        </w:rPr>
        <w:t>21台</w:t>
      </w:r>
      <w:r>
        <w:rPr>
          <w:rFonts w:ascii="宋体" w:eastAsia="宋体" w:hAnsi="宋体" w:hint="eastAsia"/>
          <w:szCs w:val="21"/>
        </w:rPr>
        <w:t>（设备清单见附件）。</w:t>
      </w:r>
    </w:p>
    <w:p w14:paraId="01C0DF3B" w14:textId="77777777" w:rsidR="00A77DBF" w:rsidRDefault="00DD3B9B">
      <w:pPr>
        <w:spacing w:line="360" w:lineRule="auto"/>
        <w:ind w:firstLineChars="200" w:firstLine="420"/>
        <w:rPr>
          <w:rFonts w:ascii="宋体" w:eastAsia="宋体" w:hAnsi="宋体"/>
          <w:bCs/>
          <w:szCs w:val="21"/>
        </w:rPr>
      </w:pPr>
      <w:r>
        <w:rPr>
          <w:rFonts w:ascii="宋体" w:eastAsia="宋体" w:hAnsi="宋体"/>
          <w:bCs/>
          <w:szCs w:val="21"/>
        </w:rPr>
        <w:t>2</w:t>
      </w:r>
      <w:r>
        <w:rPr>
          <w:rFonts w:ascii="宋体" w:eastAsia="宋体" w:hAnsi="宋体" w:hint="eastAsia"/>
          <w:bCs/>
          <w:szCs w:val="21"/>
        </w:rPr>
        <w:t>、服务实施要求</w:t>
      </w:r>
    </w:p>
    <w:p w14:paraId="5F40897D" w14:textId="0EE778B3" w:rsidR="00A77DBF" w:rsidRDefault="00DD3B9B">
      <w:pPr>
        <w:spacing w:line="360" w:lineRule="auto"/>
        <w:ind w:firstLineChars="200" w:firstLine="420"/>
        <w:rPr>
          <w:rFonts w:ascii="宋体" w:eastAsia="宋体" w:hAnsi="宋体"/>
          <w:szCs w:val="21"/>
        </w:rPr>
      </w:pPr>
      <w:r>
        <w:rPr>
          <w:rFonts w:ascii="宋体" w:eastAsia="宋体" w:hAnsi="宋体" w:cs="宋体" w:hint="eastAsia"/>
          <w:szCs w:val="21"/>
        </w:rPr>
        <w:t>乙方应征得甲方同意后，在统一时间段组织看样，次数不多于3次。乙方应严格遵循《中华人民共和国拍卖法》的相关规定，坚持公开、公平、公正的原则，</w:t>
      </w:r>
      <w:r>
        <w:rPr>
          <w:rFonts w:ascii="宋体" w:eastAsia="宋体" w:hAnsi="宋体" w:hint="eastAsia"/>
          <w:szCs w:val="21"/>
        </w:rPr>
        <w:t>为甲方提供针对</w:t>
      </w:r>
      <w:r>
        <w:rPr>
          <w:rFonts w:ascii="宋体" w:eastAsia="宋体" w:hAnsi="宋体"/>
          <w:szCs w:val="21"/>
        </w:rPr>
        <w:t>21</w:t>
      </w:r>
      <w:r>
        <w:rPr>
          <w:rFonts w:ascii="宋体" w:eastAsia="宋体" w:hAnsi="宋体" w:hint="eastAsia"/>
          <w:szCs w:val="21"/>
        </w:rPr>
        <w:t>台终端类电子设备的拍卖服务，包括但不限于制定拍卖方案、发布拍卖公告、组织看样、组织拍卖会、在约定时间内将拍卖款支付给</w:t>
      </w:r>
      <w:r>
        <w:rPr>
          <w:rFonts w:ascii="宋体" w:eastAsia="宋体" w:hAnsi="宋体" w:cs="宋体" w:hint="eastAsia"/>
          <w:szCs w:val="21"/>
          <w:lang w:bidi="ar"/>
        </w:rPr>
        <w:t>甲方</w:t>
      </w:r>
      <w:r>
        <w:rPr>
          <w:rFonts w:ascii="宋体" w:eastAsia="宋体" w:hAnsi="宋体" w:hint="eastAsia"/>
          <w:szCs w:val="21"/>
        </w:rPr>
        <w:t>、实物移交、提供拍卖报告、资料交接、违约处理（如有）等。</w:t>
      </w:r>
    </w:p>
    <w:p w14:paraId="49E75CF3" w14:textId="77777777" w:rsidR="00A77DBF" w:rsidRDefault="00DD3B9B">
      <w:pPr>
        <w:spacing w:line="360" w:lineRule="auto"/>
        <w:ind w:left="420"/>
        <w:rPr>
          <w:rFonts w:ascii="宋体" w:eastAsia="宋体" w:hAnsi="宋体"/>
          <w:szCs w:val="21"/>
        </w:rPr>
      </w:pPr>
      <w:r>
        <w:rPr>
          <w:rFonts w:ascii="宋体" w:eastAsia="宋体" w:hAnsi="宋体" w:hint="eastAsia"/>
          <w:szCs w:val="21"/>
        </w:rPr>
        <w:t>3、服务团队</w:t>
      </w:r>
    </w:p>
    <w:tbl>
      <w:tblPr>
        <w:tblStyle w:val="1"/>
        <w:tblW w:w="0" w:type="auto"/>
        <w:tblLook w:val="04A0" w:firstRow="1" w:lastRow="0" w:firstColumn="1" w:lastColumn="0" w:noHBand="0" w:noVBand="1"/>
      </w:tblPr>
      <w:tblGrid>
        <w:gridCol w:w="2765"/>
        <w:gridCol w:w="2765"/>
        <w:gridCol w:w="2766"/>
      </w:tblGrid>
      <w:tr w:rsidR="00A77DBF" w14:paraId="56A7347B" w14:textId="77777777">
        <w:tc>
          <w:tcPr>
            <w:tcW w:w="2765" w:type="dxa"/>
          </w:tcPr>
          <w:p w14:paraId="4BE5AD45" w14:textId="77777777" w:rsidR="00A77DBF" w:rsidRDefault="00DD3B9B">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t>姓名</w:t>
            </w:r>
          </w:p>
        </w:tc>
        <w:tc>
          <w:tcPr>
            <w:tcW w:w="2765" w:type="dxa"/>
          </w:tcPr>
          <w:p w14:paraId="4535057C" w14:textId="77777777" w:rsidR="00A77DBF" w:rsidRDefault="00DD3B9B">
            <w:pPr>
              <w:spacing w:line="360" w:lineRule="auto"/>
              <w:ind w:firstLineChars="400" w:firstLine="840"/>
              <w:rPr>
                <w:rFonts w:ascii="宋体" w:eastAsia="宋体" w:hAnsi="宋体" w:cs="Times New Roman"/>
                <w:kern w:val="0"/>
                <w:szCs w:val="21"/>
              </w:rPr>
            </w:pPr>
            <w:r>
              <w:rPr>
                <w:rFonts w:ascii="宋体" w:eastAsia="宋体" w:hAnsi="宋体" w:cs="Times New Roman" w:hint="eastAsia"/>
                <w:kern w:val="0"/>
                <w:szCs w:val="21"/>
              </w:rPr>
              <w:t>职责</w:t>
            </w:r>
          </w:p>
        </w:tc>
        <w:tc>
          <w:tcPr>
            <w:tcW w:w="2766" w:type="dxa"/>
          </w:tcPr>
          <w:p w14:paraId="1E204296" w14:textId="77777777" w:rsidR="00A77DBF" w:rsidRDefault="00DD3B9B">
            <w:pPr>
              <w:spacing w:line="360" w:lineRule="auto"/>
              <w:rPr>
                <w:rFonts w:ascii="宋体" w:eastAsia="宋体" w:hAnsi="宋体" w:cs="Times New Roman"/>
                <w:kern w:val="0"/>
                <w:szCs w:val="21"/>
              </w:rPr>
            </w:pPr>
            <w:r>
              <w:rPr>
                <w:rFonts w:ascii="宋体" w:eastAsia="宋体" w:hAnsi="宋体" w:cs="Times New Roman" w:hint="eastAsia"/>
                <w:kern w:val="0"/>
                <w:szCs w:val="21"/>
              </w:rPr>
              <w:t xml:space="preserve">      联系电话</w:t>
            </w:r>
          </w:p>
        </w:tc>
      </w:tr>
      <w:tr w:rsidR="00A77DBF" w14:paraId="2DCD36CA" w14:textId="77777777">
        <w:tc>
          <w:tcPr>
            <w:tcW w:w="2765" w:type="dxa"/>
          </w:tcPr>
          <w:p w14:paraId="6795312B" w14:textId="77777777" w:rsidR="00A77DBF" w:rsidRDefault="00A77DBF">
            <w:pPr>
              <w:spacing w:line="360" w:lineRule="auto"/>
              <w:jc w:val="center"/>
              <w:rPr>
                <w:rFonts w:ascii="宋体" w:eastAsia="宋体" w:hAnsi="宋体" w:cs="Times New Roman"/>
                <w:kern w:val="0"/>
                <w:szCs w:val="21"/>
              </w:rPr>
            </w:pPr>
          </w:p>
        </w:tc>
        <w:tc>
          <w:tcPr>
            <w:tcW w:w="2765" w:type="dxa"/>
          </w:tcPr>
          <w:p w14:paraId="618C1A55"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56DB154E" w14:textId="77777777" w:rsidR="00A77DBF" w:rsidRDefault="00A77DBF">
            <w:pPr>
              <w:spacing w:line="360" w:lineRule="auto"/>
              <w:jc w:val="center"/>
              <w:rPr>
                <w:rFonts w:ascii="宋体" w:eastAsia="宋体" w:hAnsi="宋体" w:cs="Times New Roman"/>
                <w:kern w:val="0"/>
                <w:szCs w:val="21"/>
              </w:rPr>
            </w:pPr>
          </w:p>
        </w:tc>
      </w:tr>
      <w:tr w:rsidR="00A77DBF" w14:paraId="48B60FA1" w14:textId="77777777">
        <w:tc>
          <w:tcPr>
            <w:tcW w:w="2765" w:type="dxa"/>
          </w:tcPr>
          <w:p w14:paraId="34BBBAFA" w14:textId="77777777" w:rsidR="00A77DBF" w:rsidRDefault="00A77DBF">
            <w:pPr>
              <w:spacing w:line="360" w:lineRule="auto"/>
              <w:jc w:val="center"/>
              <w:rPr>
                <w:rFonts w:ascii="宋体" w:eastAsia="宋体" w:hAnsi="宋体" w:cs="Times New Roman"/>
                <w:kern w:val="0"/>
                <w:szCs w:val="21"/>
              </w:rPr>
            </w:pPr>
          </w:p>
        </w:tc>
        <w:tc>
          <w:tcPr>
            <w:tcW w:w="2765" w:type="dxa"/>
          </w:tcPr>
          <w:p w14:paraId="2100C943"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3635CAE9" w14:textId="77777777" w:rsidR="00A77DBF" w:rsidRDefault="00A77DBF">
            <w:pPr>
              <w:spacing w:line="360" w:lineRule="auto"/>
              <w:jc w:val="center"/>
              <w:rPr>
                <w:rFonts w:ascii="宋体" w:eastAsia="宋体" w:hAnsi="宋体" w:cs="Times New Roman"/>
                <w:kern w:val="0"/>
                <w:szCs w:val="21"/>
              </w:rPr>
            </w:pPr>
          </w:p>
        </w:tc>
      </w:tr>
    </w:tbl>
    <w:p w14:paraId="0B827C2B" w14:textId="77777777" w:rsidR="00A77DBF" w:rsidRDefault="00A77DBF">
      <w:pPr>
        <w:spacing w:line="360" w:lineRule="auto"/>
        <w:ind w:firstLineChars="200" w:firstLine="420"/>
        <w:rPr>
          <w:rFonts w:ascii="宋体" w:eastAsia="宋体" w:hAnsi="宋体"/>
          <w:szCs w:val="21"/>
        </w:rPr>
      </w:pPr>
    </w:p>
    <w:p w14:paraId="27E22795" w14:textId="77777777" w:rsidR="00A77DBF" w:rsidRDefault="00DD3B9B">
      <w:pPr>
        <w:spacing w:line="360" w:lineRule="auto"/>
        <w:ind w:left="420"/>
        <w:rPr>
          <w:rFonts w:ascii="宋体" w:eastAsia="宋体" w:hAnsi="宋体"/>
          <w:szCs w:val="21"/>
        </w:rPr>
      </w:pPr>
      <w:r>
        <w:rPr>
          <w:rFonts w:ascii="宋体" w:eastAsia="宋体" w:hAnsi="宋体" w:hint="eastAsia"/>
          <w:szCs w:val="21"/>
        </w:rPr>
        <w:t>4、服务时间要求</w:t>
      </w:r>
    </w:p>
    <w:p w14:paraId="2A154E2E" w14:textId="77777777" w:rsidR="00A77DBF" w:rsidRDefault="00DD3B9B">
      <w:pPr>
        <w:pStyle w:val="af2"/>
        <w:spacing w:line="360" w:lineRule="auto"/>
        <w:ind w:firstLine="412"/>
        <w:rPr>
          <w:rFonts w:ascii="宋体" w:hAnsi="宋体" w:cs="宋体"/>
          <w:bCs/>
          <w:sz w:val="21"/>
          <w:szCs w:val="21"/>
        </w:rPr>
      </w:pPr>
      <w:r>
        <w:rPr>
          <w:rFonts w:ascii="宋体" w:hAnsi="宋体" w:hint="eastAsia"/>
          <w:sz w:val="21"/>
          <w:szCs w:val="21"/>
        </w:rPr>
        <w:lastRenderedPageBreak/>
        <w:t>①公告发布：除甲方通过邮件或书面通知要求拍卖延期外，乙方</w:t>
      </w:r>
      <w:r>
        <w:rPr>
          <w:rFonts w:ascii="宋体" w:hAnsi="宋体"/>
          <w:sz w:val="21"/>
          <w:szCs w:val="21"/>
        </w:rPr>
        <w:t>应在</w:t>
      </w:r>
      <w:r>
        <w:rPr>
          <w:rFonts w:ascii="宋体" w:hAnsi="宋体" w:hint="eastAsia"/>
          <w:sz w:val="21"/>
          <w:szCs w:val="21"/>
        </w:rPr>
        <w:t>合同签订后5个工作日内发布拍卖公告</w:t>
      </w:r>
      <w:r>
        <w:rPr>
          <w:rFonts w:ascii="宋体" w:hAnsi="宋体" w:cs="宋体" w:hint="eastAsia"/>
          <w:sz w:val="21"/>
          <w:szCs w:val="21"/>
        </w:rPr>
        <w:t>，并在公告发布7天后组织拍卖活动，期间做好广泛宣传。</w:t>
      </w:r>
    </w:p>
    <w:p w14:paraId="0E650664"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②</w:t>
      </w:r>
      <w:r>
        <w:rPr>
          <w:rFonts w:ascii="宋体" w:hAnsi="宋体" w:hint="eastAsia"/>
          <w:sz w:val="21"/>
          <w:szCs w:val="21"/>
        </w:rPr>
        <w:t>乙方</w:t>
      </w:r>
      <w:r>
        <w:rPr>
          <w:rFonts w:ascii="宋体" w:hAnsi="宋体" w:cs="宋体" w:hint="eastAsia"/>
          <w:bCs/>
          <w:sz w:val="21"/>
          <w:szCs w:val="21"/>
        </w:rPr>
        <w:t>应在拍卖成交后</w:t>
      </w:r>
      <w:r>
        <w:rPr>
          <w:rFonts w:ascii="宋体" w:hAnsi="宋体" w:cs="宋体"/>
          <w:bCs/>
          <w:sz w:val="21"/>
          <w:szCs w:val="21"/>
        </w:rPr>
        <w:t>10</w:t>
      </w:r>
      <w:r>
        <w:rPr>
          <w:rFonts w:ascii="宋体" w:hAnsi="宋体" w:cs="宋体" w:hint="eastAsia"/>
          <w:bCs/>
          <w:sz w:val="21"/>
          <w:szCs w:val="21"/>
        </w:rPr>
        <w:t>个工作日内，</w:t>
      </w:r>
      <w:r>
        <w:rPr>
          <w:rFonts w:ascii="宋体" w:hAnsi="宋体" w:cs="宋体" w:hint="eastAsia"/>
          <w:sz w:val="21"/>
          <w:szCs w:val="21"/>
        </w:rPr>
        <w:t>将拍卖成交款付至甲方指定的银行</w:t>
      </w:r>
      <w:proofErr w:type="gramStart"/>
      <w:r>
        <w:rPr>
          <w:rFonts w:ascii="宋体" w:hAnsi="宋体" w:cs="宋体" w:hint="eastAsia"/>
          <w:sz w:val="21"/>
          <w:szCs w:val="21"/>
        </w:rPr>
        <w:t>帐户</w:t>
      </w:r>
      <w:proofErr w:type="gramEnd"/>
      <w:r>
        <w:rPr>
          <w:rFonts w:ascii="宋体" w:hAnsi="宋体" w:cs="宋体" w:hint="eastAsia"/>
          <w:sz w:val="21"/>
          <w:szCs w:val="21"/>
        </w:rPr>
        <w:t>内，将标的物移交给买受人</w:t>
      </w:r>
      <w:r>
        <w:rPr>
          <w:rFonts w:ascii="宋体" w:hAnsi="宋体" w:cs="宋体" w:hint="eastAsia"/>
          <w:bCs/>
          <w:sz w:val="21"/>
          <w:szCs w:val="21"/>
        </w:rPr>
        <w:t>，并出具拍卖服务报告。</w:t>
      </w:r>
    </w:p>
    <w:p w14:paraId="54B2EF56"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③乙方应保障整个拍卖流程快速、高效，原则上需在合同签订后一个月内完成拍卖事宜，若有延迟需经甲方</w:t>
      </w:r>
      <w:r>
        <w:rPr>
          <w:rFonts w:ascii="宋体" w:hAnsi="宋体" w:hint="eastAsia"/>
          <w:sz w:val="21"/>
          <w:szCs w:val="21"/>
        </w:rPr>
        <w:t>邮件或书面通知</w:t>
      </w:r>
      <w:r>
        <w:rPr>
          <w:rFonts w:ascii="宋体" w:hAnsi="宋体" w:cs="宋体" w:hint="eastAsia"/>
          <w:bCs/>
          <w:sz w:val="21"/>
          <w:szCs w:val="21"/>
        </w:rPr>
        <w:t>确认。</w:t>
      </w:r>
    </w:p>
    <w:p w14:paraId="6F949B3E" w14:textId="77777777" w:rsidR="00A77DBF" w:rsidRDefault="00DD3B9B">
      <w:pPr>
        <w:spacing w:line="360" w:lineRule="auto"/>
        <w:ind w:left="420"/>
        <w:rPr>
          <w:rFonts w:ascii="宋体" w:eastAsia="宋体" w:hAnsi="宋体" w:cs="宋体"/>
          <w:szCs w:val="21"/>
        </w:rPr>
      </w:pPr>
      <w:r>
        <w:rPr>
          <w:rFonts w:ascii="宋体" w:eastAsia="宋体" w:hAnsi="宋体" w:cs="宋体" w:hint="eastAsia"/>
          <w:szCs w:val="21"/>
        </w:rPr>
        <w:t>5、拍卖报告要求</w:t>
      </w:r>
    </w:p>
    <w:p w14:paraId="33149408" w14:textId="77777777" w:rsidR="00A77DBF" w:rsidRDefault="00DD3B9B">
      <w:pPr>
        <w:ind w:firstLineChars="200" w:firstLine="420"/>
        <w:rPr>
          <w:rFonts w:ascii="宋体" w:eastAsia="宋体" w:hAnsi="宋体" w:cs="Times New Roman"/>
          <w:color w:val="000000"/>
          <w:spacing w:val="10"/>
          <w:sz w:val="24"/>
          <w:szCs w:val="24"/>
        </w:rPr>
      </w:pPr>
      <w:r>
        <w:rPr>
          <w:rFonts w:ascii="宋体" w:eastAsia="宋体" w:hAnsi="宋体" w:hint="eastAsia"/>
          <w:szCs w:val="21"/>
        </w:rPr>
        <w:t>乙方须在</w:t>
      </w:r>
      <w:proofErr w:type="gramStart"/>
      <w:r>
        <w:rPr>
          <w:rFonts w:ascii="宋体" w:eastAsia="宋体" w:hAnsi="宋体" w:hint="eastAsia"/>
          <w:szCs w:val="21"/>
        </w:rPr>
        <w:t>项目结项时</w:t>
      </w:r>
      <w:proofErr w:type="gramEnd"/>
      <w:r>
        <w:rPr>
          <w:rFonts w:ascii="宋体" w:eastAsia="宋体" w:hAnsi="宋体" w:hint="eastAsia"/>
          <w:szCs w:val="21"/>
        </w:rPr>
        <w:t>提供拍卖服务报告</w:t>
      </w:r>
      <w:proofErr w:type="gramStart"/>
      <w:r>
        <w:rPr>
          <w:rFonts w:ascii="宋体" w:eastAsia="宋体" w:hAnsi="宋体" w:hint="eastAsia"/>
          <w:szCs w:val="21"/>
        </w:rPr>
        <w:t>或结项报告</w:t>
      </w:r>
      <w:proofErr w:type="gramEnd"/>
      <w:r>
        <w:rPr>
          <w:rFonts w:ascii="宋体" w:eastAsia="宋体" w:hAnsi="宋体" w:hint="eastAsia"/>
          <w:szCs w:val="21"/>
        </w:rPr>
        <w:t>，报告内容包括但不限于拍卖过程记录、拍卖成交结果、实物移交结果、款项支付说明等。报告须提供纸质文件并加盖乙方公章。</w:t>
      </w:r>
    </w:p>
    <w:p w14:paraId="377FD026" w14:textId="77777777" w:rsidR="00A77DBF" w:rsidRDefault="00A77DBF">
      <w:pPr>
        <w:rPr>
          <w:rFonts w:ascii="宋体" w:eastAsia="宋体" w:hAnsi="宋体" w:cs="Times New Roman"/>
          <w:color w:val="000000"/>
          <w:spacing w:val="10"/>
          <w:sz w:val="24"/>
          <w:szCs w:val="24"/>
        </w:rPr>
      </w:pPr>
    </w:p>
    <w:p w14:paraId="3D610218" w14:textId="77777777" w:rsidR="00A77DBF" w:rsidRDefault="00A77DBF">
      <w:pPr>
        <w:rPr>
          <w:rFonts w:ascii="宋体" w:eastAsia="宋体" w:hAnsi="宋体" w:cs="Times New Roman"/>
          <w:color w:val="000000"/>
          <w:spacing w:val="10"/>
          <w:sz w:val="24"/>
          <w:szCs w:val="24"/>
        </w:rPr>
      </w:pPr>
    </w:p>
    <w:p w14:paraId="4D9A26B6" w14:textId="77777777" w:rsidR="00A77DBF" w:rsidRDefault="00DD3B9B">
      <w:pPr>
        <w:widowControl/>
        <w:jc w:val="left"/>
        <w:rPr>
          <w:rFonts w:ascii="宋体" w:hAnsi="宋体" w:cs="宋体"/>
          <w:b/>
          <w:bCs/>
          <w:szCs w:val="21"/>
          <w:lang w:bidi="ar"/>
        </w:rPr>
      </w:pPr>
      <w:r>
        <w:rPr>
          <w:rFonts w:ascii="宋体" w:hAnsi="宋体" w:cs="宋体" w:hint="eastAsia"/>
          <w:b/>
          <w:bCs/>
        </w:rPr>
        <w:t>附件</w:t>
      </w:r>
      <w:r>
        <w:rPr>
          <w:rFonts w:ascii="宋体" w:hAnsi="宋体" w:cs="宋体" w:hint="eastAsia"/>
          <w:b/>
          <w:bCs/>
        </w:rPr>
        <w:t>2</w:t>
      </w:r>
      <w:r>
        <w:rPr>
          <w:rFonts w:ascii="宋体" w:hAnsi="宋体" w:cs="宋体" w:hint="eastAsia"/>
          <w:b/>
          <w:bCs/>
        </w:rPr>
        <w:t>：验收单</w:t>
      </w:r>
    </w:p>
    <w:p w14:paraId="2DCC05B6" w14:textId="77777777" w:rsidR="00A77DBF" w:rsidRDefault="00DD3B9B">
      <w:pPr>
        <w:jc w:val="center"/>
        <w:rPr>
          <w:rFonts w:ascii="仿宋" w:eastAsia="仿宋" w:hAnsi="仿宋" w:cs="宋体"/>
          <w:b/>
          <w:color w:val="000000" w:themeColor="text1"/>
          <w:sz w:val="28"/>
          <w:szCs w:val="28"/>
        </w:rPr>
      </w:pPr>
      <w:r>
        <w:rPr>
          <w:rFonts w:ascii="仿宋" w:eastAsia="仿宋" w:hAnsi="仿宋" w:cs="宋体" w:hint="eastAsia"/>
          <w:b/>
          <w:color w:val="000000" w:themeColor="text1"/>
          <w:sz w:val="28"/>
          <w:szCs w:val="28"/>
        </w:rPr>
        <w:t>验收单</w:t>
      </w:r>
    </w:p>
    <w:p w14:paraId="0703D8AF" w14:textId="77777777" w:rsidR="00A77DBF" w:rsidRDefault="00DD3B9B">
      <w:pPr>
        <w:rPr>
          <w:rFonts w:ascii="仿宋" w:eastAsia="仿宋" w:hAnsi="仿宋" w:cs="宋体"/>
          <w:color w:val="000000" w:themeColor="text1"/>
          <w:szCs w:val="21"/>
        </w:rPr>
      </w:pPr>
      <w:r>
        <w:rPr>
          <w:rFonts w:ascii="仿宋" w:eastAsia="仿宋" w:hAnsi="仿宋" w:cs="宋体" w:hint="eastAsia"/>
          <w:color w:val="000000" w:themeColor="text1"/>
          <w:szCs w:val="21"/>
        </w:rPr>
        <w:t xml:space="preserve">                                               </w:t>
      </w:r>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1"/>
        <w:gridCol w:w="6904"/>
      </w:tblGrid>
      <w:tr w:rsidR="00A77DBF" w14:paraId="76D9D6B0" w14:textId="77777777">
        <w:trPr>
          <w:trHeight w:val="630"/>
          <w:jc w:val="center"/>
        </w:trPr>
        <w:tc>
          <w:tcPr>
            <w:tcW w:w="1551" w:type="dxa"/>
            <w:tcBorders>
              <w:bottom w:val="single" w:sz="4" w:space="0" w:color="auto"/>
              <w:right w:val="single" w:sz="4" w:space="0" w:color="auto"/>
            </w:tcBorders>
            <w:vAlign w:val="center"/>
          </w:tcPr>
          <w:p w14:paraId="399C6294"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采购合同信息</w:t>
            </w:r>
          </w:p>
        </w:tc>
        <w:tc>
          <w:tcPr>
            <w:tcW w:w="6904" w:type="dxa"/>
            <w:tcBorders>
              <w:top w:val="single" w:sz="4" w:space="0" w:color="auto"/>
              <w:left w:val="single" w:sz="4" w:space="0" w:color="auto"/>
              <w:bottom w:val="single" w:sz="4" w:space="0" w:color="auto"/>
              <w:right w:val="single" w:sz="4" w:space="0" w:color="auto"/>
            </w:tcBorders>
            <w:vAlign w:val="center"/>
          </w:tcPr>
          <w:p w14:paraId="3F7E99AA" w14:textId="77777777" w:rsidR="00A77DBF" w:rsidRDefault="00A77DBF">
            <w:pPr>
              <w:rPr>
                <w:rFonts w:ascii="仿宋" w:eastAsia="仿宋" w:hAnsi="仿宋" w:cs="宋体"/>
                <w:color w:val="000000" w:themeColor="text1"/>
                <w:szCs w:val="21"/>
              </w:rPr>
            </w:pPr>
          </w:p>
        </w:tc>
      </w:tr>
      <w:tr w:rsidR="00A77DBF" w14:paraId="34054E00" w14:textId="77777777">
        <w:trPr>
          <w:trHeight w:val="1300"/>
          <w:jc w:val="center"/>
        </w:trPr>
        <w:tc>
          <w:tcPr>
            <w:tcW w:w="1551" w:type="dxa"/>
            <w:tcBorders>
              <w:bottom w:val="single" w:sz="4" w:space="0" w:color="auto"/>
              <w:right w:val="single" w:sz="4" w:space="0" w:color="auto"/>
            </w:tcBorders>
            <w:vAlign w:val="center"/>
          </w:tcPr>
          <w:p w14:paraId="1E0E062A"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验收内容</w:t>
            </w:r>
          </w:p>
        </w:tc>
        <w:tc>
          <w:tcPr>
            <w:tcW w:w="6904" w:type="dxa"/>
            <w:tcBorders>
              <w:top w:val="single" w:sz="4" w:space="0" w:color="auto"/>
              <w:left w:val="single" w:sz="4" w:space="0" w:color="auto"/>
              <w:bottom w:val="single" w:sz="4" w:space="0" w:color="auto"/>
              <w:right w:val="single" w:sz="4" w:space="0" w:color="auto"/>
            </w:tcBorders>
            <w:vAlign w:val="center"/>
          </w:tcPr>
          <w:p w14:paraId="1B0F4636" w14:textId="77777777" w:rsidR="00A77DBF" w:rsidRDefault="00A77DBF">
            <w:pPr>
              <w:rPr>
                <w:rFonts w:ascii="仿宋" w:eastAsia="仿宋" w:hAnsi="仿宋" w:cs="宋体"/>
                <w:color w:val="000000" w:themeColor="text1"/>
                <w:szCs w:val="21"/>
              </w:rPr>
            </w:pPr>
          </w:p>
        </w:tc>
      </w:tr>
      <w:tr w:rsidR="00A77DBF" w14:paraId="35D581A4" w14:textId="77777777">
        <w:trPr>
          <w:trHeight w:val="1417"/>
          <w:jc w:val="center"/>
        </w:trPr>
        <w:tc>
          <w:tcPr>
            <w:tcW w:w="1551" w:type="dxa"/>
            <w:tcBorders>
              <w:bottom w:val="single" w:sz="4" w:space="0" w:color="auto"/>
              <w:right w:val="single" w:sz="4" w:space="0" w:color="auto"/>
            </w:tcBorders>
            <w:vAlign w:val="center"/>
          </w:tcPr>
          <w:p w14:paraId="4A8E1B4F"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验收结论</w:t>
            </w:r>
          </w:p>
        </w:tc>
        <w:tc>
          <w:tcPr>
            <w:tcW w:w="6904" w:type="dxa"/>
            <w:tcBorders>
              <w:top w:val="single" w:sz="4" w:space="0" w:color="auto"/>
              <w:left w:val="single" w:sz="4" w:space="0" w:color="auto"/>
              <w:bottom w:val="single" w:sz="4" w:space="0" w:color="auto"/>
              <w:right w:val="single" w:sz="4" w:space="0" w:color="auto"/>
            </w:tcBorders>
            <w:vAlign w:val="center"/>
          </w:tcPr>
          <w:p w14:paraId="48BA8036" w14:textId="77777777" w:rsidR="00A77DBF" w:rsidRDefault="00A77DBF">
            <w:pPr>
              <w:rPr>
                <w:rFonts w:ascii="仿宋" w:eastAsia="仿宋" w:hAnsi="仿宋" w:cs="宋体"/>
                <w:color w:val="000000" w:themeColor="text1"/>
                <w:szCs w:val="21"/>
              </w:rPr>
            </w:pPr>
          </w:p>
        </w:tc>
      </w:tr>
    </w:tbl>
    <w:p w14:paraId="5ADB4B3D" w14:textId="77777777" w:rsidR="00A77DBF" w:rsidRDefault="00A77DBF">
      <w:pPr>
        <w:jc w:val="left"/>
        <w:rPr>
          <w:rFonts w:ascii="仿宋" w:eastAsia="仿宋" w:hAnsi="仿宋" w:cs="宋体"/>
          <w:color w:val="000000" w:themeColor="text1"/>
          <w:szCs w:val="21"/>
        </w:rPr>
      </w:pPr>
    </w:p>
    <w:p w14:paraId="29E25B1F" w14:textId="77777777" w:rsidR="00A77DBF" w:rsidRDefault="00A77DBF">
      <w:pPr>
        <w:jc w:val="left"/>
        <w:rPr>
          <w:rFonts w:ascii="仿宋" w:eastAsia="仿宋" w:hAnsi="仿宋" w:cs="宋体"/>
          <w:color w:val="000000" w:themeColor="text1"/>
          <w:szCs w:val="21"/>
        </w:rPr>
      </w:pPr>
    </w:p>
    <w:p w14:paraId="6BCE86AE"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甲方</w:t>
      </w:r>
      <w:r>
        <w:rPr>
          <w:rFonts w:ascii="仿宋" w:eastAsia="仿宋" w:hAnsi="仿宋" w:cs="宋体"/>
          <w:color w:val="000000" w:themeColor="text1"/>
          <w:szCs w:val="21"/>
        </w:rPr>
        <w:t>验收人：</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6D11B9EB" w14:textId="77777777" w:rsidR="00A77DBF" w:rsidRDefault="00A77DBF">
      <w:pPr>
        <w:jc w:val="left"/>
        <w:rPr>
          <w:rFonts w:ascii="仿宋" w:eastAsia="仿宋" w:hAnsi="仿宋" w:cs="宋体"/>
          <w:color w:val="000000" w:themeColor="text1"/>
          <w:szCs w:val="21"/>
        </w:rPr>
      </w:pPr>
    </w:p>
    <w:p w14:paraId="5C165E30"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乙方验收人</w:t>
      </w:r>
      <w:r>
        <w:rPr>
          <w:rFonts w:ascii="仿宋" w:eastAsia="仿宋" w:hAnsi="仿宋" w:cs="宋体"/>
          <w:color w:val="000000" w:themeColor="text1"/>
          <w:szCs w:val="21"/>
        </w:rPr>
        <w:t>：</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61282DFA" w14:textId="77777777" w:rsidR="00A77DBF" w:rsidRDefault="00A77DBF">
      <w:pPr>
        <w:rPr>
          <w:rFonts w:ascii="宋体" w:eastAsia="宋体" w:hAnsi="宋体" w:cs="Times New Roman"/>
          <w:color w:val="000000"/>
          <w:spacing w:val="10"/>
          <w:sz w:val="24"/>
          <w:szCs w:val="24"/>
        </w:rPr>
      </w:pPr>
    </w:p>
    <w:p w14:paraId="5D78C827" w14:textId="77777777" w:rsidR="00A77DBF" w:rsidRDefault="00A77DBF">
      <w:pPr>
        <w:rPr>
          <w:rFonts w:ascii="宋体" w:eastAsia="宋体" w:hAnsi="宋体" w:cs="Times New Roman"/>
          <w:color w:val="000000"/>
          <w:spacing w:val="10"/>
          <w:sz w:val="24"/>
          <w:szCs w:val="24"/>
        </w:rPr>
      </w:pPr>
    </w:p>
    <w:p w14:paraId="7DA3756D"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3</w:t>
      </w:r>
      <w:r>
        <w:rPr>
          <w:rFonts w:ascii="宋体" w:hAnsi="宋体" w:cs="宋体" w:hint="eastAsia"/>
          <w:b/>
          <w:bCs/>
        </w:rPr>
        <w:t>：设备清单（上海黄金交易信息咨询有限公司）</w:t>
      </w:r>
    </w:p>
    <w:p w14:paraId="02DCE112" w14:textId="77777777" w:rsidR="00A77DBF" w:rsidRDefault="00A77DBF">
      <w:pPr>
        <w:widowControl/>
        <w:jc w:val="left"/>
        <w:rPr>
          <w:rFonts w:ascii="宋体" w:hAnsi="宋体" w:cs="宋体"/>
          <w:b/>
          <w:bCs/>
        </w:rPr>
      </w:pPr>
    </w:p>
    <w:p w14:paraId="6EB3166D" w14:textId="77777777" w:rsidR="00A77DBF" w:rsidRDefault="00A77DBF">
      <w:pPr>
        <w:widowControl/>
        <w:jc w:val="left"/>
        <w:rPr>
          <w:rFonts w:ascii="宋体" w:hAnsi="宋体" w:cs="宋体"/>
          <w:b/>
          <w:bCs/>
        </w:rPr>
      </w:pPr>
    </w:p>
    <w:p w14:paraId="677037DA" w14:textId="77777777" w:rsidR="00A77DBF" w:rsidRDefault="00DD3B9B">
      <w:pPr>
        <w:widowControl/>
        <w:jc w:val="left"/>
        <w:rPr>
          <w:rFonts w:ascii="宋体" w:hAnsi="宋体" w:cs="宋体"/>
          <w:b/>
          <w:bCs/>
        </w:rPr>
      </w:pPr>
      <w:r>
        <w:rPr>
          <w:rFonts w:ascii="宋体" w:hAnsi="宋体" w:cs="宋体"/>
          <w:b/>
          <w:bCs/>
        </w:rPr>
        <w:br w:type="page"/>
      </w:r>
    </w:p>
    <w:p w14:paraId="571B9876" w14:textId="77777777" w:rsidR="00A77DBF" w:rsidRDefault="00DD3B9B">
      <w:pPr>
        <w:rPr>
          <w:rFonts w:ascii="Calibri" w:eastAsia="宋体" w:hAnsi="Calibri" w:cs="Times New Roman"/>
          <w:u w:val="single"/>
        </w:rPr>
      </w:pPr>
      <w:r>
        <w:rPr>
          <w:rFonts w:ascii="Calibri" w:eastAsia="宋体" w:hAnsi="Calibri" w:cs="Times New Roman" w:hint="eastAsia"/>
          <w:b/>
          <w:bCs/>
          <w:u w:val="single"/>
        </w:rPr>
        <w:lastRenderedPageBreak/>
        <w:t>（</w:t>
      </w:r>
      <w:r>
        <w:rPr>
          <w:rFonts w:ascii="Calibri" w:eastAsia="宋体" w:hAnsi="Calibri" w:cs="Times New Roman"/>
          <w:b/>
          <w:bCs/>
          <w:u w:val="single"/>
        </w:rPr>
        <w:t>3</w:t>
      </w:r>
      <w:r>
        <w:rPr>
          <w:rFonts w:ascii="Calibri" w:eastAsia="宋体" w:hAnsi="Calibri" w:cs="Times New Roman" w:hint="eastAsia"/>
          <w:b/>
          <w:bCs/>
          <w:u w:val="single"/>
        </w:rPr>
        <w:t>）包件</w:t>
      </w:r>
      <w:r>
        <w:rPr>
          <w:rFonts w:ascii="Calibri" w:eastAsia="宋体" w:hAnsi="Calibri" w:cs="Times New Roman"/>
          <w:b/>
          <w:bCs/>
          <w:u w:val="single"/>
        </w:rPr>
        <w:t>3</w:t>
      </w:r>
      <w:r>
        <w:rPr>
          <w:rFonts w:ascii="Calibri" w:eastAsia="宋体" w:hAnsi="Calibri" w:cs="Times New Roman" w:hint="eastAsia"/>
          <w:b/>
          <w:bCs/>
          <w:u w:val="single"/>
        </w:rPr>
        <w:t>合同模板</w:t>
      </w:r>
    </w:p>
    <w:p w14:paraId="58B4C0C8" w14:textId="7C7D10E9" w:rsidR="00A77DBF" w:rsidRDefault="00DD3B9B">
      <w:pPr>
        <w:spacing w:line="360" w:lineRule="auto"/>
        <w:ind w:firstLineChars="200" w:firstLine="482"/>
        <w:rPr>
          <w:rFonts w:ascii="宋体" w:eastAsia="宋体" w:hAnsi="宋体" w:cs="Times New Roman"/>
          <w:sz w:val="24"/>
        </w:rPr>
      </w:pPr>
      <w:r>
        <w:rPr>
          <w:rFonts w:ascii="宋体" w:eastAsia="宋体" w:hAnsi="宋体" w:cs="Times New Roman" w:hint="eastAsia"/>
          <w:b/>
          <w:bCs/>
          <w:sz w:val="24"/>
        </w:rPr>
        <w:t>成交人应按照所附合同模版与采购人签订采购合同，原则上合同条款不做变更，但采购人同意变更的除外。</w:t>
      </w:r>
    </w:p>
    <w:p w14:paraId="2954914C" w14:textId="77777777" w:rsidR="00A77DBF" w:rsidRDefault="00A77DBF">
      <w:pPr>
        <w:rPr>
          <w:rFonts w:ascii="Calibri" w:eastAsia="宋体" w:hAnsi="Calibri" w:cs="Times New Roman"/>
        </w:rPr>
      </w:pPr>
    </w:p>
    <w:p w14:paraId="2C56E5E1" w14:textId="77777777" w:rsidR="00A77DBF" w:rsidRDefault="00A77DBF">
      <w:pPr>
        <w:spacing w:line="460" w:lineRule="exact"/>
        <w:jc w:val="center"/>
        <w:rPr>
          <w:rFonts w:ascii="宋体" w:eastAsia="宋体" w:hAnsi="宋体" w:cs="宋体"/>
          <w:b/>
          <w:spacing w:val="-2"/>
          <w:kern w:val="0"/>
          <w:sz w:val="32"/>
          <w:szCs w:val="32"/>
          <w:lang w:bidi="ar"/>
        </w:rPr>
      </w:pPr>
    </w:p>
    <w:p w14:paraId="1CBDB757" w14:textId="77777777" w:rsidR="00A77DBF" w:rsidRDefault="00DD3B9B">
      <w:pPr>
        <w:spacing w:line="460" w:lineRule="exact"/>
        <w:jc w:val="center"/>
        <w:rPr>
          <w:rFonts w:ascii="宋体" w:eastAsia="宋体" w:hAnsi="宋体" w:cs="宋体"/>
          <w:b/>
          <w:spacing w:val="-2"/>
          <w:kern w:val="0"/>
          <w:sz w:val="32"/>
          <w:szCs w:val="32"/>
        </w:rPr>
      </w:pPr>
      <w:r>
        <w:rPr>
          <w:rFonts w:ascii="宋体" w:eastAsia="宋体" w:hAnsi="宋体" w:cs="宋体" w:hint="eastAsia"/>
          <w:b/>
          <w:spacing w:val="-2"/>
          <w:kern w:val="0"/>
          <w:sz w:val="32"/>
          <w:szCs w:val="32"/>
          <w:lang w:bidi="ar"/>
        </w:rPr>
        <w:t xml:space="preserve"> </w:t>
      </w:r>
      <w:r>
        <w:rPr>
          <w:rFonts w:ascii="宋体" w:eastAsia="宋体" w:hAnsi="宋体" w:cs="宋体" w:hint="eastAsia"/>
          <w:b/>
          <w:snapToGrid w:val="0"/>
          <w:spacing w:val="-2"/>
          <w:kern w:val="0"/>
          <w:sz w:val="32"/>
          <w:szCs w:val="32"/>
          <w:lang w:bidi="ar"/>
        </w:rPr>
        <w:t>上海国际黄金交易中心有限公司</w:t>
      </w:r>
      <w:r>
        <w:rPr>
          <w:rFonts w:ascii="宋体" w:eastAsia="宋体" w:hAnsi="宋体" w:cs="宋体"/>
          <w:b/>
          <w:snapToGrid w:val="0"/>
          <w:spacing w:val="-2"/>
          <w:kern w:val="0"/>
          <w:sz w:val="32"/>
          <w:szCs w:val="32"/>
          <w:lang w:bidi="ar"/>
        </w:rPr>
        <w:br/>
      </w:r>
      <w:r>
        <w:rPr>
          <w:rFonts w:ascii="宋体" w:eastAsia="宋体" w:hAnsi="宋体" w:cs="宋体" w:hint="eastAsia"/>
          <w:b/>
          <w:snapToGrid w:val="0"/>
          <w:spacing w:val="-2"/>
          <w:kern w:val="0"/>
          <w:sz w:val="32"/>
          <w:szCs w:val="32"/>
          <w:lang w:bidi="ar"/>
        </w:rPr>
        <w:t>电子设备处置资产拍卖服务合同</w:t>
      </w:r>
    </w:p>
    <w:p w14:paraId="352F4CD6" w14:textId="77777777" w:rsidR="00A77DBF" w:rsidRDefault="00A77DBF">
      <w:pPr>
        <w:spacing w:line="460" w:lineRule="exact"/>
        <w:rPr>
          <w:rFonts w:ascii="宋体" w:eastAsia="宋体" w:hAnsi="宋体" w:cs="宋体"/>
          <w:b/>
          <w:bCs/>
        </w:rPr>
      </w:pPr>
    </w:p>
    <w:p w14:paraId="72A38B7A"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甲方：上海国际黄金交易中心有限公司</w:t>
      </w:r>
    </w:p>
    <w:p w14:paraId="072AAA14"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地址：上海市黄浦区中山南路</w:t>
      </w:r>
      <w:r>
        <w:rPr>
          <w:rFonts w:ascii="宋体" w:eastAsia="宋体" w:hAnsi="宋体" w:cs="宋体"/>
          <w:szCs w:val="21"/>
          <w:lang w:bidi="ar"/>
        </w:rPr>
        <w:t>669号2楼</w:t>
      </w:r>
    </w:p>
    <w:p w14:paraId="0ACB8454" w14:textId="77777777" w:rsidR="00A77DBF" w:rsidRDefault="00DD3B9B">
      <w:pPr>
        <w:tabs>
          <w:tab w:val="left" w:pos="4140"/>
        </w:tabs>
        <w:spacing w:line="460" w:lineRule="exact"/>
        <w:rPr>
          <w:rFonts w:ascii="宋体" w:eastAsia="宋体" w:hAnsi="宋体" w:cs="宋体"/>
        </w:rPr>
      </w:pPr>
      <w:r>
        <w:rPr>
          <w:rFonts w:ascii="宋体" w:eastAsia="宋体" w:hAnsi="宋体" w:cs="宋体" w:hint="eastAsia"/>
          <w:szCs w:val="21"/>
          <w:lang w:bidi="ar"/>
        </w:rPr>
        <w:t>电话：021-331</w:t>
      </w:r>
      <w:r>
        <w:rPr>
          <w:rFonts w:ascii="宋体" w:eastAsia="宋体" w:hAnsi="宋体" w:cs="宋体"/>
          <w:szCs w:val="21"/>
          <w:lang w:bidi="ar"/>
        </w:rPr>
        <w:t>28330</w:t>
      </w:r>
    </w:p>
    <w:p w14:paraId="3CA053CC" w14:textId="77777777" w:rsidR="00A77DBF" w:rsidRDefault="00DD3B9B">
      <w:pPr>
        <w:rPr>
          <w:rFonts w:ascii="宋体" w:eastAsia="宋体" w:hAnsi="宋体" w:cs="宋体"/>
          <w:b/>
          <w:bCs/>
          <w:color w:val="000000"/>
        </w:rPr>
      </w:pPr>
      <w:r>
        <w:rPr>
          <w:rFonts w:ascii="宋体" w:eastAsia="宋体" w:hAnsi="宋体" w:cs="宋体" w:hint="eastAsia"/>
          <w:b/>
          <w:bCs/>
          <w:color w:val="000000"/>
          <w:szCs w:val="21"/>
          <w:lang w:bidi="ar"/>
        </w:rPr>
        <w:t xml:space="preserve">               </w:t>
      </w:r>
    </w:p>
    <w:p w14:paraId="6DBB854F" w14:textId="77777777" w:rsidR="00A77DBF" w:rsidRDefault="00DD3B9B">
      <w:pPr>
        <w:spacing w:line="460" w:lineRule="exact"/>
        <w:rPr>
          <w:rFonts w:ascii="宋体" w:eastAsia="宋体" w:hAnsi="宋体" w:cs="宋体"/>
          <w:b/>
          <w:bCs/>
        </w:rPr>
      </w:pPr>
      <w:r>
        <w:rPr>
          <w:rFonts w:ascii="宋体" w:eastAsia="宋体" w:hAnsi="宋体" w:cs="宋体" w:hint="eastAsia"/>
          <w:b/>
          <w:bCs/>
          <w:szCs w:val="21"/>
          <w:lang w:bidi="ar"/>
        </w:rPr>
        <w:t>乙方：</w:t>
      </w:r>
    </w:p>
    <w:p w14:paraId="4DF61D7C"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地址：</w:t>
      </w:r>
    </w:p>
    <w:p w14:paraId="75D60C90" w14:textId="77777777" w:rsidR="00A77DBF" w:rsidRDefault="00DD3B9B">
      <w:pPr>
        <w:spacing w:line="460" w:lineRule="exact"/>
        <w:rPr>
          <w:rFonts w:ascii="宋体" w:eastAsia="宋体" w:hAnsi="宋体" w:cs="宋体"/>
        </w:rPr>
      </w:pPr>
      <w:r>
        <w:rPr>
          <w:rFonts w:ascii="宋体" w:eastAsia="宋体" w:hAnsi="宋体" w:cs="宋体" w:hint="eastAsia"/>
          <w:szCs w:val="21"/>
          <w:lang w:bidi="ar"/>
        </w:rPr>
        <w:t>电话：</w:t>
      </w:r>
    </w:p>
    <w:p w14:paraId="2FACED72" w14:textId="77777777" w:rsidR="00A77DBF" w:rsidRDefault="00A77DBF">
      <w:pPr>
        <w:spacing w:line="460" w:lineRule="exact"/>
        <w:rPr>
          <w:rFonts w:ascii="宋体" w:eastAsia="宋体" w:hAnsi="宋体" w:cs="宋体"/>
          <w:b/>
          <w:bCs/>
        </w:rPr>
      </w:pPr>
    </w:p>
    <w:p w14:paraId="181DEF14" w14:textId="64FEB2E7" w:rsidR="00A77DBF" w:rsidRDefault="00DD3B9B">
      <w:pPr>
        <w:tabs>
          <w:tab w:val="left" w:pos="0"/>
          <w:tab w:val="left" w:pos="540"/>
          <w:tab w:val="left" w:pos="765"/>
        </w:tabs>
        <w:spacing w:line="460" w:lineRule="exact"/>
        <w:rPr>
          <w:rFonts w:ascii="宋体" w:eastAsia="宋体" w:hAnsi="宋体" w:cs="宋体"/>
          <w:b/>
          <w:bCs/>
        </w:rPr>
      </w:pPr>
      <w:r>
        <w:rPr>
          <w:rFonts w:ascii="宋体" w:eastAsia="宋体" w:hAnsi="宋体" w:cs="宋体" w:hint="eastAsia"/>
          <w:b/>
          <w:bCs/>
          <w:szCs w:val="21"/>
          <w:lang w:bidi="ar"/>
        </w:rPr>
        <w:t>一、为保护本合同各方的合法权益，根据《中华人民共和国拍卖法》、《中华人民共和国民法典》等国家法律法规及规范性文件的规定，并严格遵循采购文件的相关要求，就甲方委托乙方拍卖甲方所拥有的终端类电子设备资产一批（以下简称“拍卖标的”）事宜，特订立本合同，以兹信守。</w:t>
      </w:r>
    </w:p>
    <w:p w14:paraId="4F69A2BD" w14:textId="77777777" w:rsidR="00A77DBF" w:rsidRDefault="00DD3B9B">
      <w:pPr>
        <w:tabs>
          <w:tab w:val="left" w:pos="420"/>
          <w:tab w:val="left" w:pos="540"/>
        </w:tabs>
        <w:spacing w:beforeAutospacing="1" w:afterAutospacing="1" w:line="460" w:lineRule="exact"/>
        <w:rPr>
          <w:rFonts w:ascii="宋体" w:eastAsia="宋体" w:hAnsi="宋体" w:cs="宋体"/>
          <w:b/>
          <w:bCs/>
        </w:rPr>
      </w:pPr>
      <w:r>
        <w:rPr>
          <w:rFonts w:ascii="宋体" w:eastAsia="宋体" w:hAnsi="宋体" w:cs="宋体" w:hint="eastAsia"/>
          <w:b/>
          <w:bCs/>
          <w:szCs w:val="21"/>
          <w:lang w:bidi="ar"/>
        </w:rPr>
        <w:t>二、拍卖标的、时间、保留价</w:t>
      </w:r>
    </w:p>
    <w:p w14:paraId="229509A6" w14:textId="77777777" w:rsidR="00A77DBF" w:rsidRDefault="00DD3B9B">
      <w:pPr>
        <w:numPr>
          <w:ilvl w:val="1"/>
          <w:numId w:val="33"/>
        </w:numPr>
        <w:tabs>
          <w:tab w:val="left" w:pos="540"/>
        </w:tabs>
        <w:spacing w:line="460" w:lineRule="exact"/>
        <w:rPr>
          <w:rFonts w:ascii="宋体" w:eastAsia="宋体" w:hAnsi="宋体" w:cs="宋体"/>
        </w:rPr>
      </w:pPr>
      <w:r>
        <w:rPr>
          <w:rFonts w:ascii="宋体" w:eastAsia="宋体" w:hAnsi="宋体" w:cs="宋体" w:hint="eastAsia"/>
          <w:szCs w:val="21"/>
          <w:lang w:bidi="ar"/>
        </w:rPr>
        <w:t>拍卖标的：甲方拥有的电子设备一批（清单见附件3，按拍卖标的实物现状进行合并拍卖）。</w:t>
      </w:r>
    </w:p>
    <w:p w14:paraId="4A9FE8BD" w14:textId="2D897DB7" w:rsidR="00A77DBF" w:rsidRDefault="00DD3B9B">
      <w:pPr>
        <w:numPr>
          <w:ilvl w:val="1"/>
          <w:numId w:val="33"/>
        </w:numPr>
        <w:tabs>
          <w:tab w:val="left" w:pos="540"/>
        </w:tabs>
        <w:spacing w:line="460" w:lineRule="exact"/>
        <w:rPr>
          <w:rFonts w:ascii="宋体" w:eastAsia="宋体" w:hAnsi="宋体" w:cs="宋体"/>
        </w:rPr>
      </w:pPr>
      <w:r>
        <w:rPr>
          <w:rFonts w:ascii="宋体" w:eastAsia="宋体" w:hAnsi="宋体" w:cs="宋体" w:hint="eastAsia"/>
          <w:szCs w:val="21"/>
          <w:lang w:bidi="ar"/>
        </w:rPr>
        <w:t>拍卖时间：除甲方通过邮件或书面通知要求拍卖延期外，乙方应在合同签订后</w:t>
      </w:r>
      <w:r>
        <w:rPr>
          <w:rFonts w:ascii="宋体" w:eastAsia="宋体" w:hAnsi="宋体" w:cs="宋体"/>
          <w:szCs w:val="21"/>
          <w:lang w:bidi="ar"/>
        </w:rPr>
        <w:t>5个工作日内发布拍卖公告，并在公告发布7天后组织拍卖活动</w:t>
      </w:r>
      <w:r>
        <w:rPr>
          <w:rFonts w:ascii="宋体" w:eastAsia="宋体" w:hAnsi="宋体" w:cs="宋体" w:hint="eastAsia"/>
          <w:szCs w:val="21"/>
          <w:lang w:bidi="ar"/>
        </w:rPr>
        <w:t>。</w:t>
      </w:r>
    </w:p>
    <w:p w14:paraId="73B086C7" w14:textId="77777777" w:rsidR="00A77DBF" w:rsidRDefault="00DD3B9B">
      <w:pPr>
        <w:numPr>
          <w:ilvl w:val="1"/>
          <w:numId w:val="33"/>
        </w:numPr>
        <w:tabs>
          <w:tab w:val="left" w:pos="540"/>
        </w:tabs>
        <w:spacing w:line="460" w:lineRule="exact"/>
        <w:rPr>
          <w:rFonts w:ascii="宋体" w:eastAsia="宋体" w:hAnsi="宋体" w:cs="宋体"/>
        </w:rPr>
      </w:pPr>
      <w:r>
        <w:rPr>
          <w:rFonts w:ascii="宋体" w:eastAsia="宋体" w:hAnsi="宋体" w:cs="宋体" w:hint="eastAsia"/>
        </w:rPr>
        <w:t>拍卖保留价（起拍价）：</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562F849E"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三、合同明细</w:t>
      </w:r>
    </w:p>
    <w:p w14:paraId="77FF72D8"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1、合同总金额（含税）：拍卖成交价即合同总金额。</w:t>
      </w:r>
    </w:p>
    <w:p w14:paraId="1DE5B352" w14:textId="77777777" w:rsidR="00A77DBF" w:rsidRDefault="00DD3B9B">
      <w:pPr>
        <w:tabs>
          <w:tab w:val="left" w:pos="540"/>
        </w:tabs>
        <w:spacing w:line="460" w:lineRule="exact"/>
        <w:ind w:leftChars="200" w:left="420"/>
        <w:rPr>
          <w:rFonts w:ascii="宋体" w:eastAsia="宋体" w:hAnsi="宋体" w:cs="宋体"/>
          <w:color w:val="000000"/>
        </w:rPr>
      </w:pPr>
      <w:r>
        <w:rPr>
          <w:rFonts w:ascii="宋体" w:eastAsia="宋体" w:hAnsi="宋体" w:cs="宋体" w:hint="eastAsia"/>
          <w:szCs w:val="21"/>
          <w:lang w:bidi="ar"/>
        </w:rPr>
        <w:lastRenderedPageBreak/>
        <w:t>2、履约保证金：</w:t>
      </w:r>
      <w:r>
        <w:rPr>
          <w:rFonts w:ascii="宋体" w:eastAsia="宋体" w:hAnsi="宋体" w:cs="宋体" w:hint="eastAsia"/>
          <w:b/>
          <w:bCs/>
          <w:szCs w:val="21"/>
          <w:lang w:bidi="ar"/>
        </w:rPr>
        <w:t>￥</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元（大写：</w:t>
      </w:r>
      <w:r>
        <w:rPr>
          <w:rFonts w:ascii="宋体" w:eastAsia="宋体" w:hAnsi="宋体" w:cs="宋体" w:hint="eastAsia"/>
          <w:b/>
          <w:bCs/>
          <w:szCs w:val="21"/>
          <w:u w:val="single"/>
          <w:lang w:bidi="ar"/>
        </w:rPr>
        <w:t xml:space="preserve"> </w:t>
      </w:r>
      <w:r>
        <w:rPr>
          <w:rFonts w:ascii="宋体" w:eastAsia="宋体" w:hAnsi="宋体" w:cs="宋体"/>
          <w:b/>
          <w:bCs/>
          <w:szCs w:val="21"/>
          <w:u w:val="single"/>
          <w:lang w:bidi="ar"/>
        </w:rPr>
        <w:t xml:space="preserve">             </w:t>
      </w:r>
      <w:r>
        <w:rPr>
          <w:rFonts w:ascii="宋体" w:eastAsia="宋体" w:hAnsi="宋体" w:cs="宋体" w:hint="eastAsia"/>
          <w:b/>
          <w:bCs/>
          <w:szCs w:val="21"/>
          <w:lang w:bidi="ar"/>
        </w:rPr>
        <w:t>元整）。</w:t>
      </w:r>
    </w:p>
    <w:p w14:paraId="101D052B" w14:textId="77777777" w:rsidR="00A77DBF" w:rsidRDefault="00DD3B9B">
      <w:pPr>
        <w:tabs>
          <w:tab w:val="left" w:pos="540"/>
        </w:tabs>
        <w:spacing w:line="460" w:lineRule="exact"/>
        <w:ind w:leftChars="200" w:left="420"/>
        <w:rPr>
          <w:rFonts w:ascii="宋体" w:eastAsia="宋体" w:hAnsi="宋体" w:cs="宋体"/>
          <w:kern w:val="0"/>
          <w:szCs w:val="21"/>
          <w:lang w:bidi="ar"/>
        </w:rPr>
      </w:pPr>
      <w:r>
        <w:rPr>
          <w:rFonts w:ascii="宋体" w:eastAsia="宋体" w:hAnsi="宋体" w:cs="宋体"/>
          <w:color w:val="000000"/>
        </w:rPr>
        <w:t>3</w:t>
      </w:r>
      <w:r>
        <w:rPr>
          <w:rFonts w:ascii="宋体" w:eastAsia="宋体" w:hAnsi="宋体" w:cs="宋体" w:hint="eastAsia"/>
          <w:color w:val="000000"/>
        </w:rPr>
        <w:t>、服务内容：见附件1</w:t>
      </w:r>
      <w:r>
        <w:rPr>
          <w:rFonts w:ascii="宋体" w:eastAsia="宋体" w:hAnsi="宋体" w:cs="宋体" w:hint="eastAsia"/>
          <w:kern w:val="0"/>
          <w:szCs w:val="21"/>
          <w:lang w:bidi="ar"/>
        </w:rPr>
        <w:t>。</w:t>
      </w:r>
    </w:p>
    <w:p w14:paraId="445BF4D3" w14:textId="77777777" w:rsidR="00A77DBF" w:rsidRDefault="00DD3B9B">
      <w:pPr>
        <w:tabs>
          <w:tab w:val="left" w:pos="540"/>
        </w:tabs>
        <w:spacing w:line="460" w:lineRule="exact"/>
        <w:ind w:leftChars="200" w:left="420"/>
        <w:rPr>
          <w:rFonts w:ascii="宋体" w:eastAsia="宋体" w:hAnsi="宋体" w:cs="宋体"/>
        </w:rPr>
      </w:pPr>
      <w:r>
        <w:rPr>
          <w:rFonts w:ascii="宋体" w:eastAsia="宋体" w:hAnsi="宋体" w:cs="宋体" w:hint="eastAsia"/>
          <w:kern w:val="0"/>
          <w:szCs w:val="21"/>
          <w:lang w:bidi="ar"/>
        </w:rPr>
        <w:t>4、验收单：见附件2。</w:t>
      </w:r>
    </w:p>
    <w:p w14:paraId="16CC10F5" w14:textId="77777777" w:rsidR="00A77DBF" w:rsidRDefault="00A77DBF">
      <w:pPr>
        <w:tabs>
          <w:tab w:val="left" w:pos="540"/>
        </w:tabs>
        <w:spacing w:line="460" w:lineRule="exact"/>
        <w:ind w:firstLineChars="200" w:firstLine="422"/>
        <w:rPr>
          <w:rFonts w:ascii="宋体" w:eastAsia="宋体" w:hAnsi="宋体" w:cs="宋体"/>
          <w:b/>
        </w:rPr>
      </w:pPr>
    </w:p>
    <w:p w14:paraId="2DB3335D"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四、付款方式</w:t>
      </w:r>
    </w:p>
    <w:p w14:paraId="4EC63EA4" w14:textId="77777777" w:rsidR="00A77DBF" w:rsidRDefault="00DD3B9B">
      <w:pPr>
        <w:tabs>
          <w:tab w:val="left" w:pos="540"/>
        </w:tabs>
        <w:spacing w:line="460" w:lineRule="exact"/>
        <w:ind w:firstLineChars="200" w:firstLine="420"/>
        <w:rPr>
          <w:rFonts w:ascii="宋体" w:eastAsia="宋体" w:hAnsi="宋体" w:cs="宋体"/>
          <w:bCs/>
        </w:rPr>
      </w:pPr>
      <w:r>
        <w:rPr>
          <w:rFonts w:ascii="宋体" w:eastAsia="宋体" w:hAnsi="宋体" w:cs="宋体" w:hint="eastAsia"/>
          <w:bCs/>
        </w:rPr>
        <w:t>1、付款方式：拍卖成交（即拍卖活动当天）后</w:t>
      </w:r>
      <w:r>
        <w:rPr>
          <w:rFonts w:ascii="宋体" w:eastAsia="宋体" w:hAnsi="宋体" w:cs="宋体"/>
          <w:bCs/>
        </w:rPr>
        <w:t>10</w:t>
      </w:r>
      <w:r>
        <w:rPr>
          <w:rFonts w:ascii="宋体" w:eastAsia="宋体" w:hAnsi="宋体" w:cs="宋体" w:hint="eastAsia"/>
          <w:bCs/>
        </w:rPr>
        <w:t>个工作日内，乙方一次性支付甲方1</w:t>
      </w:r>
      <w:r>
        <w:rPr>
          <w:rFonts w:ascii="宋体" w:eastAsia="宋体" w:hAnsi="宋体" w:cs="宋体"/>
          <w:bCs/>
        </w:rPr>
        <w:t>00</w:t>
      </w:r>
      <w:r>
        <w:rPr>
          <w:rFonts w:ascii="宋体" w:eastAsia="宋体" w:hAnsi="宋体" w:cs="宋体" w:hint="eastAsia"/>
          <w:bCs/>
        </w:rPr>
        <w:t>%款项。</w:t>
      </w:r>
    </w:p>
    <w:p w14:paraId="265DFAD6"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甲方收款信息：</w:t>
      </w:r>
    </w:p>
    <w:p w14:paraId="7E6CB4BC"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单位名称：上海国际黄金交易中心有限公司</w:t>
      </w:r>
    </w:p>
    <w:p w14:paraId="2B5E9E10"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开户银行：中国银行股份有限公司上海市分行营业部</w:t>
      </w:r>
    </w:p>
    <w:p w14:paraId="67E298C3"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账号：</w:t>
      </w:r>
      <w:r>
        <w:rPr>
          <w:rFonts w:ascii="宋体" w:eastAsia="宋体" w:hAnsi="宋体" w:cs="宋体"/>
          <w:szCs w:val="21"/>
          <w:lang w:bidi="ar"/>
        </w:rPr>
        <w:t>444266895879</w:t>
      </w:r>
    </w:p>
    <w:p w14:paraId="7B0B5F95"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税号：</w:t>
      </w:r>
      <w:r>
        <w:rPr>
          <w:rFonts w:ascii="宋体" w:eastAsia="宋体" w:hAnsi="宋体" w:cs="宋体"/>
          <w:szCs w:val="21"/>
          <w:lang w:bidi="ar"/>
        </w:rPr>
        <w:t>9131000039875950X2</w:t>
      </w:r>
    </w:p>
    <w:p w14:paraId="7E5EC2CC" w14:textId="77777777" w:rsidR="00A77DBF" w:rsidRDefault="00DD3B9B">
      <w:pPr>
        <w:tabs>
          <w:tab w:val="left" w:pos="540"/>
        </w:tabs>
        <w:spacing w:line="460" w:lineRule="exact"/>
        <w:ind w:firstLineChars="200" w:firstLine="422"/>
        <w:rPr>
          <w:rFonts w:ascii="宋体" w:eastAsia="宋体" w:hAnsi="宋体" w:cs="宋体"/>
          <w:b/>
          <w:bCs/>
        </w:rPr>
      </w:pPr>
      <w:r>
        <w:rPr>
          <w:rFonts w:ascii="宋体" w:eastAsia="宋体" w:hAnsi="宋体" w:cs="宋体" w:hint="eastAsia"/>
          <w:b/>
          <w:bCs/>
          <w:szCs w:val="21"/>
          <w:lang w:bidi="ar"/>
        </w:rPr>
        <w:t>乙方账户信息：</w:t>
      </w:r>
    </w:p>
    <w:p w14:paraId="14640D10"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单位名称：</w:t>
      </w:r>
    </w:p>
    <w:p w14:paraId="5D55E984"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开户银行：</w:t>
      </w:r>
    </w:p>
    <w:p w14:paraId="43EC4A77" w14:textId="77777777" w:rsidR="00A77DBF" w:rsidRDefault="00DD3B9B">
      <w:pPr>
        <w:tabs>
          <w:tab w:val="left" w:pos="540"/>
        </w:tabs>
        <w:spacing w:line="460" w:lineRule="exact"/>
        <w:ind w:firstLineChars="200" w:firstLine="420"/>
        <w:rPr>
          <w:rFonts w:ascii="宋体" w:eastAsia="宋体" w:hAnsi="宋体" w:cs="宋体"/>
        </w:rPr>
      </w:pPr>
      <w:r>
        <w:rPr>
          <w:rFonts w:ascii="宋体" w:eastAsia="宋体" w:hAnsi="宋体" w:cs="宋体" w:hint="eastAsia"/>
          <w:szCs w:val="21"/>
          <w:lang w:bidi="ar"/>
        </w:rPr>
        <w:t>开户账号：</w:t>
      </w:r>
    </w:p>
    <w:p w14:paraId="5AF18514" w14:textId="77777777" w:rsidR="00A77DBF" w:rsidRDefault="00DD3B9B">
      <w:pPr>
        <w:tabs>
          <w:tab w:val="left" w:pos="3510"/>
        </w:tabs>
        <w:spacing w:beforeAutospacing="1" w:afterAutospacing="1" w:line="460" w:lineRule="exact"/>
        <w:outlineLvl w:val="0"/>
        <w:rPr>
          <w:rFonts w:ascii="宋体" w:eastAsia="宋体" w:hAnsi="宋体" w:cs="宋体"/>
          <w:b/>
          <w:bCs/>
        </w:rPr>
      </w:pPr>
      <w:r>
        <w:rPr>
          <w:rFonts w:ascii="宋体" w:eastAsia="宋体" w:hAnsi="宋体" w:cs="宋体" w:hint="eastAsia"/>
          <w:b/>
          <w:bCs/>
          <w:szCs w:val="21"/>
          <w:lang w:bidi="ar"/>
        </w:rPr>
        <w:t>五、双方的义务：</w:t>
      </w:r>
    </w:p>
    <w:p w14:paraId="7E8B45E6"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1、甲方的权利和义务：</w:t>
      </w:r>
    </w:p>
    <w:p w14:paraId="40058F80"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（1）在拍卖前，甲方作为拍卖标的</w:t>
      </w:r>
      <w:proofErr w:type="gramStart"/>
      <w:r>
        <w:rPr>
          <w:rFonts w:ascii="宋体" w:eastAsia="宋体" w:hAnsi="宋体" w:cs="宋体" w:hint="eastAsia"/>
        </w:rPr>
        <w:t>的</w:t>
      </w:r>
      <w:proofErr w:type="gramEnd"/>
      <w:r>
        <w:rPr>
          <w:rFonts w:ascii="宋体" w:eastAsia="宋体" w:hAnsi="宋体" w:cs="宋体" w:hint="eastAsia"/>
        </w:rPr>
        <w:t>保管方，确认保管地址为“上海市黄浦区河南中路</w:t>
      </w:r>
      <w:r>
        <w:rPr>
          <w:rFonts w:ascii="宋体" w:eastAsia="宋体" w:hAnsi="宋体" w:cs="宋体"/>
        </w:rPr>
        <w:t>99</w:t>
      </w:r>
      <w:r>
        <w:rPr>
          <w:rFonts w:ascii="宋体" w:eastAsia="宋体" w:hAnsi="宋体" w:cs="宋体" w:hint="eastAsia"/>
        </w:rPr>
        <w:t>号”。甲方应当为乙方安排竞买人现场看样提供相关协助。拍卖成交后，甲方承诺交付买受人的拍卖标的应与现场看样的拍卖标的包括外形、质量等完全一致。</w:t>
      </w:r>
    </w:p>
    <w:p w14:paraId="305F0096"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（2）甲方有权派员监督、观摩拍卖会和乙方为本次拍卖安排的其他活动。</w:t>
      </w:r>
    </w:p>
    <w:p w14:paraId="47A64139"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（3）在拍卖成交且甲方收到合同总金额之后，与买受人办理成交标的移交手续。</w:t>
      </w:r>
    </w:p>
    <w:p w14:paraId="50211387" w14:textId="0EA89E3D"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（4）在乙方按照合同履行完毕全部权利义务并经甲方验收</w:t>
      </w:r>
      <w:r w:rsidR="00AC32D7">
        <w:rPr>
          <w:rFonts w:ascii="宋体" w:eastAsia="宋体" w:hAnsi="宋体" w:cs="宋体" w:hint="eastAsia"/>
        </w:rPr>
        <w:t>通过</w:t>
      </w:r>
      <w:r>
        <w:rPr>
          <w:rFonts w:ascii="宋体" w:eastAsia="宋体" w:hAnsi="宋体" w:cs="宋体" w:hint="eastAsia"/>
        </w:rPr>
        <w:t>，且收到乙方书面履约保证金退还申请后退还履约保证金给乙方。</w:t>
      </w:r>
      <w:proofErr w:type="gramStart"/>
      <w:r>
        <w:rPr>
          <w:rFonts w:ascii="宋体" w:eastAsia="宋体" w:hAnsi="宋体" w:cs="宋体" w:hint="eastAsia"/>
        </w:rPr>
        <w:t>若流拍</w:t>
      </w:r>
      <w:proofErr w:type="gramEnd"/>
      <w:r>
        <w:rPr>
          <w:rFonts w:ascii="宋体" w:eastAsia="宋体" w:hAnsi="宋体" w:cs="宋体" w:hint="eastAsia"/>
        </w:rPr>
        <w:t>，则解除合同，没收履约保证金。</w:t>
      </w:r>
    </w:p>
    <w:p w14:paraId="1FF70A7F" w14:textId="77777777" w:rsidR="00A77DBF" w:rsidRDefault="00DD3B9B">
      <w:pPr>
        <w:tabs>
          <w:tab w:val="left" w:pos="3510"/>
        </w:tabs>
        <w:spacing w:line="360" w:lineRule="auto"/>
        <w:jc w:val="left"/>
        <w:outlineLvl w:val="0"/>
        <w:rPr>
          <w:rFonts w:ascii="宋体" w:eastAsia="宋体" w:hAnsi="宋体" w:cs="宋体"/>
        </w:rPr>
      </w:pPr>
      <w:r>
        <w:rPr>
          <w:rFonts w:ascii="宋体" w:eastAsia="宋体" w:hAnsi="宋体" w:cs="宋体" w:hint="eastAsia"/>
        </w:rPr>
        <w:t>（5）其它按照本合同应当由甲方完成或协助完成的工作。</w:t>
      </w:r>
    </w:p>
    <w:p w14:paraId="635A658E"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lastRenderedPageBreak/>
        <w:t>2、乙方的权利和义务：</w:t>
      </w:r>
    </w:p>
    <w:p w14:paraId="1DF6D400"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（1）乙方应当负责协调组织拍卖活动，应诚信、</w:t>
      </w:r>
      <w:proofErr w:type="gramStart"/>
      <w:r>
        <w:rPr>
          <w:rFonts w:ascii="宋体" w:eastAsia="宋体" w:hAnsi="宋体" w:cs="宋体" w:hint="eastAsia"/>
          <w:szCs w:val="21"/>
          <w:lang w:bidi="ar"/>
        </w:rPr>
        <w:t>勤勉履行</w:t>
      </w:r>
      <w:proofErr w:type="gramEnd"/>
      <w:r>
        <w:rPr>
          <w:rFonts w:ascii="宋体" w:eastAsia="宋体" w:hAnsi="宋体" w:cs="宋体" w:hint="eastAsia"/>
          <w:szCs w:val="21"/>
          <w:lang w:bidi="ar"/>
        </w:rPr>
        <w:t>义务，充分调动各自客户资源和其他资源，努力实现甲方利益最大化。</w:t>
      </w:r>
    </w:p>
    <w:p w14:paraId="212FCE8E"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（2）在委托期间，乙方应当及时将有关工作开展情况（包括但不限于竞买人参加竞买的情况）向甲方通报，并接受甲方监督。</w:t>
      </w:r>
    </w:p>
    <w:p w14:paraId="4213ED29"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（3）乙方应与甲方商定拍卖的时间和地点，并依法按时发布拍卖公告并保证拍卖活动的合法性和有效性。</w:t>
      </w:r>
    </w:p>
    <w:p w14:paraId="117E13FE"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（4）乙方有权按超过拍卖保留价（起拍价）的价格将拍卖标的公开拍卖给竞买人，不得以低于拍卖保留价（起拍价）的价格将拍卖标的售出。</w:t>
      </w:r>
    </w:p>
    <w:p w14:paraId="2CD19F70"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5）如发生下列事项，乙方可中止直至终止拍卖，并行使合同解除权：1）拍卖标的所有权或者处分权发生争议；2）因法律法规的调整，政府规定、政策文件的要求或不可抗力的事件，使得拍卖活动不能进行；3）非因乙方原因造成的拍卖标的发生毁损或灭失。在上述解除合同的情形下，乙方无须承担任何责任，甲方无权向乙方主张任何权利。</w:t>
      </w:r>
    </w:p>
    <w:p w14:paraId="00DE4CF4"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（6）本合同生效后乙方应当启动拍卖前期准备工作，包括但不限于编制拍卖标的</w:t>
      </w:r>
      <w:proofErr w:type="gramStart"/>
      <w:r>
        <w:rPr>
          <w:rFonts w:ascii="宋体" w:eastAsia="宋体" w:hAnsi="宋体" w:cs="宋体" w:hint="eastAsia"/>
          <w:szCs w:val="21"/>
          <w:lang w:bidi="ar"/>
        </w:rPr>
        <w:t>的</w:t>
      </w:r>
      <w:proofErr w:type="gramEnd"/>
      <w:r>
        <w:rPr>
          <w:rFonts w:ascii="宋体" w:eastAsia="宋体" w:hAnsi="宋体" w:cs="宋体" w:hint="eastAsia"/>
          <w:szCs w:val="21"/>
          <w:lang w:bidi="ar"/>
        </w:rPr>
        <w:t>文件清单、制作拍卖标的介绍资料和公告、开展招商和拍品推介等工作。</w:t>
      </w:r>
    </w:p>
    <w:p w14:paraId="6B3AE822"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（7）在发布拍卖公告之前，乙方应对本合同、拍卖标的、拍卖公告及与本次拍卖有关的其他信息予以保密，不得向任何第三方透露。</w:t>
      </w:r>
    </w:p>
    <w:p w14:paraId="4DE842BC"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（8）乙方应当负责拍卖期间的咨询、招商、拍品看样及接受竞买人查询，拍卖实施和结算及甲方要求的与本次拍卖有关的其他工作（包括但不限于协助办理拍卖成交后标的移交手续）。</w:t>
      </w:r>
    </w:p>
    <w:p w14:paraId="6254F857"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（9）乙方在拍卖流程结束后，应及时向甲方递交以下拍卖文件供甲方存档。拍卖文件包括本拍卖合同、拍卖公告、拍卖目录、拍卖成交确认书、现场提货安全责任书、拍卖标的交接确认书、提货单、结账单等。</w:t>
      </w:r>
    </w:p>
    <w:p w14:paraId="70C81DD5"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0</w:t>
      </w:r>
      <w:r>
        <w:rPr>
          <w:rFonts w:ascii="宋体" w:eastAsia="宋体" w:hAnsi="宋体" w:cs="宋体" w:hint="eastAsia"/>
          <w:szCs w:val="21"/>
          <w:lang w:bidi="ar"/>
        </w:rPr>
        <w:t>）乙方应确保按照合同附件1的内容向甲方提供服务并保证服务质量。乙方应在合同或其附件约定的时间内提供服务，甲方同意延长的除外。</w:t>
      </w:r>
    </w:p>
    <w:p w14:paraId="482D7ABA"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w:t>
      </w:r>
      <w:r>
        <w:rPr>
          <w:rFonts w:ascii="宋体" w:eastAsia="宋体" w:hAnsi="宋体" w:cs="宋体"/>
          <w:szCs w:val="21"/>
          <w:lang w:bidi="ar"/>
        </w:rPr>
        <w:t>1</w:t>
      </w:r>
      <w:r>
        <w:rPr>
          <w:rFonts w:ascii="宋体" w:eastAsia="宋体" w:hAnsi="宋体" w:cs="宋体" w:hint="eastAsia"/>
          <w:szCs w:val="21"/>
          <w:lang w:bidi="ar"/>
        </w:rPr>
        <w:t>）</w:t>
      </w:r>
      <w:r>
        <w:rPr>
          <w:rFonts w:ascii="宋体" w:eastAsia="宋体" w:hAnsi="宋体" w:cs="宋体" w:hint="eastAsia"/>
        </w:rPr>
        <w:t>其它按照本合同应当由乙方完成或协助完成的工作。</w:t>
      </w:r>
    </w:p>
    <w:p w14:paraId="13C9FF46"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六、违约责任</w:t>
      </w:r>
    </w:p>
    <w:p w14:paraId="4752E1C4"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lastRenderedPageBreak/>
        <w:t>1、乙方违约责任：</w:t>
      </w:r>
    </w:p>
    <w:p w14:paraId="51AC0507"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（1）除本合同另有约定外，乙方逾期履行其所应尽的合同义务或未能按照本合同及附件约定的内容完成服务项目（所供服务与合同及其附件约定不符且在</w:t>
      </w:r>
      <w:r>
        <w:rPr>
          <w:rFonts w:ascii="宋体" w:eastAsia="宋体" w:hAnsi="宋体" w:cs="宋体" w:hint="eastAsia"/>
          <w:szCs w:val="21"/>
          <w:u w:val="single"/>
          <w:lang w:bidi="ar"/>
        </w:rPr>
        <w:t xml:space="preserve"> 3 </w:t>
      </w:r>
      <w:proofErr w:type="gramStart"/>
      <w:r>
        <w:rPr>
          <w:rFonts w:ascii="宋体" w:eastAsia="宋体" w:hAnsi="宋体" w:cs="宋体" w:hint="eastAsia"/>
          <w:szCs w:val="21"/>
          <w:lang w:bidi="ar"/>
        </w:rPr>
        <w:t>个</w:t>
      </w:r>
      <w:proofErr w:type="gramEnd"/>
      <w:r>
        <w:rPr>
          <w:rFonts w:ascii="宋体" w:eastAsia="宋体" w:hAnsi="宋体" w:cs="宋体" w:hint="eastAsia"/>
          <w:szCs w:val="21"/>
          <w:lang w:bidi="ar"/>
        </w:rPr>
        <w:t>工作日内未能纠正且无法令甲方满意的），视为违约，每次按照拍卖保留价（起拍价）的5%向甲方支付违约金。此项违约金最高不超过合同拍卖保留价（起拍价）的2</w:t>
      </w:r>
      <w:r>
        <w:rPr>
          <w:rFonts w:ascii="宋体" w:eastAsia="宋体" w:hAnsi="宋体" w:cs="宋体"/>
          <w:szCs w:val="21"/>
          <w:lang w:bidi="ar"/>
        </w:rPr>
        <w:t>0</w:t>
      </w:r>
      <w:r>
        <w:rPr>
          <w:rFonts w:ascii="宋体" w:eastAsia="宋体" w:hAnsi="宋体" w:cs="宋体" w:hint="eastAsia"/>
          <w:szCs w:val="21"/>
          <w:lang w:bidi="ar"/>
        </w:rPr>
        <w:t>%。无论是第几次违约，乙方逾期1</w:t>
      </w:r>
      <w:r>
        <w:rPr>
          <w:rFonts w:ascii="宋体" w:eastAsia="宋体" w:hAnsi="宋体" w:cs="宋体"/>
          <w:szCs w:val="21"/>
          <w:lang w:bidi="ar"/>
        </w:rPr>
        <w:t>0</w:t>
      </w:r>
      <w:r>
        <w:rPr>
          <w:rFonts w:ascii="宋体" w:eastAsia="宋体" w:hAnsi="宋体" w:cs="宋体" w:hint="eastAsia"/>
          <w:szCs w:val="21"/>
          <w:lang w:bidi="ar"/>
        </w:rPr>
        <w:t>日仍未能提供服务或者所提供服务无法令甲方满意的，或者乙方不具备履行本合同服务事项的资质的，甲方有权解除合同，乙方对此须全力配合；解除合同后，乙方须另向甲方支付违约金，该违约金额为拍卖保留价（起拍价）的3</w:t>
      </w:r>
      <w:r>
        <w:rPr>
          <w:rFonts w:ascii="宋体" w:eastAsia="宋体" w:hAnsi="宋体" w:cs="宋体"/>
          <w:szCs w:val="21"/>
          <w:lang w:bidi="ar"/>
        </w:rPr>
        <w:t>0</w:t>
      </w:r>
      <w:r>
        <w:rPr>
          <w:rFonts w:ascii="宋体" w:eastAsia="宋体" w:hAnsi="宋体" w:cs="宋体" w:hint="eastAsia"/>
          <w:szCs w:val="21"/>
          <w:lang w:bidi="ar"/>
        </w:rPr>
        <w:t>%（该数额已包含前述按次计取的违约金）；由此给甲方造成其他损失的，乙方应承担赔偿责任。</w:t>
      </w:r>
    </w:p>
    <w:p w14:paraId="4F49BBCD"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（2）乙方所提供的服务不满足甲方的服务需求，若甲方同意接受则双方可重新协商合同价款；如果甲方不同意接受，则按本条第（1）款约定执行合同。</w:t>
      </w:r>
    </w:p>
    <w:p w14:paraId="5AB694A4" w14:textId="77777777"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（3）乙方无正当理由逾期付款的，甲方有权书面催讨，乙方收到甲方书面催讨后1</w:t>
      </w:r>
      <w:r>
        <w:rPr>
          <w:rFonts w:ascii="宋体" w:eastAsia="宋体" w:hAnsi="宋体" w:cs="宋体"/>
          <w:szCs w:val="21"/>
          <w:lang w:bidi="ar"/>
        </w:rPr>
        <w:t>0</w:t>
      </w:r>
      <w:r>
        <w:rPr>
          <w:rFonts w:ascii="宋体" w:eastAsia="宋体" w:hAnsi="宋体" w:cs="宋体" w:hint="eastAsia"/>
          <w:szCs w:val="21"/>
          <w:lang w:bidi="ar"/>
        </w:rPr>
        <w:t>日内无正当理由仍未付款的，每逾期一日须按拍卖保留价（起拍价）的1%标准向甲方支付违约金。此项违约金最高不超过拍卖保留价（起拍价）的2</w:t>
      </w:r>
      <w:r>
        <w:rPr>
          <w:rFonts w:ascii="宋体" w:eastAsia="宋体" w:hAnsi="宋体" w:cs="宋体"/>
          <w:szCs w:val="21"/>
          <w:lang w:bidi="ar"/>
        </w:rPr>
        <w:t>0</w:t>
      </w:r>
      <w:r>
        <w:rPr>
          <w:rFonts w:ascii="宋体" w:eastAsia="宋体" w:hAnsi="宋体" w:cs="宋体" w:hint="eastAsia"/>
          <w:szCs w:val="21"/>
          <w:lang w:bidi="ar"/>
        </w:rPr>
        <w:t>%。乙方逾期付款且经甲方书面催讨后2</w:t>
      </w:r>
      <w:r>
        <w:rPr>
          <w:rFonts w:ascii="宋体" w:eastAsia="宋体" w:hAnsi="宋体" w:cs="宋体"/>
          <w:szCs w:val="21"/>
          <w:lang w:bidi="ar"/>
        </w:rPr>
        <w:t>0</w:t>
      </w:r>
      <w:r>
        <w:rPr>
          <w:rFonts w:ascii="宋体" w:eastAsia="宋体" w:hAnsi="宋体" w:cs="宋体" w:hint="eastAsia"/>
          <w:szCs w:val="21"/>
          <w:lang w:bidi="ar"/>
        </w:rPr>
        <w:t>日仍未能支付合同规定款项的，甲方有权解除合同，并有权</w:t>
      </w:r>
      <w:proofErr w:type="gramStart"/>
      <w:r>
        <w:rPr>
          <w:rFonts w:ascii="宋体" w:eastAsia="宋体" w:hAnsi="宋体" w:cs="宋体" w:hint="eastAsia"/>
          <w:szCs w:val="21"/>
          <w:lang w:bidi="ar"/>
        </w:rPr>
        <w:t>不</w:t>
      </w:r>
      <w:proofErr w:type="gramEnd"/>
      <w:r>
        <w:rPr>
          <w:rFonts w:ascii="宋体" w:eastAsia="宋体" w:hAnsi="宋体" w:cs="宋体" w:hint="eastAsia"/>
          <w:szCs w:val="21"/>
          <w:lang w:bidi="ar"/>
        </w:rPr>
        <w:t>返还乙方已支付款项。</w:t>
      </w:r>
    </w:p>
    <w:p w14:paraId="29714A5F" w14:textId="75CB4BF2" w:rsidR="00A77DBF" w:rsidRDefault="00DD3B9B">
      <w:pPr>
        <w:tabs>
          <w:tab w:val="left" w:pos="3510"/>
        </w:tabs>
        <w:spacing w:line="360" w:lineRule="auto"/>
        <w:outlineLvl w:val="0"/>
        <w:rPr>
          <w:rFonts w:ascii="宋体" w:eastAsia="宋体" w:hAnsi="宋体" w:cs="宋体"/>
          <w:szCs w:val="21"/>
          <w:lang w:bidi="ar"/>
        </w:rPr>
      </w:pPr>
      <w:r>
        <w:rPr>
          <w:rFonts w:ascii="宋体" w:eastAsia="宋体" w:hAnsi="宋体" w:cs="宋体" w:hint="eastAsia"/>
          <w:szCs w:val="21"/>
          <w:lang w:bidi="ar"/>
        </w:rPr>
        <w:t>（4）乙方在本项目采购过程中如有参与围标、串标或陪标等舞弊或作假行为的，一经甲方核实则构成违约，乙方应承担5</w:t>
      </w:r>
      <w:r>
        <w:rPr>
          <w:rFonts w:ascii="宋体" w:eastAsia="宋体" w:hAnsi="宋体" w:cs="宋体"/>
          <w:szCs w:val="21"/>
          <w:lang w:bidi="ar"/>
        </w:rPr>
        <w:t>000</w:t>
      </w:r>
      <w:r>
        <w:rPr>
          <w:rFonts w:ascii="宋体" w:eastAsia="宋体" w:hAnsi="宋体" w:cs="宋体" w:hint="eastAsia"/>
          <w:szCs w:val="21"/>
          <w:lang w:bidi="ar"/>
        </w:rPr>
        <w:t>元违约金。同时，甲方有权解除本合同。若造成甲方其他损失，乙方须进行赔付。</w:t>
      </w:r>
    </w:p>
    <w:p w14:paraId="7A3EDC79"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szCs w:val="21"/>
          <w:lang w:bidi="ar"/>
        </w:rPr>
        <w:t>2、甲方违约责任：</w:t>
      </w:r>
    </w:p>
    <w:p w14:paraId="589D167A" w14:textId="77777777" w:rsidR="00A77DBF" w:rsidRDefault="00DD3B9B">
      <w:pPr>
        <w:tabs>
          <w:tab w:val="left" w:pos="3510"/>
        </w:tabs>
        <w:spacing w:beforeAutospacing="1" w:afterAutospacing="1" w:line="460" w:lineRule="exact"/>
        <w:outlineLvl w:val="0"/>
        <w:rPr>
          <w:rFonts w:ascii="宋体" w:eastAsia="宋体" w:hAnsi="宋体" w:cs="宋体"/>
          <w:szCs w:val="21"/>
          <w:lang w:bidi="ar"/>
        </w:rPr>
      </w:pPr>
      <w:r>
        <w:rPr>
          <w:rFonts w:ascii="宋体" w:eastAsia="宋体" w:hAnsi="宋体" w:cs="宋体" w:hint="eastAsia"/>
          <w:szCs w:val="21"/>
          <w:lang w:bidi="ar"/>
        </w:rPr>
        <w:t>（1）除乙方先行违约情形外，甲方如在本合同签署生效后违约解除的或</w:t>
      </w:r>
      <w:proofErr w:type="gramStart"/>
      <w:r>
        <w:rPr>
          <w:rFonts w:ascii="宋体" w:eastAsia="宋体" w:hAnsi="宋体" w:cs="宋体" w:hint="eastAsia"/>
          <w:szCs w:val="21"/>
          <w:lang w:bidi="ar"/>
        </w:rPr>
        <w:t>怠</w:t>
      </w:r>
      <w:proofErr w:type="gramEnd"/>
      <w:r>
        <w:rPr>
          <w:rFonts w:ascii="宋体" w:eastAsia="宋体" w:hAnsi="宋体" w:cs="宋体" w:hint="eastAsia"/>
          <w:szCs w:val="21"/>
          <w:lang w:bidi="ar"/>
        </w:rPr>
        <w:t>于履行配合义务造成本合同无法履行的，应按照拍卖保留价（起拍价）的2</w:t>
      </w:r>
      <w:r>
        <w:rPr>
          <w:rFonts w:ascii="宋体" w:eastAsia="宋体" w:hAnsi="宋体" w:cs="宋体"/>
          <w:szCs w:val="21"/>
          <w:lang w:bidi="ar"/>
        </w:rPr>
        <w:t>0</w:t>
      </w:r>
      <w:r>
        <w:rPr>
          <w:rFonts w:ascii="宋体" w:eastAsia="宋体" w:hAnsi="宋体" w:cs="宋体" w:hint="eastAsia"/>
          <w:szCs w:val="21"/>
          <w:lang w:bidi="ar"/>
        </w:rPr>
        <w:t>%支付违约金。</w:t>
      </w:r>
    </w:p>
    <w:p w14:paraId="1D741E5D"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t>3、违约金支付：所有</w:t>
      </w:r>
      <w:proofErr w:type="gramStart"/>
      <w:r>
        <w:rPr>
          <w:rFonts w:ascii="宋体" w:eastAsia="宋体" w:hAnsi="宋体" w:cs="宋体" w:hint="eastAsia"/>
          <w:szCs w:val="21"/>
          <w:lang w:bidi="ar"/>
        </w:rPr>
        <w:t>一</w:t>
      </w:r>
      <w:proofErr w:type="gramEnd"/>
      <w:r>
        <w:rPr>
          <w:rFonts w:ascii="宋体" w:eastAsia="宋体" w:hAnsi="宋体" w:cs="宋体" w:hint="eastAsia"/>
          <w:szCs w:val="21"/>
          <w:lang w:bidi="ar"/>
        </w:rPr>
        <w:t>方向另一方支付的违约金须在相应情形发生后10个工作日内支付。</w:t>
      </w:r>
    </w:p>
    <w:p w14:paraId="0ABD99AC" w14:textId="77777777" w:rsidR="00A77DBF" w:rsidRDefault="00DD3B9B">
      <w:pPr>
        <w:tabs>
          <w:tab w:val="left" w:pos="3510"/>
        </w:tabs>
        <w:spacing w:beforeAutospacing="1" w:afterAutospacing="1" w:line="360" w:lineRule="auto"/>
        <w:outlineLvl w:val="0"/>
        <w:rPr>
          <w:rFonts w:ascii="宋体" w:eastAsia="宋体" w:hAnsi="宋体" w:cs="宋体"/>
        </w:rPr>
      </w:pPr>
      <w:r>
        <w:rPr>
          <w:rFonts w:ascii="宋体" w:eastAsia="宋体" w:hAnsi="宋体" w:cs="宋体" w:hint="eastAsia"/>
          <w:szCs w:val="21"/>
          <w:lang w:bidi="ar"/>
        </w:rPr>
        <w:t>4、在服务过程中，乙方应当做好安全防护工作，如发生乙方人员或第三方伤亡、财产损失的，由乙方负责赔偿，与甲方无关。</w:t>
      </w:r>
    </w:p>
    <w:p w14:paraId="26BD24B1"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七、争议解决方式</w:t>
      </w:r>
    </w:p>
    <w:p w14:paraId="41355F89" w14:textId="77777777" w:rsidR="00A77DBF" w:rsidRDefault="00DD3B9B">
      <w:pPr>
        <w:spacing w:line="460" w:lineRule="exact"/>
        <w:ind w:firstLineChars="200" w:firstLine="420"/>
        <w:rPr>
          <w:rFonts w:ascii="宋体" w:eastAsia="宋体" w:hAnsi="宋体" w:cs="宋体"/>
          <w:color w:val="000000"/>
        </w:rPr>
      </w:pPr>
      <w:r>
        <w:rPr>
          <w:rFonts w:ascii="宋体" w:eastAsia="宋体" w:hAnsi="宋体" w:cs="宋体" w:hint="eastAsia"/>
          <w:color w:val="000000"/>
          <w:szCs w:val="21"/>
          <w:lang w:bidi="ar"/>
        </w:rPr>
        <w:lastRenderedPageBreak/>
        <w:t>因本合同产生的或履行本合同引起的任何争议，双方应首先协商解决。任何一方不愿意协商解决，或在协商开始后的30日内不能解决的，任何一方均可向甲方所在地的人民法院提起诉讼，通过法律程序予以解决。</w:t>
      </w:r>
    </w:p>
    <w:p w14:paraId="379EDE51" w14:textId="77777777" w:rsidR="00A77DBF" w:rsidRDefault="00DD3B9B">
      <w:pPr>
        <w:tabs>
          <w:tab w:val="left" w:pos="3510"/>
        </w:tabs>
        <w:spacing w:beforeAutospacing="1" w:afterAutospacing="1" w:line="460" w:lineRule="exact"/>
        <w:ind w:left="720" w:hanging="720"/>
        <w:outlineLvl w:val="0"/>
        <w:rPr>
          <w:rFonts w:ascii="宋体" w:eastAsia="宋体" w:hAnsi="宋体" w:cs="宋体"/>
        </w:rPr>
      </w:pPr>
      <w:r>
        <w:rPr>
          <w:rFonts w:ascii="宋体" w:eastAsia="宋体" w:hAnsi="宋体" w:cs="宋体" w:hint="eastAsia"/>
          <w:b/>
          <w:bCs/>
          <w:szCs w:val="21"/>
          <w:lang w:bidi="ar"/>
        </w:rPr>
        <w:t>八、商业秘密</w:t>
      </w:r>
    </w:p>
    <w:p w14:paraId="64C39135"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在本合同生效后，任何</w:t>
      </w:r>
      <w:proofErr w:type="gramStart"/>
      <w:r>
        <w:rPr>
          <w:rFonts w:ascii="宋体" w:eastAsia="宋体" w:hAnsi="宋体" w:cs="宋体" w:hint="eastAsia"/>
          <w:color w:val="000000"/>
          <w:kern w:val="0"/>
          <w:szCs w:val="21"/>
          <w:lang w:bidi="ar"/>
        </w:rPr>
        <w:t>一</w:t>
      </w:r>
      <w:proofErr w:type="gramEnd"/>
      <w:r>
        <w:rPr>
          <w:rFonts w:ascii="宋体" w:eastAsia="宋体" w:hAnsi="宋体" w:cs="宋体" w:hint="eastAsia"/>
          <w:color w:val="000000"/>
          <w:kern w:val="0"/>
          <w:szCs w:val="21"/>
          <w:lang w:bidi="ar"/>
        </w:rPr>
        <w:t>方向另一方提供的、该另一方不能从公共渠道取得的信息均构成提供方的保密信息，接受信息的一方</w:t>
      </w:r>
      <w:proofErr w:type="gramStart"/>
      <w:r>
        <w:rPr>
          <w:rFonts w:ascii="宋体" w:eastAsia="宋体" w:hAnsi="宋体" w:cs="宋体" w:hint="eastAsia"/>
          <w:color w:val="000000"/>
          <w:kern w:val="0"/>
          <w:szCs w:val="21"/>
          <w:lang w:bidi="ar"/>
        </w:rPr>
        <w:t>除非为</w:t>
      </w:r>
      <w:proofErr w:type="gramEnd"/>
      <w:r>
        <w:rPr>
          <w:rFonts w:ascii="宋体" w:eastAsia="宋体" w:hAnsi="宋体" w:cs="宋体" w:hint="eastAsia"/>
          <w:color w:val="000000"/>
          <w:kern w:val="0"/>
          <w:szCs w:val="21"/>
          <w:lang w:bidi="ar"/>
        </w:rPr>
        <w:t>履行本合同之目的，不得向任何第三方披露或许可任何第三方使用该等保密信息，但接受信息的一方根据中国有关法律的规定有义务进行披露的情形除外，在此情形发生前，接受信息的一方应当首先通知提供信息的一方该等法定披露的范围及所依据的有关法律规定。</w:t>
      </w:r>
    </w:p>
    <w:p w14:paraId="3DA6788B"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就本合同的目的而言，“保密信息”指一方因本合同而向另一方披露的所有业务及技术信息，除非这些信息目前或其后并非因违反对披露方的任何保密责任而变为公开的信息，或者这些信息己经或其后由另一方所开发或从不须承担任何保密责任的独立来源取得。本款规定不因本合同的期满、无效、终止而失效。</w:t>
      </w:r>
    </w:p>
    <w:p w14:paraId="366B419E"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九、不可抗力和其他延时</w:t>
      </w:r>
    </w:p>
    <w:p w14:paraId="4BC10B10"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本合同的其中一方因受战争、火灾、洪水、台风、地震、传染病疫情和政府行为等依法视为不可抗力之因素而造成无法按合同约定履行义务时，则履约时间应该被相应地延长，而且对于因延时而造成的损失，任何一方都不必承担责任。</w:t>
      </w:r>
    </w:p>
    <w:p w14:paraId="47D23549"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履约受阻的一方应在不可抗力因素发生后尽可能短的时间内以书面形式通知另一方，并在此后20日内将有关部门签发的书面证明作为证据发送给另一方。同时应采取积极措施减少不可抗力事件造成的损失。</w:t>
      </w:r>
    </w:p>
    <w:p w14:paraId="66530E81" w14:textId="77777777" w:rsidR="00A77DBF" w:rsidRDefault="00DD3B9B">
      <w:pPr>
        <w:tabs>
          <w:tab w:val="left" w:pos="3510"/>
        </w:tabs>
        <w:spacing w:line="460" w:lineRule="exact"/>
        <w:ind w:firstLineChars="200" w:firstLine="420"/>
        <w:rPr>
          <w:rFonts w:ascii="宋体" w:eastAsia="宋体" w:hAnsi="宋体" w:cs="宋体"/>
          <w:color w:val="000000"/>
          <w:kern w:val="0"/>
        </w:rPr>
      </w:pPr>
      <w:r>
        <w:rPr>
          <w:rFonts w:ascii="宋体" w:eastAsia="宋体" w:hAnsi="宋体" w:cs="宋体" w:hint="eastAsia"/>
          <w:color w:val="000000"/>
          <w:kern w:val="0"/>
          <w:szCs w:val="21"/>
          <w:lang w:bidi="ar"/>
        </w:rPr>
        <w:t>如果不可抗力因素的影响将持续十五天以上，双方应该通过友好谈判的方式，解除本合同或就本合同的后续履行尽快达成补充协议。</w:t>
      </w:r>
    </w:p>
    <w:p w14:paraId="1B6054AA" w14:textId="77777777" w:rsidR="00A77DBF" w:rsidRDefault="00DD3B9B">
      <w:pPr>
        <w:tabs>
          <w:tab w:val="left" w:pos="3510"/>
        </w:tabs>
        <w:spacing w:beforeAutospacing="1" w:afterAutospacing="1" w:line="460" w:lineRule="exact"/>
        <w:ind w:left="720" w:hanging="720"/>
        <w:outlineLvl w:val="0"/>
        <w:rPr>
          <w:rFonts w:ascii="宋体" w:eastAsia="宋体" w:hAnsi="宋体" w:cs="宋体"/>
          <w:b/>
          <w:bCs/>
        </w:rPr>
      </w:pPr>
      <w:r>
        <w:rPr>
          <w:rFonts w:ascii="宋体" w:eastAsia="宋体" w:hAnsi="宋体" w:cs="宋体" w:hint="eastAsia"/>
          <w:b/>
          <w:bCs/>
          <w:szCs w:val="21"/>
          <w:lang w:bidi="ar"/>
        </w:rPr>
        <w:t>十、合同效力及变更</w:t>
      </w:r>
    </w:p>
    <w:p w14:paraId="599CC384"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本合同经双方加盖公章或合同专用章后生效，并以最后盖章日期为生效日期，</w:t>
      </w:r>
      <w:proofErr w:type="gramStart"/>
      <w:r>
        <w:rPr>
          <w:rFonts w:ascii="宋体" w:eastAsia="宋体" w:hAnsi="宋体" w:cs="宋体" w:hint="eastAsia"/>
          <w:color w:val="000000"/>
          <w:szCs w:val="21"/>
          <w:lang w:bidi="ar"/>
        </w:rPr>
        <w:t>仅一方</w:t>
      </w:r>
      <w:proofErr w:type="gramEnd"/>
      <w:r>
        <w:rPr>
          <w:rFonts w:ascii="宋体" w:eastAsia="宋体" w:hAnsi="宋体" w:cs="宋体" w:hint="eastAsia"/>
          <w:color w:val="000000"/>
          <w:szCs w:val="21"/>
          <w:lang w:bidi="ar"/>
        </w:rPr>
        <w:t>填写日期，则该日期为合同生效日期，若双方均未填写日期，本合同不生效。</w:t>
      </w:r>
    </w:p>
    <w:p w14:paraId="6E057CE9"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合同未尽事宜双方应协商解决，必要时可签订补充协议，补充协议作为合同附件与合</w:t>
      </w:r>
      <w:r>
        <w:rPr>
          <w:rFonts w:ascii="宋体" w:eastAsia="宋体" w:hAnsi="宋体" w:cs="宋体" w:hint="eastAsia"/>
          <w:color w:val="000000"/>
          <w:szCs w:val="21"/>
          <w:lang w:bidi="ar"/>
        </w:rPr>
        <w:lastRenderedPageBreak/>
        <w:t>同正本有同等法律效力。</w:t>
      </w:r>
    </w:p>
    <w:p w14:paraId="6395EE4E" w14:textId="77777777" w:rsidR="00A77DBF" w:rsidRDefault="00DD3B9B">
      <w:pPr>
        <w:autoSpaceDE w:val="0"/>
        <w:autoSpaceDN w:val="0"/>
        <w:adjustRightInd w:val="0"/>
        <w:spacing w:line="460" w:lineRule="exact"/>
        <w:ind w:firstLineChars="200" w:firstLine="420"/>
        <w:jc w:val="left"/>
        <w:rPr>
          <w:rFonts w:ascii="宋体" w:eastAsia="宋体" w:hAnsi="宋体" w:cs="宋体"/>
          <w:color w:val="000000"/>
        </w:rPr>
      </w:pPr>
      <w:r>
        <w:rPr>
          <w:rFonts w:ascii="宋体" w:eastAsia="宋体" w:hAnsi="宋体" w:cs="宋体" w:hint="eastAsia"/>
          <w:color w:val="000000"/>
          <w:szCs w:val="21"/>
          <w:lang w:bidi="ar"/>
        </w:rPr>
        <w:t>特别约定：合同及其附件构成全部合同，合同生效之日起，双方以前或执行本合同过程中所做的任何口头交流、声明等相关文件均告无效。本合同任何一方均可提出对本合同内容的补充和修订，但是任何补充和</w:t>
      </w:r>
      <w:proofErr w:type="gramStart"/>
      <w:r>
        <w:rPr>
          <w:rFonts w:ascii="宋体" w:eastAsia="宋体" w:hAnsi="宋体" w:cs="宋体" w:hint="eastAsia"/>
          <w:color w:val="000000"/>
          <w:szCs w:val="21"/>
          <w:lang w:bidi="ar"/>
        </w:rPr>
        <w:t>修订仅</w:t>
      </w:r>
      <w:proofErr w:type="gramEnd"/>
      <w:r>
        <w:rPr>
          <w:rFonts w:ascii="宋体" w:eastAsia="宋体" w:hAnsi="宋体" w:cs="宋体" w:hint="eastAsia"/>
          <w:color w:val="000000"/>
          <w:szCs w:val="21"/>
          <w:lang w:bidi="ar"/>
        </w:rPr>
        <w:t>能以合同双方盖章确认的书面文件形式进行，该类文件是本合同的有效组成部分。</w:t>
      </w:r>
    </w:p>
    <w:p w14:paraId="09E40353" w14:textId="77777777"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color w:val="000000"/>
          <w:szCs w:val="21"/>
          <w:lang w:bidi="ar"/>
        </w:rPr>
        <w:t>本合同一式肆份，</w:t>
      </w:r>
      <w:r>
        <w:rPr>
          <w:rFonts w:ascii="宋体" w:eastAsia="宋体" w:hAnsi="宋体" w:cs="宋体" w:hint="eastAsia"/>
          <w:szCs w:val="21"/>
          <w:lang w:bidi="ar"/>
        </w:rPr>
        <w:t>甲乙双方各执贰份，具有同等法律效力。</w:t>
      </w:r>
    </w:p>
    <w:p w14:paraId="0B604A97" w14:textId="132D6F30" w:rsidR="00A77DBF" w:rsidRDefault="00DD3B9B">
      <w:pPr>
        <w:autoSpaceDE w:val="0"/>
        <w:autoSpaceDN w:val="0"/>
        <w:adjustRightInd w:val="0"/>
        <w:spacing w:line="460" w:lineRule="exact"/>
        <w:ind w:firstLineChars="200" w:firstLine="420"/>
        <w:jc w:val="left"/>
        <w:rPr>
          <w:rFonts w:ascii="宋体" w:eastAsia="宋体" w:hAnsi="宋体" w:cs="宋体"/>
        </w:rPr>
      </w:pPr>
      <w:r>
        <w:rPr>
          <w:rFonts w:ascii="宋体" w:eastAsia="宋体" w:hAnsi="宋体" w:cs="宋体" w:hint="eastAsia"/>
          <w:szCs w:val="21"/>
          <w:lang w:bidi="ar"/>
        </w:rPr>
        <w:t>甲方在其官网上公告的“上海黄金交易所电子设备处置拍卖服务项目竞争性磋商采购文件”的公示内容及乙方的响应文件作为本合同的一部分，具有同等法律效力，如果各文件之间有矛盾或冲突的，以有利于甲方的表述为准。</w:t>
      </w:r>
    </w:p>
    <w:p w14:paraId="081A489E" w14:textId="77777777" w:rsidR="00A77DBF" w:rsidRDefault="00A77DBF">
      <w:pPr>
        <w:tabs>
          <w:tab w:val="left" w:pos="3510"/>
        </w:tabs>
        <w:spacing w:line="460" w:lineRule="exact"/>
        <w:rPr>
          <w:rFonts w:ascii="宋体" w:eastAsia="宋体" w:hAnsi="宋体" w:cs="宋体"/>
          <w:b/>
          <w:bCs/>
        </w:rPr>
      </w:pPr>
    </w:p>
    <w:p w14:paraId="73608CFE" w14:textId="77777777" w:rsidR="00A77DBF" w:rsidRDefault="00DD3B9B">
      <w:pPr>
        <w:tabs>
          <w:tab w:val="left" w:pos="3510"/>
        </w:tabs>
        <w:spacing w:line="460" w:lineRule="exact"/>
        <w:rPr>
          <w:rFonts w:ascii="宋体" w:eastAsia="宋体" w:hAnsi="宋体" w:cs="宋体"/>
          <w:b/>
          <w:bCs/>
        </w:rPr>
      </w:pPr>
      <w:r>
        <w:rPr>
          <w:rFonts w:ascii="宋体" w:eastAsia="宋体" w:hAnsi="宋体" w:cs="宋体" w:hint="eastAsia"/>
          <w:b/>
          <w:bCs/>
          <w:szCs w:val="21"/>
          <w:lang w:bidi="ar"/>
        </w:rPr>
        <w:t>甲方：上海国际黄金交易中心有限公司（章） 乙方：</w:t>
      </w:r>
      <w:r>
        <w:rPr>
          <w:rFonts w:ascii="宋体" w:eastAsia="宋体" w:hAnsi="宋体" w:cs="宋体"/>
          <w:b/>
          <w:bCs/>
          <w:szCs w:val="21"/>
          <w:lang w:bidi="ar"/>
        </w:rPr>
        <w:t xml:space="preserve">               </w:t>
      </w:r>
      <w:r>
        <w:rPr>
          <w:rFonts w:ascii="宋体" w:eastAsia="宋体" w:hAnsi="宋体" w:cs="宋体" w:hint="eastAsia"/>
          <w:b/>
          <w:bCs/>
          <w:szCs w:val="21"/>
          <w:lang w:bidi="ar"/>
        </w:rPr>
        <w:t>（章）</w:t>
      </w:r>
    </w:p>
    <w:p w14:paraId="5A0DE3EF" w14:textId="77777777" w:rsidR="00A77DBF" w:rsidRDefault="00A77DBF">
      <w:pPr>
        <w:tabs>
          <w:tab w:val="left" w:pos="3510"/>
        </w:tabs>
        <w:spacing w:line="460" w:lineRule="exact"/>
        <w:rPr>
          <w:rFonts w:ascii="宋体" w:eastAsia="宋体" w:hAnsi="宋体" w:cs="宋体"/>
          <w:b/>
          <w:bCs/>
        </w:rPr>
      </w:pPr>
    </w:p>
    <w:p w14:paraId="61EE24CF" w14:textId="77777777" w:rsidR="00A77DBF" w:rsidRDefault="00DD3B9B">
      <w:pPr>
        <w:rPr>
          <w:rFonts w:ascii="宋体" w:eastAsia="宋体" w:hAnsi="宋体" w:cs="宋体"/>
          <w:b/>
          <w:bCs/>
          <w:szCs w:val="21"/>
          <w:lang w:bidi="ar"/>
        </w:rPr>
      </w:pPr>
      <w:r>
        <w:rPr>
          <w:rFonts w:ascii="宋体" w:eastAsia="宋体" w:hAnsi="宋体" w:cs="宋体" w:hint="eastAsia"/>
          <w:b/>
          <w:bCs/>
          <w:szCs w:val="21"/>
          <w:lang w:bidi="ar"/>
        </w:rPr>
        <w:t>日期：  年    月     日                  日期：  年     月    日</w:t>
      </w:r>
    </w:p>
    <w:p w14:paraId="08070300" w14:textId="77777777" w:rsidR="00A77DBF" w:rsidRDefault="00A77DBF">
      <w:pPr>
        <w:rPr>
          <w:rFonts w:ascii="宋体" w:eastAsia="宋体" w:hAnsi="宋体" w:cs="宋体"/>
          <w:b/>
          <w:bCs/>
          <w:szCs w:val="21"/>
          <w:lang w:bidi="ar"/>
        </w:rPr>
      </w:pPr>
    </w:p>
    <w:p w14:paraId="100ADCC3" w14:textId="77777777" w:rsidR="00A77DBF" w:rsidRDefault="00A77DBF">
      <w:pPr>
        <w:rPr>
          <w:rFonts w:ascii="宋体" w:eastAsia="宋体" w:hAnsi="宋体" w:cs="宋体"/>
          <w:b/>
          <w:bCs/>
          <w:szCs w:val="21"/>
          <w:lang w:bidi="ar"/>
        </w:rPr>
      </w:pPr>
    </w:p>
    <w:p w14:paraId="0BC3DC71"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1</w:t>
      </w:r>
      <w:r>
        <w:rPr>
          <w:rFonts w:ascii="宋体" w:hAnsi="宋体" w:cs="宋体" w:hint="eastAsia"/>
          <w:b/>
          <w:bCs/>
        </w:rPr>
        <w:t>：服务内容</w:t>
      </w:r>
    </w:p>
    <w:p w14:paraId="73EC85FB" w14:textId="77777777" w:rsidR="00A77DBF" w:rsidRDefault="00A77DBF">
      <w:pPr>
        <w:rPr>
          <w:rFonts w:ascii="宋体" w:eastAsia="宋体" w:hAnsi="宋体" w:cs="Times New Roman"/>
          <w:color w:val="000000"/>
          <w:spacing w:val="10"/>
          <w:sz w:val="24"/>
          <w:szCs w:val="24"/>
        </w:rPr>
      </w:pPr>
    </w:p>
    <w:p w14:paraId="53DCF175"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1、待处置拍卖资产情况</w:t>
      </w:r>
    </w:p>
    <w:p w14:paraId="5E27F855" w14:textId="77777777" w:rsidR="00A77DBF" w:rsidRDefault="00DD3B9B">
      <w:pPr>
        <w:spacing w:line="360" w:lineRule="auto"/>
        <w:ind w:firstLineChars="200" w:firstLine="420"/>
        <w:rPr>
          <w:rFonts w:ascii="宋体" w:eastAsia="宋体" w:hAnsi="宋体"/>
          <w:szCs w:val="21"/>
        </w:rPr>
      </w:pPr>
      <w:r>
        <w:rPr>
          <w:rFonts w:ascii="宋体" w:eastAsia="宋体" w:hAnsi="宋体" w:hint="eastAsia"/>
          <w:szCs w:val="21"/>
        </w:rPr>
        <w:t>电子设备共</w:t>
      </w:r>
      <w:r>
        <w:rPr>
          <w:rFonts w:ascii="宋体" w:eastAsia="宋体" w:hAnsi="宋体"/>
          <w:szCs w:val="21"/>
        </w:rPr>
        <w:t>48台</w:t>
      </w:r>
      <w:r>
        <w:rPr>
          <w:rFonts w:ascii="宋体" w:eastAsia="宋体" w:hAnsi="宋体" w:hint="eastAsia"/>
          <w:szCs w:val="21"/>
        </w:rPr>
        <w:t>（设备清单见附件）。</w:t>
      </w:r>
    </w:p>
    <w:p w14:paraId="3E6EC51F" w14:textId="77777777" w:rsidR="00A77DBF" w:rsidRDefault="00DD3B9B">
      <w:pPr>
        <w:spacing w:line="360" w:lineRule="auto"/>
        <w:ind w:firstLineChars="200" w:firstLine="420"/>
        <w:rPr>
          <w:rFonts w:ascii="宋体" w:eastAsia="宋体" w:hAnsi="宋体"/>
          <w:bCs/>
          <w:szCs w:val="21"/>
        </w:rPr>
      </w:pPr>
      <w:r>
        <w:rPr>
          <w:rFonts w:ascii="宋体" w:eastAsia="宋体" w:hAnsi="宋体"/>
          <w:bCs/>
          <w:szCs w:val="21"/>
        </w:rPr>
        <w:t>2</w:t>
      </w:r>
      <w:r>
        <w:rPr>
          <w:rFonts w:ascii="宋体" w:eastAsia="宋体" w:hAnsi="宋体" w:hint="eastAsia"/>
          <w:bCs/>
          <w:szCs w:val="21"/>
        </w:rPr>
        <w:t>、服务实施要求</w:t>
      </w:r>
    </w:p>
    <w:p w14:paraId="3A8D13D9" w14:textId="510F4A0C" w:rsidR="00A77DBF" w:rsidRDefault="00DD3B9B">
      <w:pPr>
        <w:spacing w:line="360" w:lineRule="auto"/>
        <w:ind w:firstLineChars="200" w:firstLine="420"/>
        <w:rPr>
          <w:rFonts w:ascii="宋体" w:eastAsia="宋体" w:hAnsi="宋体"/>
          <w:szCs w:val="21"/>
        </w:rPr>
      </w:pPr>
      <w:r>
        <w:rPr>
          <w:rFonts w:ascii="宋体" w:eastAsia="宋体" w:hAnsi="宋体" w:cs="宋体" w:hint="eastAsia"/>
          <w:szCs w:val="21"/>
        </w:rPr>
        <w:t>乙方应征得甲方同意后，在统一时间段组织看样，次数不多于3次。乙方应严格遵循《中华人民共和国拍卖法》的相关规定，坚持公开、公平、公正的原则，</w:t>
      </w:r>
      <w:r>
        <w:rPr>
          <w:rFonts w:ascii="宋体" w:eastAsia="宋体" w:hAnsi="宋体" w:hint="eastAsia"/>
          <w:szCs w:val="21"/>
        </w:rPr>
        <w:t>为甲方提供针对</w:t>
      </w:r>
      <w:r>
        <w:rPr>
          <w:rFonts w:ascii="宋体" w:eastAsia="宋体" w:hAnsi="宋体"/>
          <w:szCs w:val="21"/>
        </w:rPr>
        <w:t>48</w:t>
      </w:r>
      <w:r>
        <w:rPr>
          <w:rFonts w:ascii="宋体" w:eastAsia="宋体" w:hAnsi="宋体" w:hint="eastAsia"/>
          <w:szCs w:val="21"/>
        </w:rPr>
        <w:t>台电子设备的拍卖服务，包括但不限于制定拍卖方案、发布拍卖公告、组织看样、组织拍卖会、在约定时间内将拍卖款支付给</w:t>
      </w:r>
      <w:r>
        <w:rPr>
          <w:rFonts w:ascii="宋体" w:eastAsia="宋体" w:hAnsi="宋体" w:cs="宋体" w:hint="eastAsia"/>
          <w:szCs w:val="21"/>
          <w:lang w:bidi="ar"/>
        </w:rPr>
        <w:t>甲方</w:t>
      </w:r>
      <w:r>
        <w:rPr>
          <w:rFonts w:ascii="宋体" w:eastAsia="宋体" w:hAnsi="宋体" w:hint="eastAsia"/>
          <w:szCs w:val="21"/>
        </w:rPr>
        <w:t>、实物移交、提供拍卖报告、资料交接、违约处理（如有）等。</w:t>
      </w:r>
    </w:p>
    <w:p w14:paraId="513F40A6" w14:textId="77777777" w:rsidR="00A77DBF" w:rsidRDefault="00DD3B9B">
      <w:pPr>
        <w:spacing w:line="360" w:lineRule="auto"/>
        <w:ind w:left="420"/>
        <w:rPr>
          <w:rFonts w:ascii="宋体" w:eastAsia="宋体" w:hAnsi="宋体"/>
          <w:szCs w:val="21"/>
        </w:rPr>
      </w:pPr>
      <w:r>
        <w:rPr>
          <w:rFonts w:ascii="宋体" w:eastAsia="宋体" w:hAnsi="宋体" w:hint="eastAsia"/>
          <w:szCs w:val="21"/>
        </w:rPr>
        <w:t>3、服务团队</w:t>
      </w:r>
    </w:p>
    <w:tbl>
      <w:tblPr>
        <w:tblStyle w:val="1"/>
        <w:tblW w:w="0" w:type="auto"/>
        <w:tblLook w:val="04A0" w:firstRow="1" w:lastRow="0" w:firstColumn="1" w:lastColumn="0" w:noHBand="0" w:noVBand="1"/>
      </w:tblPr>
      <w:tblGrid>
        <w:gridCol w:w="2765"/>
        <w:gridCol w:w="2765"/>
        <w:gridCol w:w="2766"/>
      </w:tblGrid>
      <w:tr w:rsidR="00A77DBF" w14:paraId="596C1D66" w14:textId="77777777">
        <w:tc>
          <w:tcPr>
            <w:tcW w:w="2765" w:type="dxa"/>
          </w:tcPr>
          <w:p w14:paraId="02A011D3" w14:textId="77777777" w:rsidR="00A77DBF" w:rsidRDefault="00DD3B9B">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t>姓名</w:t>
            </w:r>
          </w:p>
        </w:tc>
        <w:tc>
          <w:tcPr>
            <w:tcW w:w="2765" w:type="dxa"/>
          </w:tcPr>
          <w:p w14:paraId="51D8863F" w14:textId="77777777" w:rsidR="00A77DBF" w:rsidRDefault="00DD3B9B">
            <w:pPr>
              <w:spacing w:line="360" w:lineRule="auto"/>
              <w:ind w:firstLineChars="400" w:firstLine="840"/>
              <w:rPr>
                <w:rFonts w:ascii="宋体" w:eastAsia="宋体" w:hAnsi="宋体" w:cs="Times New Roman"/>
                <w:kern w:val="0"/>
                <w:szCs w:val="21"/>
              </w:rPr>
            </w:pPr>
            <w:r>
              <w:rPr>
                <w:rFonts w:ascii="宋体" w:eastAsia="宋体" w:hAnsi="宋体" w:cs="Times New Roman" w:hint="eastAsia"/>
                <w:kern w:val="0"/>
                <w:szCs w:val="21"/>
              </w:rPr>
              <w:t>职责</w:t>
            </w:r>
          </w:p>
        </w:tc>
        <w:tc>
          <w:tcPr>
            <w:tcW w:w="2766" w:type="dxa"/>
          </w:tcPr>
          <w:p w14:paraId="7AA2FA60" w14:textId="77777777" w:rsidR="00A77DBF" w:rsidRDefault="00DD3B9B">
            <w:pPr>
              <w:spacing w:line="360" w:lineRule="auto"/>
              <w:rPr>
                <w:rFonts w:ascii="宋体" w:eastAsia="宋体" w:hAnsi="宋体" w:cs="Times New Roman"/>
                <w:kern w:val="0"/>
                <w:szCs w:val="21"/>
              </w:rPr>
            </w:pPr>
            <w:r>
              <w:rPr>
                <w:rFonts w:ascii="宋体" w:eastAsia="宋体" w:hAnsi="宋体" w:cs="Times New Roman" w:hint="eastAsia"/>
                <w:kern w:val="0"/>
                <w:szCs w:val="21"/>
              </w:rPr>
              <w:t xml:space="preserve">      联系电话</w:t>
            </w:r>
          </w:p>
        </w:tc>
      </w:tr>
      <w:tr w:rsidR="00A77DBF" w14:paraId="0C4927A1" w14:textId="77777777">
        <w:tc>
          <w:tcPr>
            <w:tcW w:w="2765" w:type="dxa"/>
          </w:tcPr>
          <w:p w14:paraId="23B0BAE2" w14:textId="77777777" w:rsidR="00A77DBF" w:rsidRDefault="00A77DBF">
            <w:pPr>
              <w:spacing w:line="360" w:lineRule="auto"/>
              <w:jc w:val="center"/>
              <w:rPr>
                <w:rFonts w:ascii="宋体" w:eastAsia="宋体" w:hAnsi="宋体" w:cs="Times New Roman"/>
                <w:kern w:val="0"/>
                <w:szCs w:val="21"/>
              </w:rPr>
            </w:pPr>
          </w:p>
        </w:tc>
        <w:tc>
          <w:tcPr>
            <w:tcW w:w="2765" w:type="dxa"/>
          </w:tcPr>
          <w:p w14:paraId="4DFE27FF"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2A514ECF" w14:textId="77777777" w:rsidR="00A77DBF" w:rsidRDefault="00A77DBF">
            <w:pPr>
              <w:spacing w:line="360" w:lineRule="auto"/>
              <w:jc w:val="center"/>
              <w:rPr>
                <w:rFonts w:ascii="宋体" w:eastAsia="宋体" w:hAnsi="宋体" w:cs="Times New Roman"/>
                <w:kern w:val="0"/>
                <w:szCs w:val="21"/>
              </w:rPr>
            </w:pPr>
          </w:p>
        </w:tc>
      </w:tr>
      <w:tr w:rsidR="00A77DBF" w14:paraId="103ECA8E" w14:textId="77777777">
        <w:tc>
          <w:tcPr>
            <w:tcW w:w="2765" w:type="dxa"/>
          </w:tcPr>
          <w:p w14:paraId="6D820974" w14:textId="77777777" w:rsidR="00A77DBF" w:rsidRDefault="00A77DBF">
            <w:pPr>
              <w:spacing w:line="360" w:lineRule="auto"/>
              <w:jc w:val="center"/>
              <w:rPr>
                <w:rFonts w:ascii="宋体" w:eastAsia="宋体" w:hAnsi="宋体" w:cs="Times New Roman"/>
                <w:kern w:val="0"/>
                <w:szCs w:val="21"/>
              </w:rPr>
            </w:pPr>
          </w:p>
        </w:tc>
        <w:tc>
          <w:tcPr>
            <w:tcW w:w="2765" w:type="dxa"/>
          </w:tcPr>
          <w:p w14:paraId="30B1894C" w14:textId="77777777" w:rsidR="00A77DBF" w:rsidRDefault="00A77DBF">
            <w:pPr>
              <w:spacing w:line="360" w:lineRule="auto"/>
              <w:ind w:firstLineChars="250" w:firstLine="525"/>
              <w:rPr>
                <w:rFonts w:ascii="宋体" w:eastAsia="宋体" w:hAnsi="宋体" w:cs="Times New Roman"/>
                <w:kern w:val="0"/>
                <w:szCs w:val="21"/>
              </w:rPr>
            </w:pPr>
          </w:p>
        </w:tc>
        <w:tc>
          <w:tcPr>
            <w:tcW w:w="2766" w:type="dxa"/>
          </w:tcPr>
          <w:p w14:paraId="25ED00A7" w14:textId="77777777" w:rsidR="00A77DBF" w:rsidRDefault="00A77DBF">
            <w:pPr>
              <w:spacing w:line="360" w:lineRule="auto"/>
              <w:jc w:val="center"/>
              <w:rPr>
                <w:rFonts w:ascii="宋体" w:eastAsia="宋体" w:hAnsi="宋体" w:cs="Times New Roman"/>
                <w:kern w:val="0"/>
                <w:szCs w:val="21"/>
              </w:rPr>
            </w:pPr>
          </w:p>
        </w:tc>
      </w:tr>
    </w:tbl>
    <w:p w14:paraId="53ED72CA" w14:textId="77777777" w:rsidR="00A77DBF" w:rsidRDefault="00A77DBF">
      <w:pPr>
        <w:spacing w:line="360" w:lineRule="auto"/>
        <w:ind w:firstLineChars="200" w:firstLine="420"/>
        <w:rPr>
          <w:rFonts w:ascii="宋体" w:eastAsia="宋体" w:hAnsi="宋体"/>
          <w:szCs w:val="21"/>
        </w:rPr>
      </w:pPr>
    </w:p>
    <w:p w14:paraId="57599AFB" w14:textId="77777777" w:rsidR="00A77DBF" w:rsidRDefault="00DD3B9B">
      <w:pPr>
        <w:spacing w:line="360" w:lineRule="auto"/>
        <w:ind w:left="420"/>
        <w:rPr>
          <w:rFonts w:ascii="宋体" w:eastAsia="宋体" w:hAnsi="宋体"/>
          <w:szCs w:val="21"/>
        </w:rPr>
      </w:pPr>
      <w:r>
        <w:rPr>
          <w:rFonts w:ascii="宋体" w:eastAsia="宋体" w:hAnsi="宋体" w:hint="eastAsia"/>
          <w:szCs w:val="21"/>
        </w:rPr>
        <w:t>4、服务时间要求</w:t>
      </w:r>
    </w:p>
    <w:p w14:paraId="239B62BB" w14:textId="77777777" w:rsidR="00A77DBF" w:rsidRDefault="00DD3B9B">
      <w:pPr>
        <w:pStyle w:val="af2"/>
        <w:spacing w:line="360" w:lineRule="auto"/>
        <w:ind w:firstLine="412"/>
        <w:rPr>
          <w:rFonts w:ascii="宋体" w:hAnsi="宋体" w:cs="宋体"/>
          <w:bCs/>
          <w:sz w:val="21"/>
          <w:szCs w:val="21"/>
        </w:rPr>
      </w:pPr>
      <w:r>
        <w:rPr>
          <w:rFonts w:ascii="宋体" w:hAnsi="宋体" w:hint="eastAsia"/>
          <w:sz w:val="21"/>
          <w:szCs w:val="21"/>
        </w:rPr>
        <w:lastRenderedPageBreak/>
        <w:t>①公告发布：除甲方通过邮件或书面通知要求拍卖延期外，乙方</w:t>
      </w:r>
      <w:r>
        <w:rPr>
          <w:rFonts w:ascii="宋体" w:hAnsi="宋体"/>
          <w:sz w:val="21"/>
          <w:szCs w:val="21"/>
        </w:rPr>
        <w:t>应在</w:t>
      </w:r>
      <w:r>
        <w:rPr>
          <w:rFonts w:ascii="宋体" w:hAnsi="宋体" w:hint="eastAsia"/>
          <w:sz w:val="21"/>
          <w:szCs w:val="21"/>
        </w:rPr>
        <w:t>合同签订后5个工作日内发布拍卖公告</w:t>
      </w:r>
      <w:r>
        <w:rPr>
          <w:rFonts w:ascii="宋体" w:hAnsi="宋体" w:cs="宋体" w:hint="eastAsia"/>
          <w:sz w:val="21"/>
          <w:szCs w:val="21"/>
        </w:rPr>
        <w:t>，并在公告发布7天后组织拍卖活动，期间做好广泛宣传。</w:t>
      </w:r>
    </w:p>
    <w:p w14:paraId="1B2767B8"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②</w:t>
      </w:r>
      <w:r>
        <w:rPr>
          <w:rFonts w:ascii="宋体" w:hAnsi="宋体" w:hint="eastAsia"/>
          <w:sz w:val="21"/>
          <w:szCs w:val="21"/>
        </w:rPr>
        <w:t>乙方</w:t>
      </w:r>
      <w:r>
        <w:rPr>
          <w:rFonts w:ascii="宋体" w:hAnsi="宋体" w:cs="宋体" w:hint="eastAsia"/>
          <w:bCs/>
          <w:sz w:val="21"/>
          <w:szCs w:val="21"/>
        </w:rPr>
        <w:t>应在拍卖成交后</w:t>
      </w:r>
      <w:r>
        <w:rPr>
          <w:rFonts w:ascii="宋体" w:hAnsi="宋体" w:cs="宋体"/>
          <w:bCs/>
          <w:sz w:val="21"/>
          <w:szCs w:val="21"/>
        </w:rPr>
        <w:t>10</w:t>
      </w:r>
      <w:r>
        <w:rPr>
          <w:rFonts w:ascii="宋体" w:hAnsi="宋体" w:cs="宋体" w:hint="eastAsia"/>
          <w:bCs/>
          <w:sz w:val="21"/>
          <w:szCs w:val="21"/>
        </w:rPr>
        <w:t>个工作日内，</w:t>
      </w:r>
      <w:r>
        <w:rPr>
          <w:rFonts w:ascii="宋体" w:hAnsi="宋体" w:cs="宋体" w:hint="eastAsia"/>
          <w:sz w:val="21"/>
          <w:szCs w:val="21"/>
        </w:rPr>
        <w:t>将拍卖成交款付至甲方指定的银行</w:t>
      </w:r>
      <w:proofErr w:type="gramStart"/>
      <w:r>
        <w:rPr>
          <w:rFonts w:ascii="宋体" w:hAnsi="宋体" w:cs="宋体" w:hint="eastAsia"/>
          <w:sz w:val="21"/>
          <w:szCs w:val="21"/>
        </w:rPr>
        <w:t>帐户</w:t>
      </w:r>
      <w:proofErr w:type="gramEnd"/>
      <w:r>
        <w:rPr>
          <w:rFonts w:ascii="宋体" w:hAnsi="宋体" w:cs="宋体" w:hint="eastAsia"/>
          <w:sz w:val="21"/>
          <w:szCs w:val="21"/>
        </w:rPr>
        <w:t>内，将标的物移交给买受人</w:t>
      </w:r>
      <w:r>
        <w:rPr>
          <w:rFonts w:ascii="宋体" w:hAnsi="宋体" w:cs="宋体" w:hint="eastAsia"/>
          <w:bCs/>
          <w:sz w:val="21"/>
          <w:szCs w:val="21"/>
        </w:rPr>
        <w:t>，并出具拍卖服务报告。</w:t>
      </w:r>
    </w:p>
    <w:p w14:paraId="51C2B1C5" w14:textId="77777777" w:rsidR="00A77DBF" w:rsidRDefault="00DD3B9B">
      <w:pPr>
        <w:pStyle w:val="af2"/>
        <w:spacing w:line="360" w:lineRule="auto"/>
        <w:ind w:firstLine="412"/>
        <w:rPr>
          <w:rFonts w:ascii="宋体" w:hAnsi="宋体" w:cs="宋体"/>
          <w:bCs/>
          <w:sz w:val="21"/>
          <w:szCs w:val="21"/>
        </w:rPr>
      </w:pPr>
      <w:r>
        <w:rPr>
          <w:rFonts w:ascii="宋体" w:hAnsi="宋体" w:cs="宋体" w:hint="eastAsia"/>
          <w:bCs/>
          <w:sz w:val="21"/>
          <w:szCs w:val="21"/>
        </w:rPr>
        <w:t>③乙方应保障整个拍卖流程快速、高效，原则上需在合同签订后一个月内完成拍卖事宜，若有延迟需经甲方</w:t>
      </w:r>
      <w:r>
        <w:rPr>
          <w:rFonts w:ascii="宋体" w:hAnsi="宋体" w:hint="eastAsia"/>
          <w:sz w:val="21"/>
          <w:szCs w:val="21"/>
        </w:rPr>
        <w:t>邮件或书面通知</w:t>
      </w:r>
      <w:r>
        <w:rPr>
          <w:rFonts w:ascii="宋体" w:hAnsi="宋体" w:cs="宋体" w:hint="eastAsia"/>
          <w:bCs/>
          <w:sz w:val="21"/>
          <w:szCs w:val="21"/>
        </w:rPr>
        <w:t>确认。</w:t>
      </w:r>
    </w:p>
    <w:p w14:paraId="352AA7B0" w14:textId="77777777" w:rsidR="00A77DBF" w:rsidRDefault="00DD3B9B">
      <w:pPr>
        <w:spacing w:line="360" w:lineRule="auto"/>
        <w:ind w:left="420"/>
        <w:rPr>
          <w:rFonts w:ascii="宋体" w:eastAsia="宋体" w:hAnsi="宋体" w:cs="宋体"/>
          <w:bCs/>
          <w:snapToGrid w:val="0"/>
          <w:spacing w:val="-2"/>
          <w:kern w:val="0"/>
          <w:szCs w:val="21"/>
        </w:rPr>
      </w:pPr>
      <w:r>
        <w:rPr>
          <w:rFonts w:ascii="宋体" w:eastAsia="宋体" w:hAnsi="宋体" w:cs="宋体" w:hint="eastAsia"/>
          <w:bCs/>
          <w:snapToGrid w:val="0"/>
          <w:spacing w:val="-2"/>
          <w:kern w:val="0"/>
          <w:szCs w:val="21"/>
        </w:rPr>
        <w:t>5、拍卖报告要求</w:t>
      </w:r>
    </w:p>
    <w:p w14:paraId="406FCB9A" w14:textId="77777777" w:rsidR="00A77DBF" w:rsidRDefault="00DD3B9B">
      <w:pPr>
        <w:spacing w:line="360" w:lineRule="auto"/>
        <w:ind w:firstLineChars="200" w:firstLine="412"/>
        <w:rPr>
          <w:rFonts w:ascii="宋体" w:eastAsia="宋体" w:hAnsi="宋体" w:cs="宋体"/>
          <w:bCs/>
          <w:snapToGrid w:val="0"/>
          <w:spacing w:val="-2"/>
          <w:kern w:val="0"/>
          <w:szCs w:val="21"/>
        </w:rPr>
      </w:pPr>
      <w:r>
        <w:rPr>
          <w:rFonts w:ascii="宋体" w:eastAsia="宋体" w:hAnsi="宋体" w:cs="宋体" w:hint="eastAsia"/>
          <w:bCs/>
          <w:snapToGrid w:val="0"/>
          <w:spacing w:val="-2"/>
          <w:kern w:val="0"/>
          <w:szCs w:val="21"/>
        </w:rPr>
        <w:t>乙方须在</w:t>
      </w:r>
      <w:proofErr w:type="gramStart"/>
      <w:r>
        <w:rPr>
          <w:rFonts w:ascii="宋体" w:eastAsia="宋体" w:hAnsi="宋体" w:cs="宋体" w:hint="eastAsia"/>
          <w:bCs/>
          <w:snapToGrid w:val="0"/>
          <w:spacing w:val="-2"/>
          <w:kern w:val="0"/>
          <w:szCs w:val="21"/>
        </w:rPr>
        <w:t>项目结项时</w:t>
      </w:r>
      <w:proofErr w:type="gramEnd"/>
      <w:r>
        <w:rPr>
          <w:rFonts w:ascii="宋体" w:eastAsia="宋体" w:hAnsi="宋体" w:cs="宋体" w:hint="eastAsia"/>
          <w:bCs/>
          <w:snapToGrid w:val="0"/>
          <w:spacing w:val="-2"/>
          <w:kern w:val="0"/>
          <w:szCs w:val="21"/>
        </w:rPr>
        <w:t>提供拍卖服务报告</w:t>
      </w:r>
      <w:proofErr w:type="gramStart"/>
      <w:r>
        <w:rPr>
          <w:rFonts w:ascii="宋体" w:eastAsia="宋体" w:hAnsi="宋体" w:cs="宋体" w:hint="eastAsia"/>
          <w:bCs/>
          <w:snapToGrid w:val="0"/>
          <w:spacing w:val="-2"/>
          <w:kern w:val="0"/>
          <w:szCs w:val="21"/>
        </w:rPr>
        <w:t>或结项报告</w:t>
      </w:r>
      <w:proofErr w:type="gramEnd"/>
      <w:r>
        <w:rPr>
          <w:rFonts w:ascii="宋体" w:eastAsia="宋体" w:hAnsi="宋体" w:cs="宋体" w:hint="eastAsia"/>
          <w:bCs/>
          <w:snapToGrid w:val="0"/>
          <w:spacing w:val="-2"/>
          <w:kern w:val="0"/>
          <w:szCs w:val="21"/>
        </w:rPr>
        <w:t>，报告内容包括但不限于拍卖过程记录、拍卖成交结果、实物移交结果、款项支付说明等。报告须提供纸质文件并加盖乙方公章。</w:t>
      </w:r>
    </w:p>
    <w:p w14:paraId="1BE2A36C" w14:textId="77777777" w:rsidR="00A77DBF" w:rsidRDefault="00A77DBF">
      <w:pPr>
        <w:rPr>
          <w:rFonts w:ascii="宋体" w:eastAsia="宋体" w:hAnsi="宋体" w:cs="Times New Roman"/>
          <w:color w:val="000000"/>
          <w:spacing w:val="10"/>
          <w:sz w:val="24"/>
          <w:szCs w:val="24"/>
        </w:rPr>
      </w:pPr>
    </w:p>
    <w:p w14:paraId="60A41CDB" w14:textId="77777777" w:rsidR="00A77DBF" w:rsidRDefault="00A77DBF">
      <w:pPr>
        <w:rPr>
          <w:rFonts w:ascii="宋体" w:eastAsia="宋体" w:hAnsi="宋体" w:cs="Times New Roman"/>
          <w:color w:val="000000"/>
          <w:spacing w:val="10"/>
          <w:sz w:val="24"/>
          <w:szCs w:val="24"/>
        </w:rPr>
      </w:pPr>
    </w:p>
    <w:p w14:paraId="12F3E75C" w14:textId="77777777" w:rsidR="00A77DBF" w:rsidRDefault="00DD3B9B">
      <w:pPr>
        <w:widowControl/>
        <w:jc w:val="left"/>
        <w:rPr>
          <w:rFonts w:ascii="宋体" w:hAnsi="宋体" w:cs="宋体"/>
          <w:b/>
          <w:bCs/>
          <w:szCs w:val="21"/>
          <w:lang w:bidi="ar"/>
        </w:rPr>
      </w:pPr>
      <w:r>
        <w:rPr>
          <w:rFonts w:ascii="宋体" w:hAnsi="宋体" w:cs="宋体" w:hint="eastAsia"/>
          <w:b/>
          <w:bCs/>
        </w:rPr>
        <w:t>附件</w:t>
      </w:r>
      <w:r>
        <w:rPr>
          <w:rFonts w:ascii="宋体" w:hAnsi="宋体" w:cs="宋体" w:hint="eastAsia"/>
          <w:b/>
          <w:bCs/>
        </w:rPr>
        <w:t>2</w:t>
      </w:r>
      <w:r>
        <w:rPr>
          <w:rFonts w:ascii="宋体" w:hAnsi="宋体" w:cs="宋体" w:hint="eastAsia"/>
          <w:b/>
          <w:bCs/>
        </w:rPr>
        <w:t>：验收单</w:t>
      </w:r>
    </w:p>
    <w:p w14:paraId="31FF7A2E" w14:textId="77777777" w:rsidR="00A77DBF" w:rsidRDefault="00DD3B9B">
      <w:pPr>
        <w:jc w:val="center"/>
        <w:rPr>
          <w:rFonts w:ascii="仿宋" w:eastAsia="仿宋" w:hAnsi="仿宋" w:cs="宋体"/>
          <w:b/>
          <w:color w:val="000000" w:themeColor="text1"/>
          <w:sz w:val="28"/>
          <w:szCs w:val="28"/>
        </w:rPr>
      </w:pPr>
      <w:r>
        <w:rPr>
          <w:rFonts w:ascii="仿宋" w:eastAsia="仿宋" w:hAnsi="仿宋" w:cs="宋体" w:hint="eastAsia"/>
          <w:b/>
          <w:color w:val="000000" w:themeColor="text1"/>
          <w:sz w:val="28"/>
          <w:szCs w:val="28"/>
        </w:rPr>
        <w:t>验收单</w:t>
      </w:r>
    </w:p>
    <w:p w14:paraId="30FF14AC" w14:textId="77777777" w:rsidR="00A77DBF" w:rsidRDefault="00DD3B9B">
      <w:pPr>
        <w:rPr>
          <w:rFonts w:ascii="仿宋" w:eastAsia="仿宋" w:hAnsi="仿宋" w:cs="宋体"/>
          <w:color w:val="000000" w:themeColor="text1"/>
          <w:szCs w:val="21"/>
        </w:rPr>
      </w:pPr>
      <w:r>
        <w:rPr>
          <w:rFonts w:ascii="仿宋" w:eastAsia="仿宋" w:hAnsi="仿宋" w:cs="宋体" w:hint="eastAsia"/>
          <w:color w:val="000000" w:themeColor="text1"/>
          <w:szCs w:val="21"/>
        </w:rPr>
        <w:t xml:space="preserve">                                               </w:t>
      </w:r>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1"/>
        <w:gridCol w:w="6904"/>
      </w:tblGrid>
      <w:tr w:rsidR="00A77DBF" w14:paraId="05B2F183" w14:textId="77777777">
        <w:trPr>
          <w:trHeight w:val="630"/>
          <w:jc w:val="center"/>
        </w:trPr>
        <w:tc>
          <w:tcPr>
            <w:tcW w:w="1551" w:type="dxa"/>
            <w:tcBorders>
              <w:bottom w:val="single" w:sz="4" w:space="0" w:color="auto"/>
              <w:right w:val="single" w:sz="4" w:space="0" w:color="auto"/>
            </w:tcBorders>
            <w:vAlign w:val="center"/>
          </w:tcPr>
          <w:p w14:paraId="44C8DBC8"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采购合同信息</w:t>
            </w:r>
          </w:p>
        </w:tc>
        <w:tc>
          <w:tcPr>
            <w:tcW w:w="6904" w:type="dxa"/>
            <w:tcBorders>
              <w:top w:val="single" w:sz="4" w:space="0" w:color="auto"/>
              <w:left w:val="single" w:sz="4" w:space="0" w:color="auto"/>
              <w:bottom w:val="single" w:sz="4" w:space="0" w:color="auto"/>
              <w:right w:val="single" w:sz="4" w:space="0" w:color="auto"/>
            </w:tcBorders>
            <w:vAlign w:val="center"/>
          </w:tcPr>
          <w:p w14:paraId="68A46491" w14:textId="77777777" w:rsidR="00A77DBF" w:rsidRDefault="00A77DBF">
            <w:pPr>
              <w:rPr>
                <w:rFonts w:ascii="仿宋" w:eastAsia="仿宋" w:hAnsi="仿宋" w:cs="宋体"/>
                <w:color w:val="000000" w:themeColor="text1"/>
                <w:szCs w:val="21"/>
              </w:rPr>
            </w:pPr>
          </w:p>
        </w:tc>
      </w:tr>
      <w:tr w:rsidR="00A77DBF" w14:paraId="18E47E83" w14:textId="77777777">
        <w:trPr>
          <w:trHeight w:val="1300"/>
          <w:jc w:val="center"/>
        </w:trPr>
        <w:tc>
          <w:tcPr>
            <w:tcW w:w="1551" w:type="dxa"/>
            <w:tcBorders>
              <w:bottom w:val="single" w:sz="4" w:space="0" w:color="auto"/>
              <w:right w:val="single" w:sz="4" w:space="0" w:color="auto"/>
            </w:tcBorders>
            <w:vAlign w:val="center"/>
          </w:tcPr>
          <w:p w14:paraId="3CE7D21B"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验收内容</w:t>
            </w:r>
          </w:p>
        </w:tc>
        <w:tc>
          <w:tcPr>
            <w:tcW w:w="6904" w:type="dxa"/>
            <w:tcBorders>
              <w:top w:val="single" w:sz="4" w:space="0" w:color="auto"/>
              <w:left w:val="single" w:sz="4" w:space="0" w:color="auto"/>
              <w:bottom w:val="single" w:sz="4" w:space="0" w:color="auto"/>
              <w:right w:val="single" w:sz="4" w:space="0" w:color="auto"/>
            </w:tcBorders>
            <w:vAlign w:val="center"/>
          </w:tcPr>
          <w:p w14:paraId="24743365" w14:textId="77777777" w:rsidR="00A77DBF" w:rsidRDefault="00A77DBF">
            <w:pPr>
              <w:rPr>
                <w:rFonts w:ascii="仿宋" w:eastAsia="仿宋" w:hAnsi="仿宋" w:cs="宋体"/>
                <w:color w:val="000000" w:themeColor="text1"/>
                <w:szCs w:val="21"/>
              </w:rPr>
            </w:pPr>
          </w:p>
        </w:tc>
      </w:tr>
      <w:tr w:rsidR="00A77DBF" w14:paraId="45850FAC" w14:textId="77777777">
        <w:trPr>
          <w:trHeight w:val="1417"/>
          <w:jc w:val="center"/>
        </w:trPr>
        <w:tc>
          <w:tcPr>
            <w:tcW w:w="1551" w:type="dxa"/>
            <w:tcBorders>
              <w:bottom w:val="single" w:sz="4" w:space="0" w:color="auto"/>
              <w:right w:val="single" w:sz="4" w:space="0" w:color="auto"/>
            </w:tcBorders>
            <w:vAlign w:val="center"/>
          </w:tcPr>
          <w:p w14:paraId="10D632BF" w14:textId="77777777" w:rsidR="00A77DBF" w:rsidRDefault="00DD3B9B">
            <w:pPr>
              <w:ind w:leftChars="-52" w:left="-107" w:right="-108" w:hanging="2"/>
              <w:jc w:val="center"/>
              <w:rPr>
                <w:rFonts w:ascii="仿宋" w:eastAsia="仿宋" w:hAnsi="仿宋" w:cs="宋体"/>
                <w:color w:val="000000" w:themeColor="text1"/>
                <w:szCs w:val="21"/>
              </w:rPr>
            </w:pPr>
            <w:r>
              <w:rPr>
                <w:rFonts w:ascii="仿宋" w:eastAsia="仿宋" w:hAnsi="仿宋" w:cs="宋体" w:hint="eastAsia"/>
                <w:color w:val="000000" w:themeColor="text1"/>
                <w:szCs w:val="21"/>
              </w:rPr>
              <w:t>验收结论</w:t>
            </w:r>
          </w:p>
        </w:tc>
        <w:tc>
          <w:tcPr>
            <w:tcW w:w="6904" w:type="dxa"/>
            <w:tcBorders>
              <w:top w:val="single" w:sz="4" w:space="0" w:color="auto"/>
              <w:left w:val="single" w:sz="4" w:space="0" w:color="auto"/>
              <w:bottom w:val="single" w:sz="4" w:space="0" w:color="auto"/>
              <w:right w:val="single" w:sz="4" w:space="0" w:color="auto"/>
            </w:tcBorders>
            <w:vAlign w:val="center"/>
          </w:tcPr>
          <w:p w14:paraId="046583FC" w14:textId="77777777" w:rsidR="00A77DBF" w:rsidRDefault="00A77DBF">
            <w:pPr>
              <w:rPr>
                <w:rFonts w:ascii="仿宋" w:eastAsia="仿宋" w:hAnsi="仿宋" w:cs="宋体"/>
                <w:color w:val="000000" w:themeColor="text1"/>
                <w:szCs w:val="21"/>
              </w:rPr>
            </w:pPr>
          </w:p>
        </w:tc>
      </w:tr>
    </w:tbl>
    <w:p w14:paraId="1CB70B02" w14:textId="77777777" w:rsidR="00A77DBF" w:rsidRDefault="00A77DBF">
      <w:pPr>
        <w:jc w:val="left"/>
        <w:rPr>
          <w:rFonts w:ascii="仿宋" w:eastAsia="仿宋" w:hAnsi="仿宋" w:cs="宋体"/>
          <w:color w:val="000000" w:themeColor="text1"/>
          <w:szCs w:val="21"/>
        </w:rPr>
      </w:pPr>
    </w:p>
    <w:p w14:paraId="352E172E" w14:textId="77777777" w:rsidR="00A77DBF" w:rsidRDefault="00A77DBF">
      <w:pPr>
        <w:jc w:val="left"/>
        <w:rPr>
          <w:rFonts w:ascii="仿宋" w:eastAsia="仿宋" w:hAnsi="仿宋" w:cs="宋体"/>
          <w:color w:val="000000" w:themeColor="text1"/>
          <w:szCs w:val="21"/>
        </w:rPr>
      </w:pPr>
    </w:p>
    <w:p w14:paraId="443C162E"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甲方</w:t>
      </w:r>
      <w:r>
        <w:rPr>
          <w:rFonts w:ascii="仿宋" w:eastAsia="仿宋" w:hAnsi="仿宋" w:cs="宋体"/>
          <w:color w:val="000000" w:themeColor="text1"/>
          <w:szCs w:val="21"/>
        </w:rPr>
        <w:t>验收人：</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502BADB7" w14:textId="77777777" w:rsidR="00A77DBF" w:rsidRDefault="00A77DBF">
      <w:pPr>
        <w:jc w:val="left"/>
        <w:rPr>
          <w:rFonts w:ascii="仿宋" w:eastAsia="仿宋" w:hAnsi="仿宋" w:cs="宋体"/>
          <w:color w:val="000000" w:themeColor="text1"/>
          <w:szCs w:val="21"/>
        </w:rPr>
      </w:pPr>
    </w:p>
    <w:p w14:paraId="36B41880" w14:textId="77777777" w:rsidR="00A77DBF" w:rsidRDefault="00DD3B9B">
      <w:pPr>
        <w:jc w:val="left"/>
        <w:rPr>
          <w:rFonts w:ascii="仿宋" w:eastAsia="仿宋" w:hAnsi="仿宋" w:cs="宋体"/>
          <w:color w:val="000000" w:themeColor="text1"/>
          <w:szCs w:val="21"/>
        </w:rPr>
      </w:pPr>
      <w:r>
        <w:rPr>
          <w:rFonts w:ascii="仿宋" w:eastAsia="仿宋" w:hAnsi="仿宋" w:cs="宋体" w:hint="eastAsia"/>
          <w:color w:val="000000" w:themeColor="text1"/>
          <w:szCs w:val="21"/>
        </w:rPr>
        <w:t>乙方验收人</w:t>
      </w:r>
      <w:r>
        <w:rPr>
          <w:rFonts w:ascii="仿宋" w:eastAsia="仿宋" w:hAnsi="仿宋" w:cs="宋体"/>
          <w:color w:val="000000" w:themeColor="text1"/>
          <w:szCs w:val="21"/>
        </w:rPr>
        <w:t>：</w:t>
      </w:r>
      <w:r>
        <w:rPr>
          <w:rFonts w:ascii="仿宋" w:eastAsia="仿宋" w:hAnsi="仿宋" w:cs="宋体" w:hint="eastAsia"/>
          <w:color w:val="000000" w:themeColor="text1"/>
          <w:szCs w:val="21"/>
        </w:rPr>
        <w:t xml:space="preserve">                                               日期</w:t>
      </w:r>
      <w:r>
        <w:rPr>
          <w:rFonts w:ascii="仿宋" w:eastAsia="仿宋" w:hAnsi="仿宋" w:cs="宋体"/>
          <w:color w:val="000000" w:themeColor="text1"/>
          <w:szCs w:val="21"/>
        </w:rPr>
        <w:t>：</w:t>
      </w:r>
    </w:p>
    <w:p w14:paraId="361CCA3B" w14:textId="77777777" w:rsidR="00A77DBF" w:rsidRDefault="00A77DBF">
      <w:pPr>
        <w:rPr>
          <w:rFonts w:ascii="宋体" w:eastAsia="宋体" w:hAnsi="宋体" w:cs="Times New Roman"/>
          <w:color w:val="000000"/>
          <w:spacing w:val="10"/>
          <w:sz w:val="24"/>
          <w:szCs w:val="24"/>
        </w:rPr>
      </w:pPr>
    </w:p>
    <w:p w14:paraId="09870A36" w14:textId="77777777" w:rsidR="00A77DBF" w:rsidRDefault="00A77DBF">
      <w:pPr>
        <w:rPr>
          <w:rFonts w:ascii="宋体" w:eastAsia="宋体" w:hAnsi="宋体" w:cs="Times New Roman"/>
          <w:color w:val="000000"/>
          <w:spacing w:val="10"/>
          <w:sz w:val="24"/>
          <w:szCs w:val="24"/>
        </w:rPr>
      </w:pPr>
    </w:p>
    <w:p w14:paraId="1C9F65C1" w14:textId="77777777" w:rsidR="00A77DBF" w:rsidRDefault="00DD3B9B">
      <w:pPr>
        <w:widowControl/>
        <w:jc w:val="left"/>
        <w:rPr>
          <w:rFonts w:ascii="宋体" w:hAnsi="宋体" w:cs="宋体"/>
          <w:b/>
          <w:bCs/>
        </w:rPr>
      </w:pPr>
      <w:r>
        <w:rPr>
          <w:rFonts w:ascii="宋体" w:hAnsi="宋体" w:cs="宋体" w:hint="eastAsia"/>
          <w:b/>
          <w:bCs/>
        </w:rPr>
        <w:t>附件</w:t>
      </w:r>
      <w:r>
        <w:rPr>
          <w:rFonts w:ascii="宋体" w:hAnsi="宋体" w:cs="宋体" w:hint="eastAsia"/>
          <w:b/>
          <w:bCs/>
        </w:rPr>
        <w:t>3</w:t>
      </w:r>
      <w:r>
        <w:rPr>
          <w:rFonts w:ascii="宋体" w:hAnsi="宋体" w:cs="宋体" w:hint="eastAsia"/>
          <w:b/>
          <w:bCs/>
        </w:rPr>
        <w:t>：设备清单（上海国际黄金交易中心有限公司）</w:t>
      </w:r>
    </w:p>
    <w:p w14:paraId="2A0F5011" w14:textId="77777777" w:rsidR="00A77DBF" w:rsidRDefault="00A77DBF">
      <w:pPr>
        <w:widowControl/>
        <w:jc w:val="left"/>
        <w:rPr>
          <w:rFonts w:ascii="宋体" w:hAnsi="宋体" w:cs="宋体"/>
          <w:b/>
          <w:bCs/>
        </w:rPr>
      </w:pPr>
    </w:p>
    <w:p w14:paraId="287F636F" w14:textId="77777777" w:rsidR="00A77DBF" w:rsidRDefault="00A77DBF">
      <w:pPr>
        <w:widowControl/>
        <w:jc w:val="left"/>
        <w:rPr>
          <w:rFonts w:ascii="宋体" w:hAnsi="宋体" w:cs="宋体"/>
          <w:b/>
          <w:bCs/>
        </w:rPr>
      </w:pPr>
    </w:p>
    <w:sectPr w:rsidR="00A77DB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ED102" w14:textId="77777777" w:rsidR="00E128FF" w:rsidRDefault="00E128FF">
      <w:r>
        <w:separator/>
      </w:r>
    </w:p>
  </w:endnote>
  <w:endnote w:type="continuationSeparator" w:id="0">
    <w:p w14:paraId="15A6AF5C" w14:textId="77777777" w:rsidR="00E128FF" w:rsidRDefault="00E12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sdtContent>
      <w:p w14:paraId="1A0EF45D" w14:textId="77777777" w:rsidR="00A77DBF" w:rsidRDefault="00DD3B9B">
        <w:pPr>
          <w:pStyle w:val="a9"/>
          <w:jc w:val="center"/>
        </w:pPr>
        <w:r>
          <w:rPr>
            <w:rFonts w:ascii="宋体" w:eastAsia="宋体" w:hAnsi="宋体"/>
            <w:sz w:val="24"/>
            <w:szCs w:val="24"/>
          </w:rPr>
          <w:fldChar w:fldCharType="begin"/>
        </w:r>
        <w:r>
          <w:rPr>
            <w:rFonts w:ascii="宋体" w:eastAsia="宋体" w:hAnsi="宋体"/>
            <w:sz w:val="24"/>
            <w:szCs w:val="24"/>
          </w:rPr>
          <w:instrText>PAGE   \* MERGEFORMAT</w:instrText>
        </w:r>
        <w:r>
          <w:rPr>
            <w:rFonts w:ascii="宋体" w:eastAsia="宋体" w:hAnsi="宋体"/>
            <w:sz w:val="24"/>
            <w:szCs w:val="24"/>
          </w:rPr>
          <w:fldChar w:fldCharType="separate"/>
        </w:r>
        <w:r>
          <w:rPr>
            <w:rFonts w:ascii="宋体" w:eastAsia="宋体" w:hAnsi="宋体"/>
            <w:sz w:val="24"/>
            <w:szCs w:val="24"/>
            <w:lang w:val="zh-CN"/>
          </w:rPr>
          <w:t>16</w:t>
        </w:r>
        <w:r>
          <w:rPr>
            <w:rFonts w:ascii="宋体" w:eastAsia="宋体" w:hAnsi="宋体"/>
            <w:sz w:val="24"/>
            <w:szCs w:val="24"/>
          </w:rPr>
          <w:fldChar w:fldCharType="end"/>
        </w:r>
      </w:p>
    </w:sdtContent>
  </w:sdt>
  <w:p w14:paraId="4AC143AA" w14:textId="77777777" w:rsidR="00A77DBF" w:rsidRDefault="00A77DB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52F5C" w14:textId="77777777" w:rsidR="00E128FF" w:rsidRDefault="00E128FF">
      <w:r>
        <w:separator/>
      </w:r>
    </w:p>
  </w:footnote>
  <w:footnote w:type="continuationSeparator" w:id="0">
    <w:p w14:paraId="00BD25C5" w14:textId="77777777" w:rsidR="00E128FF" w:rsidRDefault="00E12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CDA9DC5"/>
    <w:multiLevelType w:val="singleLevel"/>
    <w:tmpl w:val="CCDA9DC5"/>
    <w:lvl w:ilvl="0">
      <w:start w:val="1"/>
      <w:numFmt w:val="chineseCounting"/>
      <w:suff w:val="nothing"/>
      <w:lvlText w:val="（%1）"/>
      <w:lvlJc w:val="left"/>
      <w:pPr>
        <w:ind w:left="0" w:firstLine="420"/>
      </w:pPr>
      <w:rPr>
        <w:rFonts w:ascii="宋体" w:eastAsia="宋体" w:hAnsi="宋体" w:cs="宋体" w:hint="eastAsia"/>
        <w:lang w:val="en-US"/>
      </w:rPr>
    </w:lvl>
  </w:abstractNum>
  <w:abstractNum w:abstractNumId="1" w15:restartNumberingAfterBreak="0">
    <w:nsid w:val="F32F1B44"/>
    <w:multiLevelType w:val="singleLevel"/>
    <w:tmpl w:val="F32F1B44"/>
    <w:lvl w:ilvl="0">
      <w:start w:val="1"/>
      <w:numFmt w:val="chineseCounting"/>
      <w:suff w:val="nothing"/>
      <w:lvlText w:val="（%1）"/>
      <w:lvlJc w:val="left"/>
      <w:rPr>
        <w:rFonts w:hint="eastAsia"/>
      </w:rPr>
    </w:lvl>
  </w:abstractNum>
  <w:abstractNum w:abstractNumId="2" w15:restartNumberingAfterBreak="0">
    <w:nsid w:val="F7526E22"/>
    <w:multiLevelType w:val="multilevel"/>
    <w:tmpl w:val="F7526E22"/>
    <w:lvl w:ilvl="0">
      <w:start w:val="1"/>
      <w:numFmt w:val="japaneseCounting"/>
      <w:lvlText w:val="%1、"/>
      <w:lvlJc w:val="left"/>
      <w:pPr>
        <w:tabs>
          <w:tab w:val="left" w:pos="765"/>
        </w:tabs>
        <w:ind w:left="765" w:hanging="405"/>
      </w:pPr>
    </w:lvl>
    <w:lvl w:ilvl="1">
      <w:start w:val="1"/>
      <w:numFmt w:val="lowerLetter"/>
      <w:lvlText w:val="%2)"/>
      <w:lvlJc w:val="left"/>
      <w:pPr>
        <w:tabs>
          <w:tab w:val="left" w:pos="1200"/>
        </w:tabs>
        <w:ind w:left="1200" w:hanging="420"/>
      </w:pPr>
    </w:lvl>
    <w:lvl w:ilvl="2">
      <w:start w:val="1"/>
      <w:numFmt w:val="lowerRoman"/>
      <w:lvlText w:val="%3."/>
      <w:lvlJc w:val="right"/>
      <w:pPr>
        <w:tabs>
          <w:tab w:val="left" w:pos="1620"/>
        </w:tabs>
        <w:ind w:left="1620" w:hanging="420"/>
      </w:pPr>
    </w:lvl>
    <w:lvl w:ilvl="3">
      <w:start w:val="1"/>
      <w:numFmt w:val="decimal"/>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3" w15:restartNumberingAfterBreak="0">
    <w:nsid w:val="FED7CB64"/>
    <w:multiLevelType w:val="singleLevel"/>
    <w:tmpl w:val="FED7CB64"/>
    <w:lvl w:ilvl="0">
      <w:start w:val="1"/>
      <w:numFmt w:val="decimal"/>
      <w:suff w:val="nothing"/>
      <w:lvlText w:val="%1、"/>
      <w:lvlJc w:val="left"/>
    </w:lvl>
  </w:abstractNum>
  <w:abstractNum w:abstractNumId="4" w15:restartNumberingAfterBreak="0">
    <w:nsid w:val="00000020"/>
    <w:multiLevelType w:val="multilevel"/>
    <w:tmpl w:val="00000020"/>
    <w:lvl w:ilvl="0">
      <w:start w:val="1"/>
      <w:numFmt w:val="decimal"/>
      <w:lvlText w:val="%1."/>
      <w:lvlJc w:val="left"/>
      <w:pPr>
        <w:tabs>
          <w:tab w:val="left" w:pos="1140"/>
        </w:tabs>
        <w:ind w:left="1140" w:hanging="420"/>
      </w:pPr>
    </w:lvl>
    <w:lvl w:ilvl="1">
      <w:start w:val="1"/>
      <w:numFmt w:val="lowerLetter"/>
      <w:lvlText w:val="%2)"/>
      <w:lvlJc w:val="left"/>
      <w:pPr>
        <w:tabs>
          <w:tab w:val="left" w:pos="1560"/>
        </w:tabs>
        <w:ind w:left="1560" w:hanging="420"/>
      </w:pPr>
    </w:lvl>
    <w:lvl w:ilvl="2">
      <w:start w:val="1"/>
      <w:numFmt w:val="lowerRoman"/>
      <w:lvlText w:val="%3."/>
      <w:lvlJc w:val="right"/>
      <w:pPr>
        <w:tabs>
          <w:tab w:val="left" w:pos="1980"/>
        </w:tabs>
        <w:ind w:left="1980" w:hanging="420"/>
      </w:pPr>
    </w:lvl>
    <w:lvl w:ilvl="3">
      <w:start w:val="1"/>
      <w:numFmt w:val="decimal"/>
      <w:lvlText w:val="%4."/>
      <w:lvlJc w:val="left"/>
      <w:pPr>
        <w:tabs>
          <w:tab w:val="left" w:pos="2400"/>
        </w:tabs>
        <w:ind w:left="2400" w:hanging="420"/>
      </w:pPr>
    </w:lvl>
    <w:lvl w:ilvl="4">
      <w:start w:val="1"/>
      <w:numFmt w:val="lowerLetter"/>
      <w:lvlText w:val="%5)"/>
      <w:lvlJc w:val="left"/>
      <w:pPr>
        <w:tabs>
          <w:tab w:val="left" w:pos="2820"/>
        </w:tabs>
        <w:ind w:left="2820" w:hanging="420"/>
      </w:pPr>
    </w:lvl>
    <w:lvl w:ilvl="5">
      <w:start w:val="1"/>
      <w:numFmt w:val="lowerRoman"/>
      <w:lvlText w:val="%6."/>
      <w:lvlJc w:val="right"/>
      <w:pPr>
        <w:tabs>
          <w:tab w:val="left" w:pos="3240"/>
        </w:tabs>
        <w:ind w:left="3240" w:hanging="420"/>
      </w:pPr>
    </w:lvl>
    <w:lvl w:ilvl="6">
      <w:start w:val="1"/>
      <w:numFmt w:val="decimal"/>
      <w:lvlText w:val="%7."/>
      <w:lvlJc w:val="left"/>
      <w:pPr>
        <w:tabs>
          <w:tab w:val="left" w:pos="3660"/>
        </w:tabs>
        <w:ind w:left="3660" w:hanging="420"/>
      </w:pPr>
    </w:lvl>
    <w:lvl w:ilvl="7">
      <w:start w:val="1"/>
      <w:numFmt w:val="lowerLetter"/>
      <w:lvlText w:val="%8)"/>
      <w:lvlJc w:val="left"/>
      <w:pPr>
        <w:tabs>
          <w:tab w:val="left" w:pos="4080"/>
        </w:tabs>
        <w:ind w:left="4080" w:hanging="420"/>
      </w:pPr>
    </w:lvl>
    <w:lvl w:ilvl="8">
      <w:start w:val="1"/>
      <w:numFmt w:val="lowerRoman"/>
      <w:lvlText w:val="%9."/>
      <w:lvlJc w:val="right"/>
      <w:pPr>
        <w:tabs>
          <w:tab w:val="left" w:pos="4500"/>
        </w:tabs>
        <w:ind w:left="4500" w:hanging="420"/>
      </w:pPr>
    </w:lvl>
  </w:abstractNum>
  <w:abstractNum w:abstractNumId="5" w15:restartNumberingAfterBreak="0">
    <w:nsid w:val="0DF81593"/>
    <w:multiLevelType w:val="multilevel"/>
    <w:tmpl w:val="0DF81593"/>
    <w:lvl w:ilvl="0">
      <w:start w:val="1"/>
      <w:numFmt w:val="decimal"/>
      <w:suff w:val="space"/>
      <w:lvlText w:val="%1."/>
      <w:lvlJc w:val="left"/>
      <w:rPr>
        <w:rFonts w:ascii="宋体" w:eastAsia="宋体" w:hAnsi="宋体" w:cs="宋体" w:hint="default"/>
        <w:spacing w:val="3"/>
        <w:w w:val="94"/>
        <w:sz w:val="24"/>
      </w:rPr>
    </w:lvl>
    <w:lvl w:ilvl="1">
      <w:start w:val="1"/>
      <w:numFmt w:val="bullet"/>
      <w:lvlText w:val="•"/>
      <w:lvlJc w:val="left"/>
      <w:pPr>
        <w:ind w:left="840" w:hanging="420"/>
      </w:pPr>
    </w:lvl>
    <w:lvl w:ilvl="2">
      <w:start w:val="1"/>
      <w:numFmt w:val="bullet"/>
      <w:lvlText w:val="•"/>
      <w:lvlJc w:val="left"/>
      <w:pPr>
        <w:ind w:left="1260" w:hanging="420"/>
      </w:pPr>
    </w:lvl>
    <w:lvl w:ilvl="3">
      <w:start w:val="1"/>
      <w:numFmt w:val="bullet"/>
      <w:lvlText w:val="•"/>
      <w:lvlJc w:val="left"/>
      <w:pPr>
        <w:ind w:left="1680" w:hanging="420"/>
      </w:pPr>
    </w:lvl>
    <w:lvl w:ilvl="4">
      <w:start w:val="1"/>
      <w:numFmt w:val="bullet"/>
      <w:lvlText w:val="•"/>
      <w:lvlJc w:val="left"/>
      <w:pPr>
        <w:ind w:left="2100" w:hanging="420"/>
      </w:pPr>
    </w:lvl>
    <w:lvl w:ilvl="5">
      <w:start w:val="1"/>
      <w:numFmt w:val="bullet"/>
      <w:lvlText w:val="•"/>
      <w:lvlJc w:val="left"/>
      <w:pPr>
        <w:ind w:left="2520" w:hanging="420"/>
      </w:pPr>
    </w:lvl>
    <w:lvl w:ilvl="6">
      <w:start w:val="1"/>
      <w:numFmt w:val="bullet"/>
      <w:lvlText w:val="•"/>
      <w:lvlJc w:val="left"/>
      <w:pPr>
        <w:ind w:left="2940" w:hanging="420"/>
      </w:pPr>
    </w:lvl>
    <w:lvl w:ilvl="7">
      <w:start w:val="1"/>
      <w:numFmt w:val="bullet"/>
      <w:lvlText w:val="•"/>
      <w:lvlJc w:val="left"/>
      <w:pPr>
        <w:ind w:left="3360" w:hanging="420"/>
      </w:pPr>
    </w:lvl>
    <w:lvl w:ilvl="8">
      <w:start w:val="1"/>
      <w:numFmt w:val="bullet"/>
      <w:lvlText w:val="•"/>
      <w:lvlJc w:val="left"/>
      <w:pPr>
        <w:ind w:left="3780" w:hanging="420"/>
      </w:pPr>
    </w:lvl>
  </w:abstractNum>
  <w:abstractNum w:abstractNumId="6" w15:restartNumberingAfterBreak="0">
    <w:nsid w:val="0E4808B2"/>
    <w:multiLevelType w:val="multilevel"/>
    <w:tmpl w:val="0E4808B2"/>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15:restartNumberingAfterBreak="0">
    <w:nsid w:val="0ECF4665"/>
    <w:multiLevelType w:val="multilevel"/>
    <w:tmpl w:val="0ECF4665"/>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8" w15:restartNumberingAfterBreak="0">
    <w:nsid w:val="124501B5"/>
    <w:multiLevelType w:val="multilevel"/>
    <w:tmpl w:val="124501B5"/>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9" w15:restartNumberingAfterBreak="0">
    <w:nsid w:val="14A77AA0"/>
    <w:multiLevelType w:val="multilevel"/>
    <w:tmpl w:val="14A77AA0"/>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0" w15:restartNumberingAfterBreak="0">
    <w:nsid w:val="164C0A1A"/>
    <w:multiLevelType w:val="multilevel"/>
    <w:tmpl w:val="164C0A1A"/>
    <w:lvl w:ilvl="0">
      <w:start w:val="1"/>
      <w:numFmt w:val="decimal"/>
      <w:lvlText w:val="%1）"/>
      <w:lvlJc w:val="left"/>
      <w:pPr>
        <w:ind w:left="780" w:hanging="360"/>
      </w:pPr>
      <w:rPr>
        <w:rFonts w:hint="default"/>
        <w:color w:val="auto"/>
        <w:sz w:val="21"/>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1845508E"/>
    <w:multiLevelType w:val="multilevel"/>
    <w:tmpl w:val="1845508E"/>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2" w15:restartNumberingAfterBreak="0">
    <w:nsid w:val="2317B4B7"/>
    <w:multiLevelType w:val="singleLevel"/>
    <w:tmpl w:val="2317B4B7"/>
    <w:lvl w:ilvl="0">
      <w:start w:val="1"/>
      <w:numFmt w:val="decimal"/>
      <w:suff w:val="nothing"/>
      <w:lvlText w:val="%1、"/>
      <w:lvlJc w:val="left"/>
    </w:lvl>
  </w:abstractNum>
  <w:abstractNum w:abstractNumId="13" w15:restartNumberingAfterBreak="0">
    <w:nsid w:val="25D8EB8F"/>
    <w:multiLevelType w:val="singleLevel"/>
    <w:tmpl w:val="25D8EB8F"/>
    <w:lvl w:ilvl="0">
      <w:start w:val="1"/>
      <w:numFmt w:val="decimal"/>
      <w:suff w:val="nothing"/>
      <w:lvlText w:val="%1、"/>
      <w:lvlJc w:val="left"/>
    </w:lvl>
  </w:abstractNum>
  <w:abstractNum w:abstractNumId="14" w15:restartNumberingAfterBreak="0">
    <w:nsid w:val="2BC97C5D"/>
    <w:multiLevelType w:val="multilevel"/>
    <w:tmpl w:val="2BC97C5D"/>
    <w:lvl w:ilvl="0">
      <w:start w:val="2"/>
      <w:numFmt w:val="none"/>
      <w:lvlText w:val="二、"/>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2FCF5F65"/>
    <w:multiLevelType w:val="singleLevel"/>
    <w:tmpl w:val="2FCF5F65"/>
    <w:lvl w:ilvl="0">
      <w:start w:val="1"/>
      <w:numFmt w:val="chineseCounting"/>
      <w:suff w:val="nothing"/>
      <w:lvlText w:val="（%1）"/>
      <w:lvlJc w:val="left"/>
      <w:pPr>
        <w:ind w:left="0" w:firstLine="420"/>
      </w:pPr>
      <w:rPr>
        <w:rFonts w:ascii="宋体" w:eastAsia="宋体" w:hAnsi="宋体" w:cs="宋体" w:hint="eastAsia"/>
        <w:lang w:val="en-US"/>
      </w:rPr>
    </w:lvl>
  </w:abstractNum>
  <w:abstractNum w:abstractNumId="16" w15:restartNumberingAfterBreak="0">
    <w:nsid w:val="2FD37827"/>
    <w:multiLevelType w:val="multilevel"/>
    <w:tmpl w:val="2FD37827"/>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7" w15:restartNumberingAfterBreak="0">
    <w:nsid w:val="33A32705"/>
    <w:multiLevelType w:val="multilevel"/>
    <w:tmpl w:val="33A32705"/>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18" w15:restartNumberingAfterBreak="0">
    <w:nsid w:val="36B3406E"/>
    <w:multiLevelType w:val="multilevel"/>
    <w:tmpl w:val="36B3406E"/>
    <w:lvl w:ilvl="0">
      <w:start w:val="2"/>
      <w:numFmt w:val="none"/>
      <w:lvlText w:val="二、"/>
      <w:lvlJc w:val="left"/>
      <w:pPr>
        <w:tabs>
          <w:tab w:val="left" w:pos="420"/>
        </w:tabs>
        <w:ind w:left="420" w:hanging="420"/>
      </w:pPr>
    </w:lvl>
    <w:lvl w:ilvl="1">
      <w:start w:val="1"/>
      <w:numFmt w:val="decimal"/>
      <w:lvlText w:val="%2、"/>
      <w:lvlJc w:val="left"/>
      <w:pPr>
        <w:tabs>
          <w:tab w:val="left" w:pos="780"/>
        </w:tabs>
        <w:ind w:left="780" w:hanging="360"/>
      </w:pPr>
      <w:rPr>
        <w:u w:val="none"/>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15:restartNumberingAfterBreak="0">
    <w:nsid w:val="36E23462"/>
    <w:multiLevelType w:val="multilevel"/>
    <w:tmpl w:val="36E23462"/>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20" w15:restartNumberingAfterBreak="0">
    <w:nsid w:val="389D17C0"/>
    <w:multiLevelType w:val="multilevel"/>
    <w:tmpl w:val="73AA19F6"/>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21" w15:restartNumberingAfterBreak="0">
    <w:nsid w:val="3AD52A43"/>
    <w:multiLevelType w:val="multilevel"/>
    <w:tmpl w:val="3AD52A43"/>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22" w15:restartNumberingAfterBreak="0">
    <w:nsid w:val="44EB24F5"/>
    <w:multiLevelType w:val="multilevel"/>
    <w:tmpl w:val="44EB24F5"/>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 w15:restartNumberingAfterBreak="0">
    <w:nsid w:val="464474E5"/>
    <w:multiLevelType w:val="multilevel"/>
    <w:tmpl w:val="73AA19F6"/>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24" w15:restartNumberingAfterBreak="0">
    <w:nsid w:val="4A0A1E74"/>
    <w:multiLevelType w:val="multilevel"/>
    <w:tmpl w:val="4A0A1E74"/>
    <w:lvl w:ilvl="0">
      <w:start w:val="1"/>
      <w:numFmt w:val="decimal"/>
      <w:lvlText w:val="%1）"/>
      <w:lvlJc w:val="left"/>
      <w:pPr>
        <w:ind w:left="780" w:hanging="360"/>
      </w:pPr>
      <w:rPr>
        <w:rFonts w:hint="default"/>
        <w:color w:val="auto"/>
        <w:sz w:val="21"/>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5" w15:restartNumberingAfterBreak="0">
    <w:nsid w:val="53EE137D"/>
    <w:multiLevelType w:val="multilevel"/>
    <w:tmpl w:val="53EE137D"/>
    <w:lvl w:ilvl="0">
      <w:start w:val="1"/>
      <w:numFmt w:val="decimalEnclosedCircle"/>
      <w:lvlText w:val="%1"/>
      <w:lvlJc w:val="left"/>
      <w:pPr>
        <w:ind w:left="1140" w:hanging="4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26" w15:restartNumberingAfterBreak="0">
    <w:nsid w:val="54157AF6"/>
    <w:multiLevelType w:val="multilevel"/>
    <w:tmpl w:val="54157AF6"/>
    <w:lvl w:ilvl="0">
      <w:start w:val="1"/>
      <w:numFmt w:val="chineseCountingThousand"/>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7" w15:restartNumberingAfterBreak="0">
    <w:nsid w:val="54E0D716"/>
    <w:multiLevelType w:val="multilevel"/>
    <w:tmpl w:val="54E0D716"/>
    <w:lvl w:ilvl="0">
      <w:start w:val="2"/>
      <w:numFmt w:val="none"/>
      <w:lvlText w:val="二、"/>
      <w:lvlJc w:val="left"/>
      <w:pPr>
        <w:tabs>
          <w:tab w:val="left" w:pos="420"/>
        </w:tabs>
        <w:ind w:left="420" w:hanging="420"/>
      </w:pPr>
    </w:lvl>
    <w:lvl w:ilvl="1">
      <w:start w:val="1"/>
      <w:numFmt w:val="decimal"/>
      <w:lvlText w:val="%2、"/>
      <w:lvlJc w:val="left"/>
      <w:pPr>
        <w:tabs>
          <w:tab w:val="left" w:pos="780"/>
        </w:tabs>
        <w:ind w:left="780" w:hanging="360"/>
      </w:pPr>
      <w:rPr>
        <w:u w:val="none"/>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57FC2DB1"/>
    <w:multiLevelType w:val="multilevel"/>
    <w:tmpl w:val="57FC2DB1"/>
    <w:lvl w:ilvl="0">
      <w:start w:val="1"/>
      <w:numFmt w:val="chineseCountingThousand"/>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9" w15:restartNumberingAfterBreak="0">
    <w:nsid w:val="60427C8E"/>
    <w:multiLevelType w:val="multilevel"/>
    <w:tmpl w:val="60427C8E"/>
    <w:lvl w:ilvl="0">
      <w:start w:val="1"/>
      <w:numFmt w:val="chineseCountingThousand"/>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0" w15:restartNumberingAfterBreak="0">
    <w:nsid w:val="65BB031D"/>
    <w:multiLevelType w:val="multilevel"/>
    <w:tmpl w:val="65BB031D"/>
    <w:lvl w:ilvl="0">
      <w:start w:val="1"/>
      <w:numFmt w:val="decimal"/>
      <w:lvlText w:val="%1."/>
      <w:lvlJc w:val="left"/>
      <w:pPr>
        <w:ind w:left="1413" w:hanging="420"/>
      </w:pPr>
      <w:rPr>
        <w:b w:val="0"/>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31" w15:restartNumberingAfterBreak="0">
    <w:nsid w:val="66B15582"/>
    <w:multiLevelType w:val="multilevel"/>
    <w:tmpl w:val="66B15582"/>
    <w:lvl w:ilvl="0">
      <w:start w:val="1"/>
      <w:numFmt w:val="decimal"/>
      <w:lvlText w:val="%1）"/>
      <w:lvlJc w:val="left"/>
      <w:pPr>
        <w:ind w:left="780" w:hanging="360"/>
      </w:pPr>
      <w:rPr>
        <w:rFonts w:hint="default"/>
        <w:color w:val="auto"/>
        <w:sz w:val="21"/>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2" w15:restartNumberingAfterBreak="0">
    <w:nsid w:val="73AA19F6"/>
    <w:multiLevelType w:val="multilevel"/>
    <w:tmpl w:val="73AA19F6"/>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33" w15:restartNumberingAfterBreak="0">
    <w:nsid w:val="77967647"/>
    <w:multiLevelType w:val="multilevel"/>
    <w:tmpl w:val="77967647"/>
    <w:lvl w:ilvl="0">
      <w:start w:val="2"/>
      <w:numFmt w:val="none"/>
      <w:lvlText w:val="二、"/>
      <w:lvlJc w:val="left"/>
      <w:pPr>
        <w:tabs>
          <w:tab w:val="left" w:pos="420"/>
        </w:tabs>
        <w:ind w:left="420" w:hanging="420"/>
      </w:pPr>
    </w:lvl>
    <w:lvl w:ilvl="1">
      <w:start w:val="1"/>
      <w:numFmt w:val="decimal"/>
      <w:lvlText w:val="%2、"/>
      <w:lvlJc w:val="left"/>
      <w:pPr>
        <w:tabs>
          <w:tab w:val="left" w:pos="780"/>
        </w:tabs>
        <w:ind w:left="780" w:hanging="360"/>
      </w:pPr>
      <w:rPr>
        <w:u w:val="none"/>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4" w15:restartNumberingAfterBreak="0">
    <w:nsid w:val="7C0F30C8"/>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5"/>
  </w:num>
  <w:num w:numId="2">
    <w:abstractNumId w:val="30"/>
  </w:num>
  <w:num w:numId="3">
    <w:abstractNumId w:val="1"/>
  </w:num>
  <w:num w:numId="4">
    <w:abstractNumId w:val="28"/>
  </w:num>
  <w:num w:numId="5">
    <w:abstractNumId w:val="34"/>
  </w:num>
  <w:num w:numId="6">
    <w:abstractNumId w:val="32"/>
  </w:num>
  <w:num w:numId="7">
    <w:abstractNumId w:val="21"/>
  </w:num>
  <w:num w:numId="8">
    <w:abstractNumId w:val="19"/>
  </w:num>
  <w:num w:numId="9">
    <w:abstractNumId w:val="10"/>
  </w:num>
  <w:num w:numId="10">
    <w:abstractNumId w:val="29"/>
  </w:num>
  <w:num w:numId="11">
    <w:abstractNumId w:val="22"/>
  </w:num>
  <w:num w:numId="12">
    <w:abstractNumId w:val="25"/>
  </w:num>
  <w:num w:numId="13">
    <w:abstractNumId w:val="7"/>
  </w:num>
  <w:num w:numId="14">
    <w:abstractNumId w:val="16"/>
  </w:num>
  <w:num w:numId="15">
    <w:abstractNumId w:val="24"/>
  </w:num>
  <w:num w:numId="16">
    <w:abstractNumId w:val="26"/>
  </w:num>
  <w:num w:numId="17">
    <w:abstractNumId w:val="8"/>
  </w:num>
  <w:num w:numId="18">
    <w:abstractNumId w:val="11"/>
  </w:num>
  <w:num w:numId="19">
    <w:abstractNumId w:val="17"/>
  </w:num>
  <w:num w:numId="20">
    <w:abstractNumId w:val="9"/>
  </w:num>
  <w:num w:numId="21">
    <w:abstractNumId w:val="31"/>
  </w:num>
  <w:num w:numId="22">
    <w:abstractNumId w:val="6"/>
  </w:num>
  <w:num w:numId="23">
    <w:abstractNumId w:val="0"/>
  </w:num>
  <w:num w:numId="24">
    <w:abstractNumId w:val="15"/>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2"/>
  </w:num>
  <w:num w:numId="28">
    <w:abstractNumId w:val="3"/>
  </w:num>
  <w:num w:numId="29">
    <w:abstractNumId w:val="2"/>
  </w:num>
  <w:num w:numId="30">
    <w:abstractNumId w:val="14"/>
  </w:num>
  <w:num w:numId="31">
    <w:abstractNumId w:val="27"/>
  </w:num>
  <w:num w:numId="32">
    <w:abstractNumId w:val="18"/>
  </w:num>
  <w:num w:numId="33">
    <w:abstractNumId w:val="33"/>
  </w:num>
  <w:num w:numId="34">
    <w:abstractNumId w:val="23"/>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WM5ZmQ3OGQ3MWIxNjM0NzM0YzIzOThmN2FmMTM2YjMifQ=="/>
  </w:docVars>
  <w:rsids>
    <w:rsidRoot w:val="003B1CBE"/>
    <w:rsid w:val="9F7F4A36"/>
    <w:rsid w:val="00010971"/>
    <w:rsid w:val="000150D1"/>
    <w:rsid w:val="0001747E"/>
    <w:rsid w:val="00020B53"/>
    <w:rsid w:val="00047AA5"/>
    <w:rsid w:val="000562E0"/>
    <w:rsid w:val="000807FC"/>
    <w:rsid w:val="00085FEC"/>
    <w:rsid w:val="000908EB"/>
    <w:rsid w:val="000A2DA3"/>
    <w:rsid w:val="000C1BD8"/>
    <w:rsid w:val="000D7C35"/>
    <w:rsid w:val="000E00FA"/>
    <w:rsid w:val="000E0F3E"/>
    <w:rsid w:val="00112582"/>
    <w:rsid w:val="001135B2"/>
    <w:rsid w:val="00113947"/>
    <w:rsid w:val="00121DAE"/>
    <w:rsid w:val="001302A2"/>
    <w:rsid w:val="00134173"/>
    <w:rsid w:val="001342BB"/>
    <w:rsid w:val="00137931"/>
    <w:rsid w:val="00137BBD"/>
    <w:rsid w:val="00146654"/>
    <w:rsid w:val="0015263C"/>
    <w:rsid w:val="00152B1A"/>
    <w:rsid w:val="001913CE"/>
    <w:rsid w:val="001A5003"/>
    <w:rsid w:val="001B60CB"/>
    <w:rsid w:val="001C23F8"/>
    <w:rsid w:val="001D0036"/>
    <w:rsid w:val="001D2CCC"/>
    <w:rsid w:val="00222C69"/>
    <w:rsid w:val="002252AB"/>
    <w:rsid w:val="00230D89"/>
    <w:rsid w:val="00253B1E"/>
    <w:rsid w:val="00263842"/>
    <w:rsid w:val="00271105"/>
    <w:rsid w:val="00291CFC"/>
    <w:rsid w:val="00293F70"/>
    <w:rsid w:val="002A2FFD"/>
    <w:rsid w:val="002A5936"/>
    <w:rsid w:val="002A683B"/>
    <w:rsid w:val="002A77F5"/>
    <w:rsid w:val="002B1C6C"/>
    <w:rsid w:val="002B6FAB"/>
    <w:rsid w:val="002C1B63"/>
    <w:rsid w:val="002D0211"/>
    <w:rsid w:val="002E25AA"/>
    <w:rsid w:val="002E4B3E"/>
    <w:rsid w:val="003133D7"/>
    <w:rsid w:val="00313ED0"/>
    <w:rsid w:val="0031524D"/>
    <w:rsid w:val="003404D1"/>
    <w:rsid w:val="0036635F"/>
    <w:rsid w:val="00367069"/>
    <w:rsid w:val="00374A90"/>
    <w:rsid w:val="00375F9B"/>
    <w:rsid w:val="00376EAE"/>
    <w:rsid w:val="003862B9"/>
    <w:rsid w:val="0039512D"/>
    <w:rsid w:val="003A03CB"/>
    <w:rsid w:val="003A1108"/>
    <w:rsid w:val="003B1CBE"/>
    <w:rsid w:val="003C6F9A"/>
    <w:rsid w:val="003D30B0"/>
    <w:rsid w:val="003E2761"/>
    <w:rsid w:val="003E797A"/>
    <w:rsid w:val="004016A9"/>
    <w:rsid w:val="00401D02"/>
    <w:rsid w:val="004159B1"/>
    <w:rsid w:val="00417399"/>
    <w:rsid w:val="00417EB1"/>
    <w:rsid w:val="00423C6C"/>
    <w:rsid w:val="004416CC"/>
    <w:rsid w:val="00447774"/>
    <w:rsid w:val="0047146C"/>
    <w:rsid w:val="00484AC3"/>
    <w:rsid w:val="004877B7"/>
    <w:rsid w:val="004931B4"/>
    <w:rsid w:val="004941A1"/>
    <w:rsid w:val="00494ADD"/>
    <w:rsid w:val="004A2530"/>
    <w:rsid w:val="004B37EB"/>
    <w:rsid w:val="004D2705"/>
    <w:rsid w:val="004E211C"/>
    <w:rsid w:val="004F6F34"/>
    <w:rsid w:val="00500604"/>
    <w:rsid w:val="00501D7D"/>
    <w:rsid w:val="0050430D"/>
    <w:rsid w:val="00505D12"/>
    <w:rsid w:val="00522B69"/>
    <w:rsid w:val="005266CE"/>
    <w:rsid w:val="005274FF"/>
    <w:rsid w:val="00535C36"/>
    <w:rsid w:val="005456B7"/>
    <w:rsid w:val="005513ED"/>
    <w:rsid w:val="0056133D"/>
    <w:rsid w:val="00565C85"/>
    <w:rsid w:val="00570EA6"/>
    <w:rsid w:val="0057229C"/>
    <w:rsid w:val="00574DF7"/>
    <w:rsid w:val="005A3668"/>
    <w:rsid w:val="005A3E29"/>
    <w:rsid w:val="005B2812"/>
    <w:rsid w:val="005C061F"/>
    <w:rsid w:val="005D0BCA"/>
    <w:rsid w:val="005D297A"/>
    <w:rsid w:val="005E47EF"/>
    <w:rsid w:val="005E71BE"/>
    <w:rsid w:val="005F0CF9"/>
    <w:rsid w:val="0061170B"/>
    <w:rsid w:val="0061758C"/>
    <w:rsid w:val="0062633D"/>
    <w:rsid w:val="00633E99"/>
    <w:rsid w:val="006457AA"/>
    <w:rsid w:val="0064635D"/>
    <w:rsid w:val="00655E03"/>
    <w:rsid w:val="006627BE"/>
    <w:rsid w:val="006654AE"/>
    <w:rsid w:val="00674A29"/>
    <w:rsid w:val="006B5C5C"/>
    <w:rsid w:val="006C4F3A"/>
    <w:rsid w:val="006C780D"/>
    <w:rsid w:val="006D33BD"/>
    <w:rsid w:val="006D693F"/>
    <w:rsid w:val="006E1D7D"/>
    <w:rsid w:val="006F32AD"/>
    <w:rsid w:val="00702B72"/>
    <w:rsid w:val="00702F93"/>
    <w:rsid w:val="00704259"/>
    <w:rsid w:val="00741338"/>
    <w:rsid w:val="007465C4"/>
    <w:rsid w:val="007552A6"/>
    <w:rsid w:val="0076114F"/>
    <w:rsid w:val="00770D72"/>
    <w:rsid w:val="007757D3"/>
    <w:rsid w:val="0078247F"/>
    <w:rsid w:val="00785EF5"/>
    <w:rsid w:val="00794FFE"/>
    <w:rsid w:val="007B1A3D"/>
    <w:rsid w:val="007C4777"/>
    <w:rsid w:val="007E4F06"/>
    <w:rsid w:val="007F1F44"/>
    <w:rsid w:val="007F2EC7"/>
    <w:rsid w:val="00807B47"/>
    <w:rsid w:val="008158CA"/>
    <w:rsid w:val="00830EF4"/>
    <w:rsid w:val="00833DBB"/>
    <w:rsid w:val="00840AC2"/>
    <w:rsid w:val="008463EE"/>
    <w:rsid w:val="00846C28"/>
    <w:rsid w:val="008515E1"/>
    <w:rsid w:val="00852F69"/>
    <w:rsid w:val="0087725E"/>
    <w:rsid w:val="008806F2"/>
    <w:rsid w:val="008856E8"/>
    <w:rsid w:val="008A1379"/>
    <w:rsid w:val="008C3BFD"/>
    <w:rsid w:val="008C43DC"/>
    <w:rsid w:val="008C7545"/>
    <w:rsid w:val="008D5C48"/>
    <w:rsid w:val="008D7781"/>
    <w:rsid w:val="008E2319"/>
    <w:rsid w:val="008E636A"/>
    <w:rsid w:val="009031DE"/>
    <w:rsid w:val="009034ED"/>
    <w:rsid w:val="009071DA"/>
    <w:rsid w:val="009203DB"/>
    <w:rsid w:val="009226EC"/>
    <w:rsid w:val="00924256"/>
    <w:rsid w:val="0093553D"/>
    <w:rsid w:val="009365D2"/>
    <w:rsid w:val="00940B8A"/>
    <w:rsid w:val="00955138"/>
    <w:rsid w:val="009572C3"/>
    <w:rsid w:val="00971217"/>
    <w:rsid w:val="00972EE0"/>
    <w:rsid w:val="00980A51"/>
    <w:rsid w:val="009A349E"/>
    <w:rsid w:val="009A506B"/>
    <w:rsid w:val="009A713D"/>
    <w:rsid w:val="009B47CD"/>
    <w:rsid w:val="009D1BD3"/>
    <w:rsid w:val="009D4361"/>
    <w:rsid w:val="009F042F"/>
    <w:rsid w:val="009F1551"/>
    <w:rsid w:val="00A012BC"/>
    <w:rsid w:val="00A26F17"/>
    <w:rsid w:val="00A31A97"/>
    <w:rsid w:val="00A31F97"/>
    <w:rsid w:val="00A77DBF"/>
    <w:rsid w:val="00A85AB2"/>
    <w:rsid w:val="00A901A1"/>
    <w:rsid w:val="00A92A92"/>
    <w:rsid w:val="00A9704A"/>
    <w:rsid w:val="00AA0561"/>
    <w:rsid w:val="00AB4D8F"/>
    <w:rsid w:val="00AC2E46"/>
    <w:rsid w:val="00AC32D7"/>
    <w:rsid w:val="00AC63B1"/>
    <w:rsid w:val="00AC6733"/>
    <w:rsid w:val="00AF1E49"/>
    <w:rsid w:val="00B04BF8"/>
    <w:rsid w:val="00B15B79"/>
    <w:rsid w:val="00B2034D"/>
    <w:rsid w:val="00B32F64"/>
    <w:rsid w:val="00B40F7A"/>
    <w:rsid w:val="00B43CD4"/>
    <w:rsid w:val="00B4481D"/>
    <w:rsid w:val="00B472F9"/>
    <w:rsid w:val="00B636AE"/>
    <w:rsid w:val="00B71AD5"/>
    <w:rsid w:val="00B73646"/>
    <w:rsid w:val="00B76C2E"/>
    <w:rsid w:val="00B77306"/>
    <w:rsid w:val="00BA7A11"/>
    <w:rsid w:val="00BB7208"/>
    <w:rsid w:val="00BC38AC"/>
    <w:rsid w:val="00BC70E4"/>
    <w:rsid w:val="00BC7BEA"/>
    <w:rsid w:val="00BE171C"/>
    <w:rsid w:val="00BE4B63"/>
    <w:rsid w:val="00BF5D72"/>
    <w:rsid w:val="00BF6D64"/>
    <w:rsid w:val="00C01420"/>
    <w:rsid w:val="00C02755"/>
    <w:rsid w:val="00C05D90"/>
    <w:rsid w:val="00C10572"/>
    <w:rsid w:val="00C20E9B"/>
    <w:rsid w:val="00C22B21"/>
    <w:rsid w:val="00C25156"/>
    <w:rsid w:val="00C3328B"/>
    <w:rsid w:val="00C4087C"/>
    <w:rsid w:val="00C60678"/>
    <w:rsid w:val="00C64420"/>
    <w:rsid w:val="00C669D6"/>
    <w:rsid w:val="00C82456"/>
    <w:rsid w:val="00C912D3"/>
    <w:rsid w:val="00C95555"/>
    <w:rsid w:val="00CC0F59"/>
    <w:rsid w:val="00CC2B0C"/>
    <w:rsid w:val="00CC6485"/>
    <w:rsid w:val="00CD6CD3"/>
    <w:rsid w:val="00CE2D36"/>
    <w:rsid w:val="00CE66C3"/>
    <w:rsid w:val="00CF3785"/>
    <w:rsid w:val="00CF7593"/>
    <w:rsid w:val="00D2175D"/>
    <w:rsid w:val="00D2210A"/>
    <w:rsid w:val="00D24005"/>
    <w:rsid w:val="00D40D69"/>
    <w:rsid w:val="00D47FF4"/>
    <w:rsid w:val="00DB5DEA"/>
    <w:rsid w:val="00DB6DA6"/>
    <w:rsid w:val="00DC7CDC"/>
    <w:rsid w:val="00DD3B9B"/>
    <w:rsid w:val="00DD608D"/>
    <w:rsid w:val="00DD76CC"/>
    <w:rsid w:val="00DD77FA"/>
    <w:rsid w:val="00DF236E"/>
    <w:rsid w:val="00E07439"/>
    <w:rsid w:val="00E11240"/>
    <w:rsid w:val="00E128FF"/>
    <w:rsid w:val="00E2421B"/>
    <w:rsid w:val="00E4086F"/>
    <w:rsid w:val="00E606B9"/>
    <w:rsid w:val="00E60735"/>
    <w:rsid w:val="00E6189A"/>
    <w:rsid w:val="00E62F2C"/>
    <w:rsid w:val="00E6568D"/>
    <w:rsid w:val="00E67C7C"/>
    <w:rsid w:val="00E80310"/>
    <w:rsid w:val="00E8077F"/>
    <w:rsid w:val="00E8119F"/>
    <w:rsid w:val="00E863F0"/>
    <w:rsid w:val="00E91F6E"/>
    <w:rsid w:val="00EB230F"/>
    <w:rsid w:val="00EC0C12"/>
    <w:rsid w:val="00ED2E2F"/>
    <w:rsid w:val="00ED3BD8"/>
    <w:rsid w:val="00ED4753"/>
    <w:rsid w:val="00EE1E2C"/>
    <w:rsid w:val="00EF62AF"/>
    <w:rsid w:val="00F04B66"/>
    <w:rsid w:val="00F2370D"/>
    <w:rsid w:val="00F30192"/>
    <w:rsid w:val="00F303E4"/>
    <w:rsid w:val="00F32489"/>
    <w:rsid w:val="00F565A9"/>
    <w:rsid w:val="00F6048B"/>
    <w:rsid w:val="00F8058D"/>
    <w:rsid w:val="00F80726"/>
    <w:rsid w:val="00F91318"/>
    <w:rsid w:val="00FA2288"/>
    <w:rsid w:val="00FF0655"/>
    <w:rsid w:val="00FF3F5A"/>
    <w:rsid w:val="02010866"/>
    <w:rsid w:val="0250441F"/>
    <w:rsid w:val="03192A63"/>
    <w:rsid w:val="036A0270"/>
    <w:rsid w:val="059B1E55"/>
    <w:rsid w:val="062015E9"/>
    <w:rsid w:val="06A765D7"/>
    <w:rsid w:val="06DD649D"/>
    <w:rsid w:val="07052BBA"/>
    <w:rsid w:val="073A2532"/>
    <w:rsid w:val="077B0190"/>
    <w:rsid w:val="08017F69"/>
    <w:rsid w:val="082C4E25"/>
    <w:rsid w:val="088A5DF8"/>
    <w:rsid w:val="08D80F1D"/>
    <w:rsid w:val="09610784"/>
    <w:rsid w:val="09C86428"/>
    <w:rsid w:val="0A36039E"/>
    <w:rsid w:val="0ADB2CF4"/>
    <w:rsid w:val="0D34114D"/>
    <w:rsid w:val="0EB421D9"/>
    <w:rsid w:val="11567578"/>
    <w:rsid w:val="13F912AF"/>
    <w:rsid w:val="145025E8"/>
    <w:rsid w:val="147A1278"/>
    <w:rsid w:val="14B3337E"/>
    <w:rsid w:val="14E03548"/>
    <w:rsid w:val="150F2117"/>
    <w:rsid w:val="151B08BC"/>
    <w:rsid w:val="1759165B"/>
    <w:rsid w:val="17667DE9"/>
    <w:rsid w:val="17A4389C"/>
    <w:rsid w:val="18EC7280"/>
    <w:rsid w:val="19BA4340"/>
    <w:rsid w:val="1A9200C7"/>
    <w:rsid w:val="1A9B5140"/>
    <w:rsid w:val="1AF75928"/>
    <w:rsid w:val="1C3865E8"/>
    <w:rsid w:val="1C4C1C41"/>
    <w:rsid w:val="1D1F1166"/>
    <w:rsid w:val="1EDC394B"/>
    <w:rsid w:val="1EDD7367"/>
    <w:rsid w:val="1F933289"/>
    <w:rsid w:val="20DF792A"/>
    <w:rsid w:val="20FD531A"/>
    <w:rsid w:val="21091F11"/>
    <w:rsid w:val="213351E0"/>
    <w:rsid w:val="215B0293"/>
    <w:rsid w:val="23C562AB"/>
    <w:rsid w:val="23C66E43"/>
    <w:rsid w:val="25274543"/>
    <w:rsid w:val="264B6B28"/>
    <w:rsid w:val="26974461"/>
    <w:rsid w:val="26E5081F"/>
    <w:rsid w:val="27A97337"/>
    <w:rsid w:val="27AA7CF6"/>
    <w:rsid w:val="29385A89"/>
    <w:rsid w:val="29A0362E"/>
    <w:rsid w:val="2B20195C"/>
    <w:rsid w:val="2CEE7760"/>
    <w:rsid w:val="2EB85CCE"/>
    <w:rsid w:val="2F447611"/>
    <w:rsid w:val="2F45650E"/>
    <w:rsid w:val="2FFD55B8"/>
    <w:rsid w:val="30360848"/>
    <w:rsid w:val="307146A2"/>
    <w:rsid w:val="31480833"/>
    <w:rsid w:val="322748ED"/>
    <w:rsid w:val="326230C3"/>
    <w:rsid w:val="333138D2"/>
    <w:rsid w:val="34862EC9"/>
    <w:rsid w:val="36280C33"/>
    <w:rsid w:val="37D52C05"/>
    <w:rsid w:val="37DF17C6"/>
    <w:rsid w:val="39867E8F"/>
    <w:rsid w:val="3B451940"/>
    <w:rsid w:val="3CFB49AC"/>
    <w:rsid w:val="3D532A3A"/>
    <w:rsid w:val="3EAB7978"/>
    <w:rsid w:val="3FF340B5"/>
    <w:rsid w:val="409C46F8"/>
    <w:rsid w:val="4164161A"/>
    <w:rsid w:val="423A41C8"/>
    <w:rsid w:val="42A91892"/>
    <w:rsid w:val="42D25F29"/>
    <w:rsid w:val="44226CC2"/>
    <w:rsid w:val="458E29BD"/>
    <w:rsid w:val="45FB7195"/>
    <w:rsid w:val="488F2417"/>
    <w:rsid w:val="4C5E662C"/>
    <w:rsid w:val="4CA33216"/>
    <w:rsid w:val="4CC40E27"/>
    <w:rsid w:val="4D1E5E31"/>
    <w:rsid w:val="4D7F037D"/>
    <w:rsid w:val="4DE859EA"/>
    <w:rsid w:val="4DF119C7"/>
    <w:rsid w:val="4E4113C3"/>
    <w:rsid w:val="4E635848"/>
    <w:rsid w:val="4E8451A4"/>
    <w:rsid w:val="4E86609F"/>
    <w:rsid w:val="4F6F4D85"/>
    <w:rsid w:val="51C4585C"/>
    <w:rsid w:val="542720D3"/>
    <w:rsid w:val="550541C2"/>
    <w:rsid w:val="55B87AB0"/>
    <w:rsid w:val="56BA0FDC"/>
    <w:rsid w:val="58346B6C"/>
    <w:rsid w:val="58635305"/>
    <w:rsid w:val="5A8C2C8F"/>
    <w:rsid w:val="5B3F73C2"/>
    <w:rsid w:val="5BA34735"/>
    <w:rsid w:val="5C4D2846"/>
    <w:rsid w:val="5D192F00"/>
    <w:rsid w:val="5E8545C5"/>
    <w:rsid w:val="5F0E0117"/>
    <w:rsid w:val="5F632117"/>
    <w:rsid w:val="5F99764F"/>
    <w:rsid w:val="5FBA477B"/>
    <w:rsid w:val="61330309"/>
    <w:rsid w:val="61EE78A1"/>
    <w:rsid w:val="6293410B"/>
    <w:rsid w:val="62AC2121"/>
    <w:rsid w:val="62EC6F12"/>
    <w:rsid w:val="6747066A"/>
    <w:rsid w:val="67D57A24"/>
    <w:rsid w:val="68C65505"/>
    <w:rsid w:val="68D66D1E"/>
    <w:rsid w:val="69191EBB"/>
    <w:rsid w:val="69B22812"/>
    <w:rsid w:val="6A552FFB"/>
    <w:rsid w:val="6A8324CA"/>
    <w:rsid w:val="6AC41730"/>
    <w:rsid w:val="6AF337A4"/>
    <w:rsid w:val="6BED282A"/>
    <w:rsid w:val="6D142D9C"/>
    <w:rsid w:val="6D266F73"/>
    <w:rsid w:val="6DFB5C9C"/>
    <w:rsid w:val="6E35746E"/>
    <w:rsid w:val="6EA11109"/>
    <w:rsid w:val="6F6908B2"/>
    <w:rsid w:val="70645DE9"/>
    <w:rsid w:val="713F0604"/>
    <w:rsid w:val="726C367A"/>
    <w:rsid w:val="735465E8"/>
    <w:rsid w:val="75D368E5"/>
    <w:rsid w:val="75DF5F11"/>
    <w:rsid w:val="763C15B6"/>
    <w:rsid w:val="77130569"/>
    <w:rsid w:val="77A47413"/>
    <w:rsid w:val="789E0306"/>
    <w:rsid w:val="78B85708"/>
    <w:rsid w:val="7B6E5D6D"/>
    <w:rsid w:val="7BB120FE"/>
    <w:rsid w:val="7C401F27"/>
    <w:rsid w:val="7C703D67"/>
    <w:rsid w:val="7CD17387"/>
    <w:rsid w:val="7CF95B0B"/>
    <w:rsid w:val="7E132730"/>
    <w:rsid w:val="7E70004F"/>
    <w:rsid w:val="7ED976B9"/>
    <w:rsid w:val="7F427C3D"/>
    <w:rsid w:val="7FB860C4"/>
    <w:rsid w:val="7FE26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85EF8D"/>
  <w15:docId w15:val="{E7B25496-B060-44BA-A883-2AF65157F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link w:val="a6"/>
    <w:autoRedefine/>
    <w:qFormat/>
    <w:pPr>
      <w:widowControl w:val="0"/>
      <w:spacing w:line="360" w:lineRule="auto"/>
      <w:ind w:leftChars="62" w:left="130" w:firstLineChars="150" w:firstLine="390"/>
      <w:jc w:val="both"/>
    </w:pPr>
    <w:rPr>
      <w:rFonts w:ascii="宋体" w:eastAsia="宋体" w:hAnsi="Times New Roman" w:cs="Times New Roman"/>
      <w:spacing w:val="10"/>
      <w:kern w:val="2"/>
      <w:sz w:val="24"/>
      <w14:ligatures w14:val="standardContextual"/>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2">
    <w:name w:val="Body Text 2"/>
    <w:basedOn w:val="a"/>
    <w:qFormat/>
    <w:pPr>
      <w:spacing w:after="120" w:line="480" w:lineRule="auto"/>
    </w:pPr>
  </w:style>
  <w:style w:type="paragraph" w:styleId="ad">
    <w:name w:val="annotation subject"/>
    <w:basedOn w:val="a3"/>
    <w:next w:val="a3"/>
    <w:link w:val="ae"/>
    <w:uiPriority w:val="99"/>
    <w:semiHidden/>
    <w:unhideWhenUsed/>
    <w:qFormat/>
    <w:rPr>
      <w:b/>
      <w:bCs/>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qFormat/>
    <w:rPr>
      <w:color w:val="0563C1" w:themeColor="hyperlink"/>
      <w:u w:val="single"/>
    </w:rPr>
  </w:style>
  <w:style w:type="character" w:styleId="af1">
    <w:name w:val="annotation reference"/>
    <w:basedOn w:val="a0"/>
    <w:uiPriority w:val="99"/>
    <w:semiHidden/>
    <w:unhideWhenUsed/>
    <w:qFormat/>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paragraph" w:styleId="af2">
    <w:name w:val="List Paragraph"/>
    <w:basedOn w:val="a"/>
    <w:link w:val="af3"/>
    <w:uiPriority w:val="34"/>
    <w:qFormat/>
    <w:pPr>
      <w:ind w:firstLineChars="200" w:firstLine="420"/>
    </w:pPr>
    <w:rPr>
      <w:rFonts w:ascii="Times New Roman" w:eastAsia="宋体" w:hAnsi="Times New Roman" w:cs="Times New Roman"/>
      <w:snapToGrid w:val="0"/>
      <w:spacing w:val="-2"/>
      <w:kern w:val="0"/>
      <w:sz w:val="24"/>
      <w:szCs w:val="20"/>
    </w:rPr>
  </w:style>
  <w:style w:type="character" w:customStyle="1" w:styleId="af3">
    <w:name w:val="列表段落 字符"/>
    <w:link w:val="af2"/>
    <w:uiPriority w:val="34"/>
    <w:qFormat/>
    <w:rPr>
      <w:rFonts w:ascii="Times New Roman" w:eastAsia="宋体" w:hAnsi="Times New Roman" w:cs="Times New Roman"/>
      <w:snapToGrid w:val="0"/>
      <w:spacing w:val="-2"/>
      <w:kern w:val="0"/>
      <w:sz w:val="24"/>
      <w:szCs w:val="20"/>
    </w:rPr>
  </w:style>
  <w:style w:type="paragraph" w:customStyle="1" w:styleId="flNote">
    <w:name w:val="flNote"/>
    <w:basedOn w:val="a"/>
    <w:autoRedefine/>
    <w:qFormat/>
    <w:pPr>
      <w:adjustRightInd w:val="0"/>
      <w:spacing w:after="120" w:line="360" w:lineRule="auto"/>
      <w:jc w:val="left"/>
      <w:textAlignment w:val="baseline"/>
    </w:pPr>
    <w:rPr>
      <w:rFonts w:ascii="Arial" w:eastAsia="黑体" w:hAnsi="Times New Roman" w:cs="Times New Roman"/>
      <w:kern w:val="0"/>
      <w:sz w:val="30"/>
      <w:szCs w:val="20"/>
    </w:rPr>
  </w:style>
  <w:style w:type="character" w:customStyle="1" w:styleId="a6">
    <w:name w:val="正文文本缩进 字符"/>
    <w:basedOn w:val="a0"/>
    <w:link w:val="a5"/>
    <w:qFormat/>
    <w:rPr>
      <w:rFonts w:ascii="宋体" w:eastAsia="宋体" w:hAnsi="Times New Roman" w:cs="Times New Roman"/>
      <w:spacing w:val="10"/>
      <w:sz w:val="24"/>
      <w:szCs w:val="20"/>
      <w14:ligatures w14:val="standardContextual"/>
    </w:rPr>
  </w:style>
  <w:style w:type="character" w:customStyle="1" w:styleId="a8">
    <w:name w:val="批注框文本 字符"/>
    <w:basedOn w:val="a0"/>
    <w:link w:val="a7"/>
    <w:uiPriority w:val="99"/>
    <w:semiHidden/>
    <w:qFormat/>
    <w:rPr>
      <w:sz w:val="18"/>
      <w:szCs w:val="18"/>
    </w:rPr>
  </w:style>
  <w:style w:type="character" w:customStyle="1" w:styleId="font11">
    <w:name w:val="font11"/>
    <w:qFormat/>
    <w:rPr>
      <w:rFonts w:ascii="楷体" w:eastAsia="楷体" w:hAnsi="楷体" w:cs="楷体" w:hint="eastAsia"/>
      <w:b/>
      <w:bCs/>
      <w:color w:val="000000"/>
      <w:sz w:val="24"/>
      <w:szCs w:val="24"/>
      <w:u w:val="none"/>
    </w:rPr>
  </w:style>
  <w:style w:type="character" w:customStyle="1" w:styleId="font21">
    <w:name w:val="font21"/>
    <w:qFormat/>
    <w:rPr>
      <w:rFonts w:ascii="仿宋" w:eastAsia="仿宋" w:hAnsi="仿宋" w:cs="仿宋" w:hint="eastAsia"/>
      <w:b/>
      <w:bCs/>
      <w:color w:val="000000"/>
      <w:sz w:val="24"/>
      <w:szCs w:val="24"/>
      <w:u w:val="none"/>
    </w:rPr>
  </w:style>
  <w:style w:type="character" w:customStyle="1" w:styleId="a4">
    <w:name w:val="批注文字 字符"/>
    <w:basedOn w:val="a0"/>
    <w:link w:val="a3"/>
    <w:uiPriority w:val="99"/>
    <w:semiHidden/>
    <w:qFormat/>
    <w:rPr>
      <w:kern w:val="2"/>
      <w:sz w:val="21"/>
      <w:szCs w:val="22"/>
    </w:rPr>
  </w:style>
  <w:style w:type="character" w:customStyle="1" w:styleId="ae">
    <w:name w:val="批注主题 字符"/>
    <w:basedOn w:val="a4"/>
    <w:link w:val="ad"/>
    <w:uiPriority w:val="99"/>
    <w:semiHidden/>
    <w:qFormat/>
    <w:rPr>
      <w:b/>
      <w:bCs/>
      <w:kern w:val="2"/>
      <w:sz w:val="21"/>
      <w:szCs w:val="22"/>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Excel_Worksheet1.xlsx"/><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package" Target="embeddings/Microsoft_Excel_Worksheet.xlsx"/><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package" Target="embeddings/Microsoft_Excel_Worksheet2.xls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43</Pages>
  <Words>3904</Words>
  <Characters>22258</Characters>
  <Application>Microsoft Office Word</Application>
  <DocSecurity>0</DocSecurity>
  <Lines>185</Lines>
  <Paragraphs>52</Paragraphs>
  <ScaleCrop>false</ScaleCrop>
  <Company>Microsoft</Company>
  <LinksUpToDate>false</LinksUpToDate>
  <CharactersWithSpaces>26110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钱胜杰</cp:lastModifiedBy>
  <cp:revision>4</cp:revision>
  <cp:lastPrinted>2025-10-28T15:38:00Z</cp:lastPrinted>
  <dcterms:created xsi:type="dcterms:W3CDTF">2026-10-19T02:40:00Z</dcterms:created>
  <dcterms:modified xsi:type="dcterms:W3CDTF">2026-10-29T01:40:00Z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2052-12.1.0.17150</vt:lpwstr>
  </property>
  <property fmtid="{D5CDD505-2E9C-101B-9397-08002B2CF9AE}" pid="3" name="ICV">
    <vt:lpwstr>D03E8F9D261F4E09A9EB4069E23DDFD5_12</vt:lpwstr>
  </property>
</Properties>
</file>