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45433" w14:textId="77777777" w:rsidR="0065476F" w:rsidRDefault="00BD0096">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上海黄金交易所电子设备处置资产评估服务项目</w:t>
      </w:r>
    </w:p>
    <w:p w14:paraId="64EF0F7A" w14:textId="77777777" w:rsidR="0065476F" w:rsidRDefault="00BD0096">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询价采购文件</w:t>
      </w:r>
    </w:p>
    <w:p w14:paraId="4231AB30" w14:textId="77777777" w:rsidR="0065476F" w:rsidRDefault="0065476F">
      <w:pPr>
        <w:spacing w:line="360" w:lineRule="auto"/>
        <w:ind w:left="-720" w:firstLine="720"/>
        <w:jc w:val="center"/>
        <w:rPr>
          <w:rFonts w:ascii="宋体" w:hAnsi="宋体"/>
          <w:b/>
          <w:snapToGrid w:val="0"/>
          <w:spacing w:val="-2"/>
          <w:kern w:val="0"/>
          <w:sz w:val="36"/>
          <w:szCs w:val="20"/>
        </w:rPr>
      </w:pPr>
    </w:p>
    <w:p w14:paraId="0681318C" w14:textId="77777777" w:rsidR="0065476F" w:rsidRDefault="00BD0096">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Pr>
          <w:rFonts w:ascii="黑体" w:eastAsia="黑体" w:cs="黑体" w:hint="eastAsia"/>
          <w:color w:val="000000"/>
          <w:kern w:val="0"/>
          <w:sz w:val="28"/>
          <w:szCs w:val="28"/>
        </w:rPr>
        <w:t>项目情况</w:t>
      </w:r>
    </w:p>
    <w:p w14:paraId="25568AEC" w14:textId="77777777" w:rsidR="0065476F" w:rsidRDefault="00BD0096">
      <w:pPr>
        <w:pStyle w:val="ac"/>
        <w:numPr>
          <w:ilvl w:val="0"/>
          <w:numId w:val="1"/>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项目名称：上海黄金交易所电子设备处置资产评估服务采购项目</w:t>
      </w:r>
    </w:p>
    <w:p w14:paraId="041C4905" w14:textId="77777777" w:rsidR="0065476F" w:rsidRDefault="00BD0096">
      <w:pPr>
        <w:pStyle w:val="ac"/>
        <w:numPr>
          <w:ilvl w:val="0"/>
          <w:numId w:val="1"/>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14:paraId="4C29EAA8" w14:textId="77777777" w:rsidR="0065476F" w:rsidRDefault="00BD0096">
      <w:pPr>
        <w:pStyle w:val="ac"/>
        <w:numPr>
          <w:ilvl w:val="0"/>
          <w:numId w:val="1"/>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w:t>
      </w:r>
      <w:r>
        <w:rPr>
          <w:rFonts w:ascii="宋体" w:cs="宋体"/>
          <w:color w:val="000000"/>
          <w:szCs w:val="24"/>
        </w:rPr>
        <w:t>金</w:t>
      </w:r>
      <w:r>
        <w:rPr>
          <w:rFonts w:ascii="宋体" w:hAnsi="宋体" w:cs="宋体"/>
          <w:color w:val="000000"/>
          <w:szCs w:val="24"/>
        </w:rPr>
        <w:t>额</w:t>
      </w:r>
      <w:r>
        <w:rPr>
          <w:rFonts w:ascii="宋体" w:hAnsi="宋体" w:cs="宋体" w:hint="eastAsia"/>
          <w:color w:val="000000"/>
          <w:szCs w:val="24"/>
        </w:rPr>
        <w:t>：</w:t>
      </w:r>
      <w:r>
        <w:rPr>
          <w:rFonts w:ascii="宋体" w:cs="宋体" w:hint="eastAsia"/>
          <w:color w:val="000000"/>
          <w:szCs w:val="24"/>
        </w:rPr>
        <w:t>本项目按资产归属及需求主体划分为3个独立包件，分别对应上海黄金交易所、上海黄金交易信息咨询有限公司、上海国际黄金交易中心有限公司；3个包件对应3个需求主体、3套独立采购需求、3份</w:t>
      </w:r>
      <w:proofErr w:type="gramStart"/>
      <w:r>
        <w:rPr>
          <w:rFonts w:ascii="宋体" w:cs="宋体" w:hint="eastAsia"/>
          <w:color w:val="000000"/>
          <w:szCs w:val="24"/>
        </w:rPr>
        <w:t>独立服务</w:t>
      </w:r>
      <w:proofErr w:type="gramEnd"/>
      <w:r>
        <w:rPr>
          <w:rFonts w:ascii="宋体" w:cs="宋体" w:hint="eastAsia"/>
          <w:color w:val="000000"/>
          <w:szCs w:val="24"/>
        </w:rPr>
        <w:t>合同，各包件待评估资产、现场勘察、资料交接、合同签订、款项支付、履约验收均完全独立。各包件投标限价如下：</w:t>
      </w:r>
    </w:p>
    <w:tbl>
      <w:tblPr>
        <w:tblStyle w:val="aa"/>
        <w:tblW w:w="5000" w:type="pct"/>
        <w:jc w:val="center"/>
        <w:tblLook w:val="04A0" w:firstRow="1" w:lastRow="0" w:firstColumn="1" w:lastColumn="0" w:noHBand="0" w:noVBand="1"/>
      </w:tblPr>
      <w:tblGrid>
        <w:gridCol w:w="1289"/>
        <w:gridCol w:w="3622"/>
        <w:gridCol w:w="3385"/>
      </w:tblGrid>
      <w:tr w:rsidR="0065476F" w14:paraId="6FFD96A8" w14:textId="77777777">
        <w:trPr>
          <w:trHeight w:val="185"/>
          <w:jc w:val="center"/>
        </w:trPr>
        <w:tc>
          <w:tcPr>
            <w:tcW w:w="5000" w:type="pct"/>
            <w:gridSpan w:val="3"/>
            <w:vAlign w:val="center"/>
          </w:tcPr>
          <w:p w14:paraId="7F1BFE74"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各包件投标限价</w:t>
            </w:r>
          </w:p>
        </w:tc>
      </w:tr>
      <w:tr w:rsidR="0065476F" w14:paraId="6975356C" w14:textId="77777777">
        <w:trPr>
          <w:trHeight w:val="289"/>
          <w:jc w:val="center"/>
        </w:trPr>
        <w:tc>
          <w:tcPr>
            <w:tcW w:w="777" w:type="pct"/>
            <w:vAlign w:val="center"/>
          </w:tcPr>
          <w:p w14:paraId="6E89A83C"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包件编号</w:t>
            </w:r>
          </w:p>
        </w:tc>
        <w:tc>
          <w:tcPr>
            <w:tcW w:w="2183" w:type="pct"/>
            <w:vAlign w:val="center"/>
          </w:tcPr>
          <w:p w14:paraId="3207F3B8"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需求主体</w:t>
            </w:r>
          </w:p>
        </w:tc>
        <w:tc>
          <w:tcPr>
            <w:tcW w:w="2040" w:type="pct"/>
            <w:vAlign w:val="center"/>
          </w:tcPr>
          <w:p w14:paraId="761D9F4D"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投标限价（人民币）</w:t>
            </w:r>
          </w:p>
        </w:tc>
      </w:tr>
      <w:tr w:rsidR="0065476F" w14:paraId="30B35BDF" w14:textId="77777777">
        <w:trPr>
          <w:trHeight w:val="109"/>
          <w:jc w:val="center"/>
        </w:trPr>
        <w:tc>
          <w:tcPr>
            <w:tcW w:w="777" w:type="pct"/>
            <w:vAlign w:val="center"/>
          </w:tcPr>
          <w:p w14:paraId="508F522A"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包件1</w:t>
            </w:r>
          </w:p>
        </w:tc>
        <w:tc>
          <w:tcPr>
            <w:tcW w:w="2183" w:type="pct"/>
            <w:vAlign w:val="center"/>
          </w:tcPr>
          <w:p w14:paraId="254FFE9C"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上海黄金交易所</w:t>
            </w:r>
          </w:p>
        </w:tc>
        <w:tc>
          <w:tcPr>
            <w:tcW w:w="2040" w:type="pct"/>
            <w:vAlign w:val="center"/>
          </w:tcPr>
          <w:p w14:paraId="08E768FD"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小于1万元</w:t>
            </w:r>
          </w:p>
        </w:tc>
      </w:tr>
      <w:tr w:rsidR="0065476F" w14:paraId="6CAFD166" w14:textId="77777777">
        <w:trPr>
          <w:trHeight w:val="213"/>
          <w:jc w:val="center"/>
        </w:trPr>
        <w:tc>
          <w:tcPr>
            <w:tcW w:w="777" w:type="pct"/>
            <w:vAlign w:val="center"/>
          </w:tcPr>
          <w:p w14:paraId="6BD8490F"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包件2</w:t>
            </w:r>
          </w:p>
        </w:tc>
        <w:tc>
          <w:tcPr>
            <w:tcW w:w="2183" w:type="pct"/>
            <w:vAlign w:val="center"/>
          </w:tcPr>
          <w:p w14:paraId="6377B67D"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上海黄金交易信息咨询有限公司</w:t>
            </w:r>
          </w:p>
        </w:tc>
        <w:tc>
          <w:tcPr>
            <w:tcW w:w="2040" w:type="pct"/>
            <w:vAlign w:val="center"/>
          </w:tcPr>
          <w:p w14:paraId="02A0C4F0"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小于0</w:t>
            </w:r>
            <w:r>
              <w:rPr>
                <w:rFonts w:ascii="宋体" w:cs="宋体"/>
                <w:color w:val="000000"/>
                <w:szCs w:val="24"/>
              </w:rPr>
              <w:t>.5</w:t>
            </w:r>
            <w:r>
              <w:rPr>
                <w:rFonts w:ascii="宋体" w:cs="宋体" w:hint="eastAsia"/>
                <w:color w:val="000000"/>
                <w:szCs w:val="24"/>
              </w:rPr>
              <w:t>万元</w:t>
            </w:r>
          </w:p>
        </w:tc>
      </w:tr>
      <w:tr w:rsidR="0065476F" w14:paraId="61FB919B" w14:textId="77777777">
        <w:trPr>
          <w:trHeight w:val="175"/>
          <w:jc w:val="center"/>
        </w:trPr>
        <w:tc>
          <w:tcPr>
            <w:tcW w:w="777" w:type="pct"/>
            <w:vAlign w:val="center"/>
          </w:tcPr>
          <w:p w14:paraId="30012853"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包件3</w:t>
            </w:r>
          </w:p>
        </w:tc>
        <w:tc>
          <w:tcPr>
            <w:tcW w:w="2183" w:type="pct"/>
            <w:vAlign w:val="center"/>
          </w:tcPr>
          <w:p w14:paraId="3774C2B5"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上海国际黄金交易中心有限公司</w:t>
            </w:r>
          </w:p>
        </w:tc>
        <w:tc>
          <w:tcPr>
            <w:tcW w:w="2040" w:type="pct"/>
            <w:vAlign w:val="center"/>
          </w:tcPr>
          <w:p w14:paraId="155E6955" w14:textId="77777777" w:rsidR="0065476F" w:rsidRDefault="00BD0096">
            <w:pPr>
              <w:pStyle w:val="ac"/>
              <w:autoSpaceDE w:val="0"/>
              <w:autoSpaceDN w:val="0"/>
              <w:adjustRightInd w:val="0"/>
              <w:ind w:firstLineChars="0" w:firstLine="0"/>
              <w:jc w:val="center"/>
              <w:rPr>
                <w:rFonts w:ascii="宋体" w:cs="宋体"/>
                <w:color w:val="000000"/>
                <w:szCs w:val="24"/>
              </w:rPr>
            </w:pPr>
            <w:r>
              <w:rPr>
                <w:rFonts w:ascii="宋体" w:cs="宋体" w:hint="eastAsia"/>
                <w:color w:val="000000"/>
                <w:szCs w:val="24"/>
              </w:rPr>
              <w:t>小于0</w:t>
            </w:r>
            <w:r>
              <w:rPr>
                <w:rFonts w:ascii="宋体" w:cs="宋体"/>
                <w:color w:val="000000"/>
                <w:szCs w:val="24"/>
              </w:rPr>
              <w:t>.5</w:t>
            </w:r>
            <w:r>
              <w:rPr>
                <w:rFonts w:ascii="宋体" w:cs="宋体" w:hint="eastAsia"/>
                <w:color w:val="000000"/>
                <w:szCs w:val="24"/>
              </w:rPr>
              <w:t>万元</w:t>
            </w:r>
          </w:p>
        </w:tc>
      </w:tr>
      <w:tr w:rsidR="0065476F" w14:paraId="2DC551CB" w14:textId="77777777">
        <w:trPr>
          <w:trHeight w:val="452"/>
          <w:jc w:val="center"/>
        </w:trPr>
        <w:tc>
          <w:tcPr>
            <w:tcW w:w="5000" w:type="pct"/>
            <w:gridSpan w:val="3"/>
            <w:vAlign w:val="center"/>
          </w:tcPr>
          <w:p w14:paraId="0B0DDC33" w14:textId="77777777" w:rsidR="0065476F" w:rsidRDefault="00BD0096">
            <w:pPr>
              <w:pStyle w:val="ac"/>
              <w:autoSpaceDE w:val="0"/>
              <w:autoSpaceDN w:val="0"/>
              <w:adjustRightInd w:val="0"/>
              <w:ind w:firstLineChars="0" w:firstLine="0"/>
              <w:jc w:val="left"/>
              <w:rPr>
                <w:rFonts w:ascii="宋体" w:cs="宋体"/>
                <w:color w:val="000000"/>
                <w:sz w:val="21"/>
                <w:szCs w:val="21"/>
              </w:rPr>
            </w:pPr>
            <w:r>
              <w:rPr>
                <w:rFonts w:ascii="宋体" w:cs="宋体" w:hint="eastAsia"/>
                <w:color w:val="000000"/>
                <w:sz w:val="21"/>
                <w:szCs w:val="21"/>
              </w:rPr>
              <w:t>注：投标金额包含投标人为提供各包件对应合同项下所有服务所涉及到的所有费用，如税费等。</w:t>
            </w:r>
          </w:p>
        </w:tc>
      </w:tr>
    </w:tbl>
    <w:p w14:paraId="05DF943E" w14:textId="4F9B84DF" w:rsidR="0065476F" w:rsidRDefault="00BD0096">
      <w:pPr>
        <w:pStyle w:val="ac"/>
        <w:numPr>
          <w:ilvl w:val="0"/>
          <w:numId w:val="1"/>
        </w:numPr>
        <w:autoSpaceDE w:val="0"/>
        <w:autoSpaceDN w:val="0"/>
        <w:adjustRightInd w:val="0"/>
        <w:spacing w:beforeLines="50" w:before="156" w:line="360" w:lineRule="auto"/>
        <w:ind w:left="902" w:firstLineChars="0"/>
        <w:rPr>
          <w:rFonts w:ascii="宋体" w:hAnsi="宋体" w:cs="宋体"/>
          <w:b/>
          <w:bCs/>
          <w:color w:val="000000"/>
          <w:szCs w:val="24"/>
          <w:u w:val="single"/>
        </w:rPr>
      </w:pPr>
      <w:r>
        <w:rPr>
          <w:rFonts w:ascii="宋体" w:hAnsi="宋体" w:cs="宋体"/>
          <w:color w:val="000000"/>
          <w:szCs w:val="24"/>
        </w:rPr>
        <w:t>中标方式：</w:t>
      </w:r>
      <w:r>
        <w:rPr>
          <w:rFonts w:ascii="宋体" w:hAnsi="宋体" w:cs="宋体" w:hint="eastAsia"/>
          <w:color w:val="000000"/>
          <w:szCs w:val="24"/>
        </w:rPr>
        <w:t>投标人可自主选择1个、2个或全部3个包件投标，投标人针对所投</w:t>
      </w:r>
      <w:r>
        <w:rPr>
          <w:rFonts w:ascii="宋体" w:hAnsi="宋体" w:cs="宋体" w:hint="eastAsia"/>
          <w:b/>
          <w:color w:val="000000"/>
          <w:szCs w:val="24"/>
        </w:rPr>
        <w:t>每一个包件须单独编制、提交完整响应文件</w:t>
      </w:r>
      <w:r>
        <w:rPr>
          <w:rFonts w:ascii="宋体" w:hAnsi="宋体" w:cs="宋体" w:hint="eastAsia"/>
          <w:color w:val="000000"/>
          <w:szCs w:val="24"/>
        </w:rPr>
        <w:t>（包括报价文件、资格条件文件、商务响应文件、技术响应文件）；任一包件投标报价不得大于或等于该包件投标限价，各包件报价相互独立，报价仅对对应包件生效。</w:t>
      </w:r>
      <w:r>
        <w:rPr>
          <w:rFonts w:ascii="宋体" w:hAnsi="宋体" w:cs="宋体"/>
          <w:szCs w:val="24"/>
        </w:rPr>
        <w:t>本项目采用询价采购方式</w:t>
      </w:r>
      <w:r>
        <w:rPr>
          <w:rFonts w:ascii="宋体" w:hAnsi="宋体" w:cs="宋体" w:hint="eastAsia"/>
          <w:szCs w:val="24"/>
        </w:rPr>
        <w:t>，</w:t>
      </w:r>
      <w:r>
        <w:rPr>
          <w:rFonts w:ascii="宋体" w:hAnsi="宋体" w:cs="宋体" w:hint="eastAsia"/>
          <w:b/>
          <w:szCs w:val="24"/>
        </w:rPr>
        <w:t>3个包件独立评审，分别确定中标人，一个包件对应一名中标人、一份合同</w:t>
      </w:r>
      <w:r>
        <w:rPr>
          <w:rFonts w:ascii="宋体" w:hAnsi="宋体" w:cs="宋体" w:hint="eastAsia"/>
          <w:szCs w:val="24"/>
        </w:rPr>
        <w:t>。单包件内</w:t>
      </w:r>
      <w:r>
        <w:rPr>
          <w:rFonts w:ascii="宋体" w:cs="宋体" w:hint="eastAsia"/>
          <w:color w:val="000000"/>
          <w:szCs w:val="24"/>
        </w:rPr>
        <w:t>通过全部符合性检查的投标为该包件有效投标；各包件单独采用</w:t>
      </w:r>
      <w:r>
        <w:rPr>
          <w:rFonts w:ascii="宋体" w:cs="宋体" w:hint="eastAsia"/>
          <w:b/>
          <w:color w:val="000000"/>
          <w:szCs w:val="24"/>
        </w:rPr>
        <w:t>最低评标价法</w:t>
      </w:r>
      <w:r>
        <w:rPr>
          <w:rFonts w:ascii="宋体" w:cs="宋体" w:hint="eastAsia"/>
          <w:color w:val="000000"/>
          <w:szCs w:val="24"/>
        </w:rPr>
        <w:t>确定各包件中标候选人顺序，若同一包件出现两个及以上相同最低有效投标价的，则通过随机抽取的方式确定排名第一的中标候选人。各包件中标人仅与该包件对应需求主体单独签订资产评估服务合同（各包件合同模板详见附件五），并独立对接现场勘察、资料交接、费用结算等事宜。</w:t>
      </w:r>
    </w:p>
    <w:p w14:paraId="6D46CA8A" w14:textId="77777777" w:rsidR="0065476F" w:rsidRDefault="00BD009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lastRenderedPageBreak/>
        <w:t>二、投标人资格条件（全包件通用，投标人每投一个包件均需单独提供全套资格材料）</w:t>
      </w:r>
    </w:p>
    <w:p w14:paraId="4FD4FCEE" w14:textId="77777777" w:rsidR="0065476F" w:rsidRDefault="00BD0096">
      <w:pPr>
        <w:pStyle w:val="ac"/>
        <w:numPr>
          <w:ilvl w:val="0"/>
          <w:numId w:val="2"/>
        </w:numPr>
        <w:autoSpaceDE w:val="0"/>
        <w:autoSpaceDN w:val="0"/>
        <w:adjustRightInd w:val="0"/>
        <w:spacing w:line="360" w:lineRule="auto"/>
        <w:ind w:firstLineChars="0"/>
        <w:rPr>
          <w:rFonts w:ascii="宋体" w:hAnsi="宋体" w:cs="宋体"/>
          <w:color w:val="000000"/>
          <w:u w:val="single"/>
        </w:rPr>
      </w:pPr>
      <w:r>
        <w:rPr>
          <w:rFonts w:ascii="宋体" w:hAnsi="宋体" w:cs="宋体" w:hint="eastAsia"/>
          <w:color w:val="000000"/>
        </w:rPr>
        <w:t>投标人必须是在国内注册的独立法人、其他组织。</w:t>
      </w:r>
      <w:r>
        <w:rPr>
          <w:rFonts w:ascii="宋体" w:hAnsi="宋体" w:cs="宋体" w:hint="eastAsia"/>
          <w:b/>
          <w:color w:val="000000"/>
          <w:u w:val="single"/>
        </w:rPr>
        <w:t>提供营业执照（或事业单位、社会团体相关证书）的复印件。</w:t>
      </w:r>
    </w:p>
    <w:p w14:paraId="38F80669" w14:textId="77777777" w:rsidR="0065476F" w:rsidRDefault="00BD0096">
      <w:pPr>
        <w:pStyle w:val="ac"/>
        <w:numPr>
          <w:ilvl w:val="0"/>
          <w:numId w:val="2"/>
        </w:numPr>
        <w:autoSpaceDE w:val="0"/>
        <w:autoSpaceDN w:val="0"/>
        <w:adjustRightInd w:val="0"/>
        <w:spacing w:line="360" w:lineRule="auto"/>
        <w:ind w:firstLineChars="0"/>
        <w:rPr>
          <w:rFonts w:ascii="宋体" w:hAnsi="宋体" w:cs="宋体"/>
          <w:b/>
          <w:bCs/>
          <w:color w:val="000000"/>
          <w:u w:val="single"/>
        </w:rPr>
      </w:pPr>
      <w:r>
        <w:rPr>
          <w:rFonts w:ascii="宋体" w:hAnsi="宋体" w:cs="宋体" w:hint="eastAsia"/>
          <w:b/>
          <w:bCs/>
          <w:color w:val="000000"/>
          <w:u w:val="single"/>
        </w:rPr>
        <w:t>投标人须提供法定代表人（投资人</w:t>
      </w:r>
      <w:r>
        <w:rPr>
          <w:rFonts w:ascii="宋体" w:hAnsi="宋体" w:cs="宋体"/>
          <w:b/>
          <w:bCs/>
          <w:color w:val="000000"/>
          <w:u w:val="single"/>
        </w:rPr>
        <w:t>/负责人）授权书</w:t>
      </w:r>
      <w:r>
        <w:rPr>
          <w:rFonts w:ascii="宋体" w:hAnsi="宋体" w:cs="宋体" w:hint="eastAsia"/>
          <w:b/>
          <w:bCs/>
          <w:color w:val="000000"/>
          <w:u w:val="single"/>
        </w:rPr>
        <w:t>（格式见附件一），及法定代表人（投资人/负责人）及被授权委托人的身份证（原件复印件）。</w:t>
      </w:r>
    </w:p>
    <w:p w14:paraId="1E1ABCB8" w14:textId="77777777" w:rsidR="0065476F" w:rsidRDefault="00BD0096">
      <w:pPr>
        <w:pStyle w:val="ac"/>
        <w:numPr>
          <w:ilvl w:val="0"/>
          <w:numId w:val="2"/>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投标人未被“信用中国”网站（www.creditchina.gov.cn）列入失信被执行人、重大税收违法失信主体、政府采购严重违法失信行为记录名单。</w:t>
      </w:r>
      <w:r>
        <w:rPr>
          <w:rFonts w:ascii="宋体" w:hAnsi="宋体" w:cs="宋体"/>
          <w:b/>
          <w:bCs/>
          <w:color w:val="000000"/>
        </w:rPr>
        <w:t>投标人须提供</w:t>
      </w:r>
      <w:r>
        <w:rPr>
          <w:rFonts w:ascii="宋体" w:hAnsi="宋体" w:cs="宋体" w:hint="eastAsia"/>
          <w:b/>
          <w:bCs/>
          <w:color w:val="000000"/>
          <w:u w:val="single"/>
        </w:rPr>
        <w:t>采购文件发标日起至</w:t>
      </w:r>
      <w:proofErr w:type="gramStart"/>
      <w:r>
        <w:rPr>
          <w:rFonts w:ascii="宋体" w:hAnsi="宋体" w:cs="宋体" w:hint="eastAsia"/>
          <w:b/>
          <w:bCs/>
          <w:color w:val="000000"/>
          <w:u w:val="single"/>
        </w:rPr>
        <w:t>截标</w:t>
      </w:r>
      <w:r>
        <w:rPr>
          <w:rFonts w:ascii="宋体" w:hAnsi="宋体" w:cs="宋体"/>
          <w:b/>
          <w:bCs/>
          <w:color w:val="000000"/>
          <w:u w:val="single"/>
        </w:rPr>
        <w:t>日</w:t>
      </w:r>
      <w:proofErr w:type="gramEnd"/>
      <w:r>
        <w:rPr>
          <w:rFonts w:ascii="宋体" w:hAnsi="宋体" w:cs="宋体" w:hint="eastAsia"/>
          <w:b/>
          <w:bCs/>
          <w:color w:val="000000"/>
          <w:u w:val="single"/>
        </w:rPr>
        <w:t>期间通过“信用中国”网站（www.creditchina.gov.cn）“专项查询”栏对投标人“失信被执行人”、“重大税收违法失信主体”、“政府采购严重违法失信行为记录名单”情况的查询记录截图，截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b/>
          <w:bCs/>
          <w:color w:val="000000"/>
          <w:u w:val="single"/>
        </w:rPr>
        <w:t>图要求</w:t>
      </w:r>
      <w:proofErr w:type="gramEnd"/>
      <w:r>
        <w:rPr>
          <w:rFonts w:ascii="宋体" w:hAnsi="宋体" w:cs="宋体" w:hint="eastAsia"/>
          <w:b/>
          <w:bCs/>
          <w:color w:val="000000"/>
          <w:u w:val="single"/>
        </w:rPr>
        <w:t>显示查询时间。（查询方式见附件四）</w:t>
      </w:r>
      <w:r>
        <w:rPr>
          <w:rFonts w:ascii="宋体" w:hAnsi="宋体" w:cs="宋体" w:hint="eastAsia"/>
          <w:color w:val="000000"/>
        </w:rPr>
        <w:t>注：如查询期间跳转非“信用中国网站”，以最终跳转的网页查询记录截图为准。</w:t>
      </w:r>
      <w:r>
        <w:rPr>
          <w:rFonts w:ascii="宋体" w:hAnsi="宋体" w:hint="eastAsia"/>
        </w:rPr>
        <w:t>提供内容如下:</w:t>
      </w:r>
    </w:p>
    <w:p w14:paraId="02C698C4" w14:textId="77777777" w:rsidR="0065476F" w:rsidRDefault="00BD0096">
      <w:pPr>
        <w:pStyle w:val="ac"/>
        <w:spacing w:line="360" w:lineRule="auto"/>
        <w:ind w:left="843" w:firstLineChars="0" w:firstLine="0"/>
        <w:rPr>
          <w:rFonts w:ascii="宋体" w:hAnsi="宋体"/>
        </w:rPr>
      </w:pPr>
      <w:r>
        <w:rPr>
          <w:rFonts w:ascii="宋体" w:hAnsi="宋体" w:cs="宋体" w:hint="eastAsia"/>
          <w:color w:val="000000"/>
        </w:rPr>
        <w:t>（一）</w:t>
      </w:r>
      <w:r>
        <w:rPr>
          <w:rFonts w:ascii="宋体" w:hAnsi="宋体" w:hint="eastAsia"/>
        </w:rPr>
        <w:t>“失信被执行人”情况查询记录截图（须包含投标人全称、查询结果及查询时间）</w:t>
      </w:r>
    </w:p>
    <w:p w14:paraId="17DF5A57" w14:textId="77777777" w:rsidR="0065476F" w:rsidRDefault="00BD0096">
      <w:pPr>
        <w:pStyle w:val="ac"/>
        <w:spacing w:line="360" w:lineRule="auto"/>
        <w:ind w:left="843" w:firstLineChars="0" w:firstLine="0"/>
        <w:rPr>
          <w:rFonts w:ascii="宋体" w:hAnsi="宋体"/>
        </w:rPr>
      </w:pPr>
      <w:r>
        <w:rPr>
          <w:rFonts w:ascii="宋体" w:hAnsi="宋体" w:cs="宋体" w:hint="eastAsia"/>
          <w:color w:val="000000"/>
        </w:rPr>
        <w:t>（二）</w:t>
      </w:r>
      <w:r>
        <w:rPr>
          <w:rFonts w:ascii="宋体" w:hAnsi="宋体" w:hint="eastAsia"/>
        </w:rPr>
        <w:t>“重大税收违法失信主体”情况查询记录截图（须包含投标人全称、查询结果及查询时间）</w:t>
      </w:r>
    </w:p>
    <w:p w14:paraId="6E998BDA" w14:textId="77777777" w:rsidR="0065476F" w:rsidRDefault="00BD0096">
      <w:pPr>
        <w:pStyle w:val="ac"/>
        <w:spacing w:line="360" w:lineRule="auto"/>
        <w:ind w:left="843" w:firstLineChars="0" w:firstLine="0"/>
        <w:rPr>
          <w:rFonts w:ascii="宋体" w:hAnsi="宋体"/>
        </w:rPr>
      </w:pPr>
      <w:r>
        <w:rPr>
          <w:rFonts w:ascii="宋体" w:hAnsi="宋体" w:cs="宋体" w:hint="eastAsia"/>
          <w:color w:val="000000"/>
        </w:rPr>
        <w:t>（三）</w:t>
      </w:r>
      <w:r>
        <w:rPr>
          <w:rFonts w:ascii="宋体" w:hAnsi="宋体" w:hint="eastAsia"/>
        </w:rPr>
        <w:t>“政府采购严重违法失信行为记录名单”情况查询记录截图（须包含投标人全称、查询结果及查询时间）</w:t>
      </w:r>
    </w:p>
    <w:p w14:paraId="13972FA5" w14:textId="77777777" w:rsidR="0065476F" w:rsidRDefault="00BD0096">
      <w:pPr>
        <w:pStyle w:val="ac"/>
        <w:numPr>
          <w:ilvl w:val="0"/>
          <w:numId w:val="2"/>
        </w:numPr>
        <w:ind w:firstLineChars="0"/>
        <w:rPr>
          <w:rFonts w:ascii="宋体" w:hAnsi="宋体" w:cs="宋体"/>
          <w:b/>
          <w:bCs/>
          <w:color w:val="000000"/>
          <w:u w:val="single"/>
        </w:rPr>
      </w:pPr>
      <w:r>
        <w:rPr>
          <w:rFonts w:ascii="宋体" w:hAnsi="宋体" w:cs="宋体" w:hint="eastAsia"/>
          <w:b/>
          <w:bCs/>
          <w:color w:val="000000"/>
          <w:u w:val="single"/>
        </w:rPr>
        <w:t>投标人</w:t>
      </w:r>
      <w:r>
        <w:rPr>
          <w:rFonts w:ascii="宋体" w:hAnsi="宋体" w:cs="宋体"/>
          <w:b/>
          <w:bCs/>
          <w:color w:val="000000"/>
          <w:u w:val="single"/>
        </w:rPr>
        <w:t>须</w:t>
      </w:r>
      <w:r>
        <w:rPr>
          <w:rFonts w:ascii="宋体" w:hAnsi="宋体" w:cs="宋体" w:hint="eastAsia"/>
          <w:b/>
          <w:bCs/>
          <w:color w:val="000000"/>
          <w:u w:val="single"/>
        </w:rPr>
        <w:t>提供</w:t>
      </w:r>
      <w:r>
        <w:rPr>
          <w:rFonts w:ascii="宋体" w:hAnsi="宋体" w:cs="宋体"/>
          <w:b/>
          <w:bCs/>
          <w:color w:val="000000"/>
          <w:u w:val="single"/>
        </w:rPr>
        <w:t>承诺函，</w:t>
      </w:r>
      <w:r>
        <w:rPr>
          <w:rFonts w:ascii="宋体" w:hAnsi="宋体" w:cs="宋体" w:hint="eastAsia"/>
          <w:b/>
          <w:bCs/>
          <w:color w:val="000000"/>
          <w:u w:val="single"/>
        </w:rPr>
        <w:t>并加盖公章，承诺满足</w:t>
      </w:r>
      <w:r>
        <w:rPr>
          <w:rFonts w:ascii="宋体" w:hAnsi="宋体" w:cs="宋体"/>
          <w:b/>
          <w:bCs/>
          <w:color w:val="000000"/>
          <w:u w:val="single"/>
        </w:rPr>
        <w:t>以下</w:t>
      </w:r>
      <w:r>
        <w:rPr>
          <w:rFonts w:ascii="宋体" w:hAnsi="宋体" w:cs="宋体" w:hint="eastAsia"/>
          <w:b/>
          <w:bCs/>
          <w:color w:val="000000"/>
          <w:u w:val="single"/>
        </w:rPr>
        <w:t>投标</w:t>
      </w:r>
      <w:r>
        <w:rPr>
          <w:rFonts w:ascii="宋体" w:hAnsi="宋体" w:cs="宋体"/>
          <w:b/>
          <w:bCs/>
          <w:color w:val="000000"/>
          <w:u w:val="single"/>
        </w:rPr>
        <w:t>要求</w:t>
      </w:r>
      <w:r>
        <w:rPr>
          <w:rFonts w:ascii="宋体" w:hAnsi="宋体" w:cs="宋体" w:hint="eastAsia"/>
          <w:b/>
          <w:bCs/>
          <w:color w:val="000000"/>
          <w:u w:val="single"/>
        </w:rPr>
        <w:t>：</w:t>
      </w:r>
    </w:p>
    <w:p w14:paraId="2A0B93C0" w14:textId="77777777" w:rsidR="0065476F" w:rsidRDefault="00BD0096">
      <w:pPr>
        <w:pStyle w:val="ac"/>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Pr>
          <w:rFonts w:ascii="宋体" w:hAnsi="宋体" w:cs="宋体"/>
          <w:color w:val="000000"/>
        </w:rPr>
        <w:t>金额不变</w:t>
      </w:r>
      <w:r>
        <w:rPr>
          <w:rFonts w:ascii="宋体" w:hAnsi="宋体" w:cs="宋体" w:hint="eastAsia"/>
          <w:color w:val="000000"/>
        </w:rPr>
        <w:t>）。</w:t>
      </w:r>
    </w:p>
    <w:p w14:paraId="192FF92E" w14:textId="1C4545D1" w:rsidR="0065476F" w:rsidRDefault="00BD0096">
      <w:pPr>
        <w:pStyle w:val="ac"/>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（二）开标后投标人在投标有效期内撤回投标；或因投标人的原因对本次招标工作造成较严重后果的；</w:t>
      </w:r>
      <w:r>
        <w:rPr>
          <w:rFonts w:ascii="宋体" w:hAnsi="宋体" w:cs="宋体"/>
          <w:color w:val="000000"/>
        </w:rPr>
        <w:t>或</w:t>
      </w:r>
      <w:r>
        <w:rPr>
          <w:rFonts w:ascii="宋体" w:hAnsi="宋体" w:cs="宋体" w:hint="eastAsia"/>
          <w:color w:val="000000"/>
        </w:rPr>
        <w:t>投标人</w:t>
      </w:r>
      <w:r>
        <w:rPr>
          <w:rFonts w:ascii="宋体" w:hAnsi="宋体" w:cs="宋体"/>
          <w:color w:val="000000"/>
        </w:rPr>
        <w:t>在</w:t>
      </w:r>
      <w:r>
        <w:rPr>
          <w:rFonts w:ascii="宋体" w:hAnsi="宋体" w:cs="宋体" w:hint="eastAsia"/>
          <w:color w:val="000000"/>
        </w:rPr>
        <w:t>中标后</w:t>
      </w:r>
      <w:r>
        <w:rPr>
          <w:rFonts w:ascii="宋体" w:hAnsi="宋体" w:cs="宋体"/>
          <w:color w:val="000000"/>
        </w:rPr>
        <w:t>10天内</w:t>
      </w:r>
      <w:r>
        <w:rPr>
          <w:rFonts w:ascii="宋体" w:hAnsi="宋体" w:cs="宋体" w:hint="eastAsia"/>
          <w:color w:val="000000"/>
        </w:rPr>
        <w:t>不与包件需求主体签订合同的</w:t>
      </w:r>
      <w:r>
        <w:rPr>
          <w:rFonts w:ascii="宋体" w:hAnsi="宋体" w:cs="宋体"/>
          <w:color w:val="000000"/>
        </w:rPr>
        <w:t>，</w:t>
      </w:r>
      <w:r>
        <w:rPr>
          <w:rFonts w:ascii="宋体" w:hAnsi="宋体" w:cs="宋体" w:hint="eastAsia"/>
          <w:color w:val="000000"/>
        </w:rPr>
        <w:t>招标人有权</w:t>
      </w:r>
      <w:r>
        <w:rPr>
          <w:rFonts w:ascii="宋体" w:hAnsi="宋体" w:cs="宋体"/>
          <w:color w:val="000000"/>
        </w:rPr>
        <w:t>取消相关投标人的中标资格</w:t>
      </w:r>
      <w:r>
        <w:rPr>
          <w:rFonts w:ascii="宋体" w:hAnsi="宋体" w:cs="宋体" w:hint="eastAsia"/>
          <w:color w:val="000000"/>
        </w:rPr>
        <w:t>。</w:t>
      </w:r>
    </w:p>
    <w:p w14:paraId="607717AD" w14:textId="77777777" w:rsidR="0065476F" w:rsidRDefault="00BD0096">
      <w:pPr>
        <w:pStyle w:val="ac"/>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（三）本项目不支持联合体投标，本项目不得转包或分包。</w:t>
      </w:r>
    </w:p>
    <w:p w14:paraId="53D42A01" w14:textId="77777777" w:rsidR="0065476F" w:rsidRDefault="00BD0096">
      <w:pPr>
        <w:pStyle w:val="ac"/>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（四）投标人在招标过程中参与围标、串标或陪标等舞弊或作假行为的，</w:t>
      </w:r>
      <w:r>
        <w:rPr>
          <w:rFonts w:ascii="宋体" w:hAnsi="宋体" w:cs="宋体" w:hint="eastAsia"/>
          <w:color w:val="000000"/>
        </w:rPr>
        <w:lastRenderedPageBreak/>
        <w:t>一经核实，招标人有权要求其</w:t>
      </w:r>
      <w:r>
        <w:rPr>
          <w:rFonts w:ascii="宋体" w:hAnsi="宋体" w:cs="宋体"/>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14:paraId="0D5C4042" w14:textId="77777777" w:rsidR="0065476F" w:rsidRDefault="00BD0096">
      <w:pPr>
        <w:autoSpaceDE w:val="0"/>
        <w:autoSpaceDN w:val="0"/>
        <w:adjustRightInd w:val="0"/>
        <w:spacing w:line="360" w:lineRule="auto"/>
        <w:ind w:firstLineChars="350" w:firstLine="826"/>
        <w:rPr>
          <w:rFonts w:ascii="宋体" w:hAnsi="宋体" w:cs="宋体"/>
          <w:color w:val="000000"/>
          <w:spacing w:val="-2"/>
          <w:kern w:val="0"/>
          <w:sz w:val="24"/>
          <w:szCs w:val="20"/>
        </w:rPr>
      </w:pPr>
      <w:r>
        <w:rPr>
          <w:rFonts w:ascii="宋体" w:hAnsi="宋体" w:cs="宋体" w:hint="eastAsia"/>
          <w:color w:val="000000"/>
          <w:spacing w:val="-2"/>
          <w:kern w:val="0"/>
          <w:sz w:val="24"/>
          <w:szCs w:val="20"/>
        </w:rPr>
        <w:t>（五）投标有效期：从提交投标文件的截止之日起算不少于</w:t>
      </w:r>
      <w:r>
        <w:rPr>
          <w:rFonts w:ascii="宋体" w:hAnsi="宋体" w:cs="宋体"/>
          <w:color w:val="000000"/>
          <w:spacing w:val="-2"/>
          <w:kern w:val="0"/>
          <w:sz w:val="24"/>
          <w:szCs w:val="20"/>
        </w:rPr>
        <w:t>90天。</w:t>
      </w:r>
    </w:p>
    <w:p w14:paraId="2719D9ED" w14:textId="77777777" w:rsidR="0065476F" w:rsidRDefault="00BD0096">
      <w:pPr>
        <w:pStyle w:val="ac"/>
        <w:autoSpaceDE w:val="0"/>
        <w:autoSpaceDN w:val="0"/>
        <w:adjustRightInd w:val="0"/>
        <w:spacing w:line="360" w:lineRule="auto"/>
        <w:ind w:left="709" w:firstLineChars="50" w:firstLine="118"/>
        <w:rPr>
          <w:rFonts w:ascii="宋体" w:hAnsi="宋体" w:cs="宋体"/>
          <w:color w:val="000000"/>
        </w:rPr>
      </w:pPr>
      <w:r>
        <w:rPr>
          <w:rFonts w:ascii="宋体" w:hAnsi="宋体" w:cs="宋体" w:hint="eastAsia"/>
          <w:color w:val="000000"/>
        </w:rPr>
        <w:t>（六）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Pr>
          <w:rFonts w:ascii="宋体" w:hAnsi="宋体" w:cs="宋体" w:hint="eastAsia"/>
          <w:color w:val="000000"/>
        </w:rPr>
        <w:t>业收到</w:t>
      </w:r>
      <w:proofErr w:type="gramEnd"/>
      <w:r>
        <w:rPr>
          <w:rFonts w:ascii="宋体" w:hAnsi="宋体" w:cs="宋体" w:hint="eastAsia"/>
          <w:color w:val="000000"/>
        </w:rPr>
        <w:t>刑事处罚或者吊销许可证或者执照、较大数额罚款等。</w:t>
      </w:r>
    </w:p>
    <w:p w14:paraId="25CA2A8C" w14:textId="77777777" w:rsidR="0065476F" w:rsidRDefault="00BD0096">
      <w:pPr>
        <w:pStyle w:val="ac"/>
        <w:autoSpaceDE w:val="0"/>
        <w:autoSpaceDN w:val="0"/>
        <w:adjustRightInd w:val="0"/>
        <w:spacing w:line="360" w:lineRule="auto"/>
        <w:ind w:left="709" w:firstLineChars="50" w:firstLine="118"/>
        <w:rPr>
          <w:rFonts w:ascii="宋体" w:hAnsi="宋体" w:cs="宋体"/>
          <w:color w:val="000000"/>
        </w:rPr>
      </w:pPr>
      <w:r>
        <w:rPr>
          <w:rFonts w:ascii="宋体" w:hAnsi="宋体" w:cs="宋体" w:hint="eastAsia"/>
          <w:color w:val="000000"/>
        </w:rPr>
        <w:t>（七）投标人具有依法缴纳税收和社会保障资金的良好记录。</w:t>
      </w:r>
    </w:p>
    <w:p w14:paraId="57CF0158" w14:textId="77777777" w:rsidR="0065476F" w:rsidRDefault="00BD009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三、响应文件</w:t>
      </w:r>
    </w:p>
    <w:p w14:paraId="3B73678F" w14:textId="77777777" w:rsidR="0065476F" w:rsidRDefault="00BD0096">
      <w:pPr>
        <w:autoSpaceDE w:val="0"/>
        <w:autoSpaceDN w:val="0"/>
        <w:adjustRightInd w:val="0"/>
        <w:spacing w:line="360" w:lineRule="auto"/>
        <w:ind w:firstLineChars="200" w:firstLine="482"/>
        <w:rPr>
          <w:rFonts w:ascii="宋体" w:hAnsi="宋体" w:cs="宋体"/>
          <w:color w:val="000000"/>
          <w:kern w:val="0"/>
          <w:sz w:val="24"/>
          <w:szCs w:val="24"/>
        </w:rPr>
      </w:pPr>
      <w:r>
        <w:rPr>
          <w:rFonts w:ascii="宋体" w:hAnsi="宋体" w:cs="宋体" w:hint="eastAsia"/>
          <w:b/>
          <w:color w:val="000000"/>
          <w:kern w:val="0"/>
          <w:sz w:val="24"/>
          <w:szCs w:val="24"/>
        </w:rPr>
        <w:t>投标人应按包件分别装订响应文件</w:t>
      </w:r>
      <w:r>
        <w:rPr>
          <w:rFonts w:ascii="宋体" w:hAnsi="宋体" w:cs="宋体" w:hint="eastAsia"/>
          <w:color w:val="000000"/>
          <w:kern w:val="0"/>
          <w:sz w:val="24"/>
          <w:szCs w:val="24"/>
        </w:rPr>
        <w:t>，每个包件独立成套响应文件，所有包件响应文件统一打包，内部</w:t>
      </w:r>
      <w:r>
        <w:rPr>
          <w:rFonts w:ascii="宋体" w:hAnsi="宋体" w:cs="宋体" w:hint="eastAsia"/>
          <w:b/>
          <w:color w:val="000000"/>
          <w:kern w:val="0"/>
          <w:sz w:val="24"/>
          <w:szCs w:val="24"/>
        </w:rPr>
        <w:t>按包件分袋/分册标识</w:t>
      </w:r>
      <w:r>
        <w:rPr>
          <w:rFonts w:ascii="宋体" w:hAnsi="宋体" w:cs="宋体" w:hint="eastAsia"/>
          <w:color w:val="000000"/>
          <w:kern w:val="0"/>
          <w:sz w:val="24"/>
          <w:szCs w:val="24"/>
        </w:rPr>
        <w:t>“包件1响应文件”、“包件2响应文件”、“包件3响应文件”；</w:t>
      </w:r>
      <w:r>
        <w:rPr>
          <w:rFonts w:ascii="宋体" w:hAnsi="宋体" w:cs="宋体" w:hint="eastAsia"/>
          <w:b/>
          <w:color w:val="000000"/>
          <w:kern w:val="0"/>
          <w:sz w:val="24"/>
          <w:szCs w:val="24"/>
        </w:rPr>
        <w:t>每个包件的每套响应文件应由：报价文件，供应商资格条件文件，商务响应文件，技术响应文件组成</w:t>
      </w:r>
      <w:r>
        <w:rPr>
          <w:rFonts w:ascii="宋体" w:hAnsi="宋体" w:cs="宋体" w:hint="eastAsia"/>
          <w:color w:val="000000"/>
          <w:kern w:val="0"/>
          <w:sz w:val="24"/>
          <w:szCs w:val="24"/>
        </w:rPr>
        <w:t>。</w:t>
      </w:r>
      <w:bookmarkStart w:id="0" w:name="OLE_LINK4"/>
      <w:r>
        <w:rPr>
          <w:rFonts w:ascii="宋体" w:hAnsi="宋体" w:cs="宋体" w:hint="eastAsia"/>
          <w:color w:val="000000"/>
          <w:kern w:val="0"/>
          <w:sz w:val="24"/>
          <w:szCs w:val="24"/>
        </w:rPr>
        <w:t>投标人未清晰区分、未标注对应包件编号，导致招标人无法判定材料归属哪个包件的，该投标人全部所投包件一并作废标处理。</w:t>
      </w:r>
      <w:bookmarkEnd w:id="0"/>
    </w:p>
    <w:p w14:paraId="5558A394" w14:textId="77777777" w:rsidR="0065476F" w:rsidRDefault="0065476F">
      <w:pPr>
        <w:autoSpaceDE w:val="0"/>
        <w:autoSpaceDN w:val="0"/>
        <w:adjustRightInd w:val="0"/>
        <w:spacing w:line="360" w:lineRule="auto"/>
        <w:ind w:firstLineChars="200" w:firstLine="480"/>
        <w:rPr>
          <w:rFonts w:ascii="宋体" w:hAnsi="宋体" w:cs="宋体"/>
          <w:color w:val="000000"/>
          <w:kern w:val="0"/>
          <w:sz w:val="24"/>
          <w:szCs w:val="24"/>
        </w:rPr>
      </w:pPr>
    </w:p>
    <w:p w14:paraId="44883B4F" w14:textId="77777777" w:rsidR="0065476F" w:rsidRDefault="00BD0096">
      <w:pPr>
        <w:autoSpaceDE w:val="0"/>
        <w:autoSpaceDN w:val="0"/>
        <w:adjustRightInd w:val="0"/>
        <w:spacing w:line="360" w:lineRule="auto"/>
        <w:ind w:firstLineChars="200" w:firstLine="422"/>
        <w:rPr>
          <w:rFonts w:ascii="宋体" w:hAnsi="宋体" w:cs="宋体"/>
          <w:b/>
          <w:color w:val="000000"/>
          <w:szCs w:val="24"/>
        </w:rPr>
      </w:pPr>
      <w:r>
        <w:rPr>
          <w:rFonts w:ascii="宋体" w:hAnsi="宋体" w:cs="宋体" w:hint="eastAsia"/>
          <w:b/>
          <w:color w:val="000000"/>
          <w:szCs w:val="24"/>
        </w:rPr>
        <w:t>1．包件1</w:t>
      </w:r>
      <w:r>
        <w:rPr>
          <w:rFonts w:ascii="宋体" w:hAnsi="宋体" w:cs="宋体"/>
          <w:b/>
          <w:color w:val="000000"/>
          <w:szCs w:val="24"/>
        </w:rPr>
        <w:t xml:space="preserve"> </w:t>
      </w:r>
      <w:r>
        <w:rPr>
          <w:rFonts w:ascii="宋体" w:hAnsi="宋体" w:cs="宋体" w:hint="eastAsia"/>
          <w:b/>
          <w:color w:val="000000"/>
          <w:szCs w:val="24"/>
        </w:rPr>
        <w:t>响应文件</w:t>
      </w:r>
    </w:p>
    <w:p w14:paraId="395817AC" w14:textId="77777777" w:rsidR="0065476F" w:rsidRDefault="00BD0096">
      <w:pPr>
        <w:pStyle w:val="ac"/>
        <w:numPr>
          <w:ilvl w:val="0"/>
          <w:numId w:val="3"/>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14:paraId="0390F063" w14:textId="77777777" w:rsidR="0065476F" w:rsidRDefault="00BD0096">
      <w:pPr>
        <w:numPr>
          <w:ilvl w:val="0"/>
          <w:numId w:val="4"/>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5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11"/>
        <w:gridCol w:w="4398"/>
        <w:gridCol w:w="1709"/>
        <w:gridCol w:w="1430"/>
        <w:gridCol w:w="729"/>
      </w:tblGrid>
      <w:tr w:rsidR="0065476F" w14:paraId="07F2C972" w14:textId="77777777" w:rsidTr="002A6270">
        <w:trPr>
          <w:cantSplit/>
          <w:trHeight w:val="509"/>
          <w:jc w:val="center"/>
        </w:trPr>
        <w:tc>
          <w:tcPr>
            <w:tcW w:w="429" w:type="pct"/>
            <w:vAlign w:val="center"/>
          </w:tcPr>
          <w:p w14:paraId="6A62C3B4" w14:textId="77777777" w:rsidR="0065476F" w:rsidRDefault="00BD0096">
            <w:pPr>
              <w:jc w:val="center"/>
              <w:rPr>
                <w:rFonts w:ascii="宋体" w:hAnsi="宋体" w:cs="宋体"/>
                <w:b/>
                <w:sz w:val="24"/>
                <w:szCs w:val="24"/>
              </w:rPr>
            </w:pPr>
            <w:r>
              <w:rPr>
                <w:rFonts w:ascii="宋体" w:hAnsi="宋体" w:cs="宋体" w:hint="eastAsia"/>
                <w:b/>
                <w:sz w:val="24"/>
                <w:szCs w:val="24"/>
              </w:rPr>
              <w:t>包件编号</w:t>
            </w:r>
          </w:p>
        </w:tc>
        <w:tc>
          <w:tcPr>
            <w:tcW w:w="362" w:type="pct"/>
            <w:vAlign w:val="center"/>
          </w:tcPr>
          <w:p w14:paraId="69FAC401" w14:textId="77777777" w:rsidR="0065476F" w:rsidRDefault="00BD0096">
            <w:pPr>
              <w:jc w:val="center"/>
              <w:rPr>
                <w:rFonts w:ascii="宋体" w:hAnsi="宋体" w:cs="宋体"/>
                <w:b/>
                <w:sz w:val="24"/>
                <w:szCs w:val="24"/>
              </w:rPr>
            </w:pPr>
            <w:r>
              <w:rPr>
                <w:rFonts w:ascii="宋体" w:hAnsi="宋体" w:cs="宋体" w:hint="eastAsia"/>
                <w:b/>
                <w:sz w:val="24"/>
                <w:szCs w:val="24"/>
              </w:rPr>
              <w:t>需求主体</w:t>
            </w:r>
          </w:p>
        </w:tc>
        <w:tc>
          <w:tcPr>
            <w:tcW w:w="2238" w:type="pct"/>
            <w:vAlign w:val="center"/>
          </w:tcPr>
          <w:p w14:paraId="543E3E9E" w14:textId="77777777" w:rsidR="0065476F" w:rsidRDefault="00BD0096">
            <w:pPr>
              <w:jc w:val="center"/>
              <w:rPr>
                <w:rFonts w:ascii="宋体" w:hAnsi="宋体" w:cs="宋体"/>
                <w:b/>
                <w:sz w:val="24"/>
                <w:szCs w:val="24"/>
              </w:rPr>
            </w:pPr>
            <w:r>
              <w:rPr>
                <w:rFonts w:ascii="宋体" w:hAnsi="宋体" w:cs="宋体" w:hint="eastAsia"/>
                <w:b/>
                <w:sz w:val="24"/>
                <w:szCs w:val="24"/>
              </w:rPr>
              <w:t>待评估资产情况</w:t>
            </w:r>
          </w:p>
        </w:tc>
        <w:tc>
          <w:tcPr>
            <w:tcW w:w="869" w:type="pct"/>
            <w:vAlign w:val="center"/>
          </w:tcPr>
          <w:p w14:paraId="72F50E95" w14:textId="77777777" w:rsidR="0065476F" w:rsidRDefault="00BD0096">
            <w:pPr>
              <w:jc w:val="center"/>
              <w:rPr>
                <w:rFonts w:ascii="宋体" w:hAnsi="宋体" w:cs="宋体"/>
                <w:b/>
                <w:sz w:val="24"/>
                <w:szCs w:val="24"/>
              </w:rPr>
            </w:pPr>
            <w:r>
              <w:rPr>
                <w:rFonts w:ascii="宋体" w:hAnsi="宋体" w:cs="宋体" w:hint="eastAsia"/>
                <w:b/>
                <w:sz w:val="24"/>
                <w:szCs w:val="24"/>
              </w:rPr>
              <w:t>标的名称</w:t>
            </w:r>
          </w:p>
        </w:tc>
        <w:tc>
          <w:tcPr>
            <w:tcW w:w="728" w:type="pct"/>
            <w:vAlign w:val="center"/>
          </w:tcPr>
          <w:p w14:paraId="3E3D6C81" w14:textId="77777777" w:rsidR="0065476F" w:rsidRDefault="00BD0096">
            <w:pPr>
              <w:jc w:val="center"/>
              <w:rPr>
                <w:rFonts w:ascii="宋体" w:hAnsi="宋体" w:cs="宋体"/>
                <w:b/>
                <w:sz w:val="24"/>
                <w:szCs w:val="24"/>
              </w:rPr>
            </w:pPr>
            <w:r>
              <w:rPr>
                <w:rFonts w:ascii="宋体" w:hAnsi="宋体" w:cs="宋体" w:hint="eastAsia"/>
                <w:b/>
                <w:sz w:val="24"/>
                <w:szCs w:val="24"/>
              </w:rPr>
              <w:t>含税总价（元）</w:t>
            </w:r>
          </w:p>
        </w:tc>
        <w:tc>
          <w:tcPr>
            <w:tcW w:w="371" w:type="pct"/>
            <w:vAlign w:val="center"/>
          </w:tcPr>
          <w:p w14:paraId="55786CCD" w14:textId="77777777" w:rsidR="0065476F" w:rsidRDefault="00BD0096">
            <w:pPr>
              <w:jc w:val="center"/>
              <w:rPr>
                <w:rFonts w:ascii="宋体" w:hAnsi="宋体" w:cs="宋体"/>
                <w:b/>
                <w:sz w:val="24"/>
                <w:szCs w:val="24"/>
              </w:rPr>
            </w:pPr>
            <w:r>
              <w:rPr>
                <w:rFonts w:ascii="宋体" w:hAnsi="宋体" w:cs="宋体" w:hint="eastAsia"/>
                <w:b/>
                <w:sz w:val="24"/>
                <w:szCs w:val="24"/>
              </w:rPr>
              <w:t>备注</w:t>
            </w:r>
          </w:p>
        </w:tc>
      </w:tr>
      <w:tr w:rsidR="0065476F" w14:paraId="578AE1F7" w14:textId="77777777" w:rsidTr="002A6270">
        <w:trPr>
          <w:cantSplit/>
          <w:trHeight w:val="520"/>
          <w:jc w:val="center"/>
        </w:trPr>
        <w:tc>
          <w:tcPr>
            <w:tcW w:w="429" w:type="pct"/>
            <w:vAlign w:val="center"/>
          </w:tcPr>
          <w:p w14:paraId="0826CD25" w14:textId="77777777" w:rsidR="0065476F" w:rsidRDefault="00BD0096">
            <w:pPr>
              <w:rPr>
                <w:rFonts w:ascii="宋体" w:hAnsi="宋体" w:cs="宋体"/>
                <w:szCs w:val="21"/>
              </w:rPr>
            </w:pPr>
            <w:r>
              <w:rPr>
                <w:rFonts w:ascii="宋体" w:hAnsi="宋体" w:cs="宋体" w:hint="eastAsia"/>
                <w:szCs w:val="21"/>
              </w:rPr>
              <w:t>包件1</w:t>
            </w:r>
          </w:p>
        </w:tc>
        <w:tc>
          <w:tcPr>
            <w:tcW w:w="362" w:type="pct"/>
            <w:vAlign w:val="center"/>
          </w:tcPr>
          <w:p w14:paraId="5398B6CB" w14:textId="77777777" w:rsidR="0065476F" w:rsidRDefault="00BD0096">
            <w:pPr>
              <w:adjustRightInd w:val="0"/>
              <w:snapToGrid w:val="0"/>
              <w:rPr>
                <w:rFonts w:ascii="宋体" w:hAnsi="宋体" w:cs="宋体"/>
                <w:szCs w:val="21"/>
              </w:rPr>
            </w:pPr>
            <w:r>
              <w:rPr>
                <w:rFonts w:hint="eastAsia"/>
                <w:szCs w:val="21"/>
              </w:rPr>
              <w:t>上海黄金交易所</w:t>
            </w:r>
          </w:p>
        </w:tc>
        <w:tc>
          <w:tcPr>
            <w:tcW w:w="2238" w:type="pct"/>
            <w:vAlign w:val="center"/>
          </w:tcPr>
          <w:p w14:paraId="24A965FC" w14:textId="77777777" w:rsidR="0065476F" w:rsidRDefault="00BD0096">
            <w:pPr>
              <w:adjustRightInd w:val="0"/>
              <w:snapToGrid w:val="0"/>
              <w:rPr>
                <w:rFonts w:ascii="宋体" w:hAnsi="宋体" w:cs="宋体"/>
                <w:szCs w:val="21"/>
              </w:rPr>
            </w:pPr>
            <w:r>
              <w:rPr>
                <w:rFonts w:ascii="宋体" w:hAnsi="宋体" w:cstheme="minorBidi"/>
                <w:sz w:val="24"/>
                <w:szCs w:val="24"/>
              </w:rPr>
              <w:t>终端类电子设备共229台，资产账面原值总计2,174,130.84元，包括台式机10台、一体机11台、笔记本电脑208台，购置于2015年2月至2019年11月间</w:t>
            </w:r>
          </w:p>
        </w:tc>
        <w:tc>
          <w:tcPr>
            <w:tcW w:w="869" w:type="pct"/>
            <w:vAlign w:val="center"/>
          </w:tcPr>
          <w:p w14:paraId="11BA3F07" w14:textId="77777777" w:rsidR="0065476F" w:rsidRDefault="00BD0096">
            <w:pPr>
              <w:adjustRightInd w:val="0"/>
              <w:snapToGrid w:val="0"/>
              <w:rPr>
                <w:rFonts w:ascii="宋体" w:hAnsi="宋体" w:cs="宋体"/>
                <w:szCs w:val="21"/>
              </w:rPr>
            </w:pPr>
            <w:r>
              <w:rPr>
                <w:rFonts w:ascii="宋体" w:hAnsi="宋体" w:cs="宋体" w:hint="eastAsia"/>
                <w:szCs w:val="21"/>
              </w:rPr>
              <w:t>资产评估费用</w:t>
            </w:r>
          </w:p>
        </w:tc>
        <w:tc>
          <w:tcPr>
            <w:tcW w:w="728" w:type="pct"/>
            <w:vAlign w:val="center"/>
          </w:tcPr>
          <w:p w14:paraId="3110B826" w14:textId="77777777" w:rsidR="0065476F" w:rsidRDefault="0065476F">
            <w:pPr>
              <w:adjustRightInd w:val="0"/>
              <w:snapToGrid w:val="0"/>
              <w:rPr>
                <w:rFonts w:ascii="宋体" w:hAnsi="宋体" w:cs="宋体"/>
                <w:szCs w:val="21"/>
              </w:rPr>
            </w:pPr>
          </w:p>
        </w:tc>
        <w:tc>
          <w:tcPr>
            <w:tcW w:w="371" w:type="pct"/>
            <w:vAlign w:val="center"/>
          </w:tcPr>
          <w:p w14:paraId="69756404" w14:textId="77777777" w:rsidR="0065476F" w:rsidRDefault="0065476F">
            <w:pPr>
              <w:adjustRightInd w:val="0"/>
              <w:snapToGrid w:val="0"/>
              <w:rPr>
                <w:rFonts w:ascii="宋体" w:hAnsi="宋体" w:cs="宋体"/>
                <w:szCs w:val="21"/>
              </w:rPr>
            </w:pPr>
          </w:p>
        </w:tc>
      </w:tr>
    </w:tbl>
    <w:p w14:paraId="060BABE2" w14:textId="77777777" w:rsidR="0065476F" w:rsidRDefault="0065476F">
      <w:pPr>
        <w:autoSpaceDE w:val="0"/>
        <w:autoSpaceDN w:val="0"/>
        <w:adjustRightInd w:val="0"/>
        <w:spacing w:line="360" w:lineRule="auto"/>
        <w:ind w:left="840"/>
        <w:rPr>
          <w:rFonts w:ascii="宋体" w:hAnsi="宋体"/>
          <w:color w:val="000000"/>
          <w:sz w:val="24"/>
          <w:szCs w:val="24"/>
        </w:rPr>
      </w:pPr>
    </w:p>
    <w:p w14:paraId="08CDA6D7" w14:textId="77777777" w:rsidR="0065476F" w:rsidRDefault="00BD0096">
      <w:pPr>
        <w:pStyle w:val="ac"/>
        <w:numPr>
          <w:ilvl w:val="0"/>
          <w:numId w:val="3"/>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14:paraId="54864040" w14:textId="77777777" w:rsidR="0065476F" w:rsidRDefault="00BD0096">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lastRenderedPageBreak/>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14:paraId="3D5BAF4B" w14:textId="77777777" w:rsidR="0065476F" w:rsidRDefault="00BD0096">
      <w:pPr>
        <w:pStyle w:val="ac"/>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14:paraId="01609423" w14:textId="77777777" w:rsidR="0065476F" w:rsidRDefault="00BD0096">
      <w:pPr>
        <w:pStyle w:val="ac"/>
        <w:numPr>
          <w:ilvl w:val="0"/>
          <w:numId w:val="5"/>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提交针对包件1需求中商务要求的响应，参考格式如下：</w:t>
      </w:r>
    </w:p>
    <w:p w14:paraId="711FA58E" w14:textId="77777777" w:rsidR="0065476F" w:rsidRDefault="00BD0096">
      <w:pPr>
        <w:pStyle w:val="ac"/>
        <w:spacing w:line="360" w:lineRule="atLeast"/>
        <w:ind w:firstLineChars="0" w:firstLine="0"/>
        <w:jc w:val="center"/>
        <w:rPr>
          <w:rFonts w:ascii="宋体" w:hAnsi="Courier New"/>
          <w:b/>
          <w:szCs w:val="24"/>
        </w:rPr>
      </w:pPr>
      <w:r>
        <w:rPr>
          <w:rFonts w:ascii="宋体" w:hAnsi="Courier New" w:hint="eastAsia"/>
          <w:b/>
          <w:szCs w:val="24"/>
        </w:rPr>
        <w:t>商务条款响应表</w:t>
      </w:r>
    </w:p>
    <w:p w14:paraId="661F242F" w14:textId="77777777" w:rsidR="0065476F" w:rsidRDefault="00BD0096">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65476F" w14:paraId="4075F2FB" w14:textId="7777777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53BBFE28" w14:textId="77777777" w:rsidR="0065476F" w:rsidRDefault="00BD0096">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6E1231A0" w14:textId="77777777" w:rsidR="0065476F" w:rsidRDefault="00BD0096">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4B06B2F2" w14:textId="77777777" w:rsidR="0065476F" w:rsidRDefault="00BD0096">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5B0BD670" w14:textId="77777777" w:rsidR="0065476F" w:rsidRDefault="00BD0096">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702E6F6F" w14:textId="77777777" w:rsidR="0065476F" w:rsidRDefault="00BD0096">
            <w:pPr>
              <w:jc w:val="center"/>
              <w:rPr>
                <w:rFonts w:ascii="宋体" w:hAnsi="宋体"/>
                <w:sz w:val="24"/>
                <w:szCs w:val="24"/>
              </w:rPr>
            </w:pPr>
            <w:r>
              <w:rPr>
                <w:rFonts w:ascii="宋体" w:hAnsi="宋体" w:hint="eastAsia"/>
                <w:sz w:val="24"/>
                <w:szCs w:val="24"/>
              </w:rPr>
              <w:t>说明</w:t>
            </w:r>
          </w:p>
        </w:tc>
      </w:tr>
      <w:tr w:rsidR="0065476F" w14:paraId="61A32FE6" w14:textId="7777777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07F75231"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3618CE75"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70B5423B"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74BAC891"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3CAD5BAF" w14:textId="77777777" w:rsidR="0065476F" w:rsidRDefault="0065476F">
            <w:pPr>
              <w:spacing w:line="360" w:lineRule="atLeast"/>
              <w:jc w:val="center"/>
              <w:rPr>
                <w:rFonts w:ascii="宋体" w:hAnsi="宋体"/>
                <w:sz w:val="24"/>
                <w:szCs w:val="24"/>
              </w:rPr>
            </w:pPr>
          </w:p>
        </w:tc>
      </w:tr>
      <w:tr w:rsidR="0065476F" w14:paraId="2460A067" w14:textId="7777777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4C7176E7"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37EB486C"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58461C2B"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14B37BA9"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449BB44C" w14:textId="77777777" w:rsidR="0065476F" w:rsidRDefault="0065476F">
            <w:pPr>
              <w:spacing w:line="360" w:lineRule="atLeast"/>
              <w:jc w:val="center"/>
              <w:rPr>
                <w:rFonts w:ascii="宋体" w:hAnsi="宋体"/>
                <w:sz w:val="24"/>
                <w:szCs w:val="24"/>
              </w:rPr>
            </w:pPr>
          </w:p>
        </w:tc>
      </w:tr>
      <w:tr w:rsidR="0065476F" w14:paraId="060CBA51" w14:textId="7777777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29F64C43"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68D86CB2"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51CED802"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07419B6C"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7AF437C7" w14:textId="77777777" w:rsidR="0065476F" w:rsidRDefault="0065476F">
            <w:pPr>
              <w:spacing w:line="360" w:lineRule="atLeast"/>
              <w:jc w:val="center"/>
              <w:rPr>
                <w:rFonts w:ascii="宋体" w:hAnsi="宋体"/>
                <w:sz w:val="24"/>
                <w:szCs w:val="24"/>
              </w:rPr>
            </w:pPr>
          </w:p>
        </w:tc>
      </w:tr>
    </w:tbl>
    <w:p w14:paraId="315473FE" w14:textId="77777777" w:rsidR="0065476F" w:rsidRDefault="00BD0096">
      <w:pPr>
        <w:pStyle w:val="ac"/>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14:paraId="0FF2A474"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6A9BAD10" w14:textId="77777777" w:rsidR="0065476F" w:rsidRDefault="00BD0096">
      <w:pPr>
        <w:pStyle w:val="ac"/>
        <w:numPr>
          <w:ilvl w:val="1"/>
          <w:numId w:val="6"/>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14:paraId="714B1E1E" w14:textId="77777777" w:rsidR="0065476F" w:rsidRDefault="00BD0096">
      <w:pPr>
        <w:pStyle w:val="ac"/>
        <w:numPr>
          <w:ilvl w:val="1"/>
          <w:numId w:val="6"/>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69CF66E6" w14:textId="77777777" w:rsidR="0065476F" w:rsidRDefault="00BD0096">
      <w:pPr>
        <w:pStyle w:val="ac"/>
        <w:numPr>
          <w:ilvl w:val="0"/>
          <w:numId w:val="5"/>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54AB6516" w14:textId="77777777" w:rsidR="0065476F" w:rsidRDefault="00BD0096">
      <w:pPr>
        <w:pStyle w:val="ac"/>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14:paraId="4E51ED89" w14:textId="77777777" w:rsidR="0065476F" w:rsidRDefault="00BD0096">
      <w:pPr>
        <w:pStyle w:val="ac"/>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提交针对包件1需求中技术要求的响应，参考格式如下：</w:t>
      </w:r>
    </w:p>
    <w:p w14:paraId="381273DE" w14:textId="77777777" w:rsidR="0065476F" w:rsidRDefault="00BD0096">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14:paraId="36F3CFFC" w14:textId="77777777" w:rsidR="0065476F" w:rsidRDefault="00BD0096">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65476F" w14:paraId="0DC79520" w14:textId="77777777">
        <w:trPr>
          <w:trHeight w:val="309"/>
        </w:trPr>
        <w:tc>
          <w:tcPr>
            <w:tcW w:w="628" w:type="dxa"/>
          </w:tcPr>
          <w:p w14:paraId="427EC333"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14134E67"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14:paraId="43B374D9"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569681D9"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67003394" w14:textId="77777777" w:rsidR="0065476F" w:rsidRDefault="00BD0096">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65476F" w14:paraId="16C7F290" w14:textId="77777777">
        <w:trPr>
          <w:trHeight w:val="396"/>
        </w:trPr>
        <w:tc>
          <w:tcPr>
            <w:tcW w:w="628" w:type="dxa"/>
          </w:tcPr>
          <w:p w14:paraId="3CB0B6BB" w14:textId="77777777" w:rsidR="0065476F" w:rsidRDefault="0065476F">
            <w:pPr>
              <w:spacing w:line="360" w:lineRule="atLeast"/>
              <w:rPr>
                <w:rFonts w:ascii="宋体" w:hAnsi="Courier New"/>
                <w:color w:val="000000"/>
                <w:sz w:val="24"/>
                <w:szCs w:val="24"/>
              </w:rPr>
            </w:pPr>
          </w:p>
        </w:tc>
        <w:tc>
          <w:tcPr>
            <w:tcW w:w="2377" w:type="dxa"/>
          </w:tcPr>
          <w:p w14:paraId="625EF00F" w14:textId="77777777" w:rsidR="0065476F" w:rsidRDefault="0065476F">
            <w:pPr>
              <w:spacing w:line="360" w:lineRule="atLeast"/>
              <w:rPr>
                <w:rFonts w:ascii="宋体" w:hAnsi="Courier New"/>
                <w:color w:val="000000"/>
                <w:sz w:val="24"/>
                <w:szCs w:val="24"/>
              </w:rPr>
            </w:pPr>
          </w:p>
        </w:tc>
        <w:tc>
          <w:tcPr>
            <w:tcW w:w="2268" w:type="dxa"/>
          </w:tcPr>
          <w:p w14:paraId="6F2C5E44" w14:textId="77777777" w:rsidR="0065476F" w:rsidRDefault="0065476F">
            <w:pPr>
              <w:spacing w:line="360" w:lineRule="atLeast"/>
              <w:rPr>
                <w:rFonts w:ascii="宋体" w:hAnsi="Courier New"/>
                <w:color w:val="000000"/>
                <w:sz w:val="24"/>
                <w:szCs w:val="24"/>
              </w:rPr>
            </w:pPr>
          </w:p>
        </w:tc>
        <w:tc>
          <w:tcPr>
            <w:tcW w:w="1701" w:type="dxa"/>
          </w:tcPr>
          <w:p w14:paraId="14294959" w14:textId="77777777" w:rsidR="0065476F" w:rsidRDefault="0065476F">
            <w:pPr>
              <w:spacing w:line="360" w:lineRule="atLeast"/>
              <w:rPr>
                <w:rFonts w:ascii="宋体" w:hAnsi="Courier New"/>
                <w:color w:val="000000"/>
                <w:sz w:val="24"/>
                <w:szCs w:val="24"/>
              </w:rPr>
            </w:pPr>
          </w:p>
        </w:tc>
        <w:tc>
          <w:tcPr>
            <w:tcW w:w="1418" w:type="dxa"/>
          </w:tcPr>
          <w:p w14:paraId="0EEF8B84" w14:textId="77777777" w:rsidR="0065476F" w:rsidRDefault="0065476F">
            <w:pPr>
              <w:spacing w:line="360" w:lineRule="atLeast"/>
              <w:rPr>
                <w:rFonts w:ascii="宋体" w:hAnsi="Courier New"/>
                <w:color w:val="000000"/>
                <w:sz w:val="24"/>
                <w:szCs w:val="24"/>
              </w:rPr>
            </w:pPr>
          </w:p>
        </w:tc>
      </w:tr>
      <w:tr w:rsidR="0065476F" w14:paraId="28770CC6" w14:textId="77777777">
        <w:trPr>
          <w:trHeight w:val="280"/>
        </w:trPr>
        <w:tc>
          <w:tcPr>
            <w:tcW w:w="628" w:type="dxa"/>
          </w:tcPr>
          <w:p w14:paraId="0FB14D37" w14:textId="77777777" w:rsidR="0065476F" w:rsidRDefault="0065476F">
            <w:pPr>
              <w:spacing w:line="360" w:lineRule="atLeast"/>
              <w:rPr>
                <w:rFonts w:ascii="宋体" w:hAnsi="Courier New"/>
                <w:color w:val="000000"/>
                <w:sz w:val="24"/>
                <w:szCs w:val="24"/>
              </w:rPr>
            </w:pPr>
          </w:p>
        </w:tc>
        <w:tc>
          <w:tcPr>
            <w:tcW w:w="2377" w:type="dxa"/>
          </w:tcPr>
          <w:p w14:paraId="1FEBF4B9" w14:textId="77777777" w:rsidR="0065476F" w:rsidRDefault="0065476F">
            <w:pPr>
              <w:spacing w:line="360" w:lineRule="atLeast"/>
              <w:rPr>
                <w:rFonts w:ascii="宋体" w:hAnsi="Courier New"/>
                <w:color w:val="000000"/>
                <w:sz w:val="24"/>
                <w:szCs w:val="24"/>
              </w:rPr>
            </w:pPr>
          </w:p>
        </w:tc>
        <w:tc>
          <w:tcPr>
            <w:tcW w:w="2268" w:type="dxa"/>
          </w:tcPr>
          <w:p w14:paraId="3A182A75" w14:textId="77777777" w:rsidR="0065476F" w:rsidRDefault="0065476F">
            <w:pPr>
              <w:spacing w:line="360" w:lineRule="atLeast"/>
              <w:rPr>
                <w:rFonts w:ascii="宋体" w:hAnsi="Courier New"/>
                <w:color w:val="000000"/>
                <w:sz w:val="24"/>
                <w:szCs w:val="24"/>
              </w:rPr>
            </w:pPr>
          </w:p>
        </w:tc>
        <w:tc>
          <w:tcPr>
            <w:tcW w:w="1701" w:type="dxa"/>
          </w:tcPr>
          <w:p w14:paraId="4C21AEC2" w14:textId="77777777" w:rsidR="0065476F" w:rsidRDefault="0065476F">
            <w:pPr>
              <w:spacing w:line="360" w:lineRule="atLeast"/>
              <w:rPr>
                <w:rFonts w:ascii="宋体" w:hAnsi="Courier New"/>
                <w:color w:val="000000"/>
                <w:sz w:val="24"/>
                <w:szCs w:val="24"/>
              </w:rPr>
            </w:pPr>
          </w:p>
        </w:tc>
        <w:tc>
          <w:tcPr>
            <w:tcW w:w="1418" w:type="dxa"/>
          </w:tcPr>
          <w:p w14:paraId="433A23AA" w14:textId="77777777" w:rsidR="0065476F" w:rsidRDefault="0065476F">
            <w:pPr>
              <w:spacing w:line="360" w:lineRule="atLeast"/>
              <w:rPr>
                <w:rFonts w:ascii="宋体" w:hAnsi="Courier New"/>
                <w:color w:val="000000"/>
                <w:sz w:val="24"/>
                <w:szCs w:val="24"/>
              </w:rPr>
            </w:pPr>
          </w:p>
        </w:tc>
      </w:tr>
      <w:tr w:rsidR="0065476F" w14:paraId="3D7EC612" w14:textId="77777777">
        <w:trPr>
          <w:trHeight w:val="320"/>
        </w:trPr>
        <w:tc>
          <w:tcPr>
            <w:tcW w:w="628" w:type="dxa"/>
          </w:tcPr>
          <w:p w14:paraId="7A31BD80" w14:textId="77777777" w:rsidR="0065476F" w:rsidRDefault="0065476F">
            <w:pPr>
              <w:spacing w:line="360" w:lineRule="atLeast"/>
              <w:rPr>
                <w:rFonts w:ascii="宋体" w:hAnsi="Courier New"/>
                <w:color w:val="000000"/>
                <w:sz w:val="24"/>
                <w:szCs w:val="24"/>
              </w:rPr>
            </w:pPr>
          </w:p>
        </w:tc>
        <w:tc>
          <w:tcPr>
            <w:tcW w:w="2377" w:type="dxa"/>
          </w:tcPr>
          <w:p w14:paraId="613FD2D5" w14:textId="77777777" w:rsidR="0065476F" w:rsidRDefault="0065476F">
            <w:pPr>
              <w:spacing w:line="360" w:lineRule="atLeast"/>
              <w:rPr>
                <w:rFonts w:ascii="宋体" w:hAnsi="Courier New"/>
                <w:color w:val="000000"/>
                <w:sz w:val="24"/>
                <w:szCs w:val="24"/>
              </w:rPr>
            </w:pPr>
          </w:p>
        </w:tc>
        <w:tc>
          <w:tcPr>
            <w:tcW w:w="2268" w:type="dxa"/>
          </w:tcPr>
          <w:p w14:paraId="68880E9E" w14:textId="77777777" w:rsidR="0065476F" w:rsidRDefault="0065476F">
            <w:pPr>
              <w:spacing w:line="360" w:lineRule="atLeast"/>
              <w:rPr>
                <w:rFonts w:ascii="宋体" w:hAnsi="Courier New"/>
                <w:color w:val="000000"/>
                <w:sz w:val="24"/>
                <w:szCs w:val="24"/>
              </w:rPr>
            </w:pPr>
          </w:p>
        </w:tc>
        <w:tc>
          <w:tcPr>
            <w:tcW w:w="1701" w:type="dxa"/>
          </w:tcPr>
          <w:p w14:paraId="46A5AA0D" w14:textId="77777777" w:rsidR="0065476F" w:rsidRDefault="0065476F">
            <w:pPr>
              <w:spacing w:line="360" w:lineRule="atLeast"/>
              <w:rPr>
                <w:rFonts w:ascii="宋体" w:hAnsi="Courier New"/>
                <w:color w:val="000000"/>
                <w:sz w:val="24"/>
                <w:szCs w:val="24"/>
              </w:rPr>
            </w:pPr>
          </w:p>
        </w:tc>
        <w:tc>
          <w:tcPr>
            <w:tcW w:w="1418" w:type="dxa"/>
          </w:tcPr>
          <w:p w14:paraId="5C7988B7" w14:textId="77777777" w:rsidR="0065476F" w:rsidRDefault="0065476F">
            <w:pPr>
              <w:spacing w:line="360" w:lineRule="atLeast"/>
              <w:rPr>
                <w:rFonts w:ascii="宋体" w:hAnsi="Courier New"/>
                <w:color w:val="000000"/>
                <w:sz w:val="24"/>
                <w:szCs w:val="24"/>
              </w:rPr>
            </w:pPr>
          </w:p>
        </w:tc>
      </w:tr>
    </w:tbl>
    <w:p w14:paraId="43818877" w14:textId="77777777" w:rsidR="0065476F" w:rsidRDefault="00BD0096">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14:paraId="5B5D1498"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1CEC037B" w14:textId="77777777" w:rsidR="0065476F" w:rsidRDefault="00BD0096">
      <w:pPr>
        <w:pStyle w:val="ac"/>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14:paraId="254E4D9E" w14:textId="77777777" w:rsidR="0065476F" w:rsidRDefault="00BD0096">
      <w:pPr>
        <w:pStyle w:val="ac"/>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lastRenderedPageBreak/>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48046843" w14:textId="77777777" w:rsidR="0065476F" w:rsidRDefault="00BD0096">
      <w:pPr>
        <w:pStyle w:val="ac"/>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6C209F37" w14:textId="77777777" w:rsidR="0065476F" w:rsidRDefault="00BD0096">
      <w:pPr>
        <w:pStyle w:val="ac"/>
        <w:numPr>
          <w:ilvl w:val="0"/>
          <w:numId w:val="3"/>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14:paraId="3A88E8C2" w14:textId="77777777" w:rsidR="0065476F" w:rsidRDefault="00BD009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14:paraId="315623FC" w14:textId="77777777" w:rsidR="0065476F" w:rsidRDefault="0065476F">
      <w:pPr>
        <w:autoSpaceDE w:val="0"/>
        <w:autoSpaceDN w:val="0"/>
        <w:adjustRightInd w:val="0"/>
        <w:spacing w:line="360" w:lineRule="auto"/>
        <w:ind w:firstLineChars="200" w:firstLine="480"/>
        <w:rPr>
          <w:rFonts w:ascii="宋体" w:hAnsi="宋体" w:cs="宋体"/>
          <w:color w:val="000000"/>
          <w:kern w:val="0"/>
          <w:sz w:val="24"/>
          <w:szCs w:val="24"/>
        </w:rPr>
      </w:pPr>
    </w:p>
    <w:p w14:paraId="50AF354A" w14:textId="77777777" w:rsidR="0065476F" w:rsidRDefault="00BD0096">
      <w:pPr>
        <w:autoSpaceDE w:val="0"/>
        <w:autoSpaceDN w:val="0"/>
        <w:adjustRightInd w:val="0"/>
        <w:spacing w:line="360" w:lineRule="auto"/>
        <w:ind w:firstLineChars="200" w:firstLine="422"/>
        <w:rPr>
          <w:rFonts w:ascii="宋体" w:hAnsi="宋体" w:cs="宋体"/>
          <w:b/>
          <w:color w:val="000000"/>
          <w:szCs w:val="24"/>
        </w:rPr>
      </w:pPr>
      <w:r>
        <w:rPr>
          <w:rFonts w:ascii="宋体" w:hAnsi="宋体" w:cs="宋体"/>
          <w:b/>
          <w:color w:val="000000"/>
          <w:szCs w:val="24"/>
        </w:rPr>
        <w:t>2</w:t>
      </w:r>
      <w:r>
        <w:rPr>
          <w:rFonts w:ascii="宋体" w:hAnsi="宋体" w:cs="宋体" w:hint="eastAsia"/>
          <w:b/>
          <w:color w:val="000000"/>
          <w:szCs w:val="24"/>
        </w:rPr>
        <w:t>．包件</w:t>
      </w:r>
      <w:r>
        <w:rPr>
          <w:rFonts w:ascii="宋体" w:hAnsi="宋体" w:cs="宋体"/>
          <w:b/>
          <w:color w:val="000000"/>
          <w:szCs w:val="24"/>
        </w:rPr>
        <w:t xml:space="preserve">2 </w:t>
      </w:r>
      <w:r>
        <w:rPr>
          <w:rFonts w:ascii="宋体" w:hAnsi="宋体" w:cs="宋体" w:hint="eastAsia"/>
          <w:b/>
          <w:color w:val="000000"/>
          <w:szCs w:val="24"/>
        </w:rPr>
        <w:t>响应文件</w:t>
      </w:r>
    </w:p>
    <w:p w14:paraId="6C9C414E" w14:textId="77777777" w:rsidR="0065476F" w:rsidRDefault="00BD0096">
      <w:pPr>
        <w:pStyle w:val="ac"/>
        <w:numPr>
          <w:ilvl w:val="0"/>
          <w:numId w:val="9"/>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14:paraId="41823CFB" w14:textId="77777777" w:rsidR="0065476F" w:rsidRDefault="00BD0096">
      <w:pPr>
        <w:numPr>
          <w:ilvl w:val="0"/>
          <w:numId w:val="10"/>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5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08"/>
        <w:gridCol w:w="4401"/>
        <w:gridCol w:w="1458"/>
        <w:gridCol w:w="1261"/>
        <w:gridCol w:w="787"/>
      </w:tblGrid>
      <w:tr w:rsidR="0065476F" w14:paraId="782F582D" w14:textId="77777777" w:rsidTr="002A6270">
        <w:trPr>
          <w:cantSplit/>
          <w:trHeight w:val="509"/>
          <w:jc w:val="center"/>
        </w:trPr>
        <w:tc>
          <w:tcPr>
            <w:tcW w:w="443" w:type="pct"/>
            <w:vAlign w:val="center"/>
          </w:tcPr>
          <w:p w14:paraId="3C6A3589" w14:textId="77777777" w:rsidR="0065476F" w:rsidRDefault="00BD0096">
            <w:pPr>
              <w:jc w:val="center"/>
              <w:rPr>
                <w:rFonts w:ascii="宋体" w:hAnsi="宋体" w:cs="宋体"/>
                <w:b/>
                <w:sz w:val="24"/>
                <w:szCs w:val="24"/>
              </w:rPr>
            </w:pPr>
            <w:r>
              <w:rPr>
                <w:rFonts w:ascii="宋体" w:hAnsi="宋体" w:cs="宋体" w:hint="eastAsia"/>
                <w:b/>
                <w:sz w:val="24"/>
                <w:szCs w:val="24"/>
              </w:rPr>
              <w:t>包件编号</w:t>
            </w:r>
          </w:p>
        </w:tc>
        <w:tc>
          <w:tcPr>
            <w:tcW w:w="374" w:type="pct"/>
            <w:vAlign w:val="center"/>
          </w:tcPr>
          <w:p w14:paraId="5194A621" w14:textId="77777777" w:rsidR="0065476F" w:rsidRDefault="00BD0096">
            <w:pPr>
              <w:jc w:val="center"/>
              <w:rPr>
                <w:rFonts w:ascii="宋体" w:hAnsi="宋体" w:cs="宋体"/>
                <w:b/>
                <w:sz w:val="24"/>
                <w:szCs w:val="24"/>
              </w:rPr>
            </w:pPr>
            <w:r>
              <w:rPr>
                <w:rFonts w:ascii="宋体" w:hAnsi="宋体" w:cs="宋体" w:hint="eastAsia"/>
                <w:b/>
                <w:sz w:val="24"/>
                <w:szCs w:val="24"/>
              </w:rPr>
              <w:t>需求主体</w:t>
            </w:r>
          </w:p>
        </w:tc>
        <w:tc>
          <w:tcPr>
            <w:tcW w:w="2326" w:type="pct"/>
            <w:vAlign w:val="center"/>
          </w:tcPr>
          <w:p w14:paraId="4EB62644" w14:textId="77777777" w:rsidR="0065476F" w:rsidRDefault="00BD0096">
            <w:pPr>
              <w:jc w:val="center"/>
              <w:rPr>
                <w:rFonts w:ascii="宋体" w:hAnsi="宋体" w:cs="宋体"/>
                <w:b/>
                <w:sz w:val="24"/>
                <w:szCs w:val="24"/>
              </w:rPr>
            </w:pPr>
            <w:r>
              <w:rPr>
                <w:rFonts w:ascii="宋体" w:hAnsi="宋体" w:cs="宋体" w:hint="eastAsia"/>
                <w:b/>
                <w:sz w:val="24"/>
                <w:szCs w:val="24"/>
              </w:rPr>
              <w:t>待评估资产情况</w:t>
            </w:r>
          </w:p>
        </w:tc>
        <w:tc>
          <w:tcPr>
            <w:tcW w:w="771" w:type="pct"/>
            <w:vAlign w:val="center"/>
          </w:tcPr>
          <w:p w14:paraId="3CE6D638" w14:textId="77777777" w:rsidR="0065476F" w:rsidRDefault="00BD0096">
            <w:pPr>
              <w:jc w:val="center"/>
              <w:rPr>
                <w:rFonts w:ascii="宋体" w:hAnsi="宋体" w:cs="宋体"/>
                <w:b/>
                <w:sz w:val="24"/>
                <w:szCs w:val="24"/>
              </w:rPr>
            </w:pPr>
            <w:r>
              <w:rPr>
                <w:rFonts w:ascii="宋体" w:hAnsi="宋体" w:cs="宋体" w:hint="eastAsia"/>
                <w:b/>
                <w:sz w:val="24"/>
                <w:szCs w:val="24"/>
              </w:rPr>
              <w:t>标的名称</w:t>
            </w:r>
          </w:p>
        </w:tc>
        <w:tc>
          <w:tcPr>
            <w:tcW w:w="667" w:type="pct"/>
            <w:vAlign w:val="center"/>
          </w:tcPr>
          <w:p w14:paraId="7EB5022C" w14:textId="77777777" w:rsidR="0065476F" w:rsidRDefault="00BD0096">
            <w:pPr>
              <w:jc w:val="center"/>
              <w:rPr>
                <w:rFonts w:ascii="宋体" w:hAnsi="宋体" w:cs="宋体"/>
                <w:b/>
                <w:sz w:val="24"/>
                <w:szCs w:val="24"/>
              </w:rPr>
            </w:pPr>
            <w:r>
              <w:rPr>
                <w:rFonts w:ascii="宋体" w:hAnsi="宋体" w:cs="宋体" w:hint="eastAsia"/>
                <w:b/>
                <w:sz w:val="24"/>
                <w:szCs w:val="24"/>
              </w:rPr>
              <w:t>含税总价（元）</w:t>
            </w:r>
          </w:p>
        </w:tc>
        <w:tc>
          <w:tcPr>
            <w:tcW w:w="416" w:type="pct"/>
            <w:vAlign w:val="center"/>
          </w:tcPr>
          <w:p w14:paraId="01215E67" w14:textId="77777777" w:rsidR="0065476F" w:rsidRDefault="00BD0096">
            <w:pPr>
              <w:jc w:val="center"/>
              <w:rPr>
                <w:rFonts w:ascii="宋体" w:hAnsi="宋体" w:cs="宋体"/>
                <w:b/>
                <w:sz w:val="24"/>
                <w:szCs w:val="24"/>
              </w:rPr>
            </w:pPr>
            <w:r>
              <w:rPr>
                <w:rFonts w:ascii="宋体" w:hAnsi="宋体" w:cs="宋体" w:hint="eastAsia"/>
                <w:b/>
                <w:sz w:val="24"/>
                <w:szCs w:val="24"/>
              </w:rPr>
              <w:t>备注</w:t>
            </w:r>
          </w:p>
        </w:tc>
      </w:tr>
      <w:tr w:rsidR="0065476F" w14:paraId="4AD1DF18" w14:textId="77777777" w:rsidTr="002A6270">
        <w:trPr>
          <w:cantSplit/>
          <w:trHeight w:val="520"/>
          <w:jc w:val="center"/>
        </w:trPr>
        <w:tc>
          <w:tcPr>
            <w:tcW w:w="443" w:type="pct"/>
            <w:vAlign w:val="center"/>
          </w:tcPr>
          <w:p w14:paraId="4B56B07B" w14:textId="77777777" w:rsidR="0065476F" w:rsidRDefault="00BD0096">
            <w:pPr>
              <w:jc w:val="center"/>
              <w:rPr>
                <w:rFonts w:ascii="宋体" w:hAnsi="宋体" w:cs="宋体"/>
                <w:szCs w:val="21"/>
              </w:rPr>
            </w:pPr>
            <w:r>
              <w:rPr>
                <w:rFonts w:ascii="宋体" w:hAnsi="宋体" w:cs="宋体" w:hint="eastAsia"/>
                <w:szCs w:val="21"/>
              </w:rPr>
              <w:t>包件2</w:t>
            </w:r>
          </w:p>
        </w:tc>
        <w:tc>
          <w:tcPr>
            <w:tcW w:w="374" w:type="pct"/>
            <w:vAlign w:val="center"/>
          </w:tcPr>
          <w:p w14:paraId="57BD46E8" w14:textId="77777777" w:rsidR="0065476F" w:rsidRDefault="00BD0096">
            <w:pPr>
              <w:adjustRightInd w:val="0"/>
              <w:snapToGrid w:val="0"/>
              <w:jc w:val="center"/>
              <w:rPr>
                <w:rFonts w:ascii="宋体" w:hAnsi="宋体" w:cs="宋体"/>
                <w:szCs w:val="21"/>
              </w:rPr>
            </w:pPr>
            <w:r>
              <w:rPr>
                <w:rFonts w:hint="eastAsia"/>
                <w:szCs w:val="21"/>
              </w:rPr>
              <w:t>上海黄金交易信息咨询有限公司</w:t>
            </w:r>
          </w:p>
        </w:tc>
        <w:tc>
          <w:tcPr>
            <w:tcW w:w="2326" w:type="pct"/>
            <w:vAlign w:val="center"/>
          </w:tcPr>
          <w:p w14:paraId="13562586" w14:textId="77777777" w:rsidR="0065476F" w:rsidRDefault="00BD0096">
            <w:pPr>
              <w:adjustRightInd w:val="0"/>
              <w:snapToGrid w:val="0"/>
              <w:rPr>
                <w:rFonts w:ascii="宋体" w:hAnsi="宋体" w:cs="宋体"/>
                <w:szCs w:val="21"/>
              </w:rPr>
            </w:pPr>
            <w:r>
              <w:rPr>
                <w:rFonts w:ascii="宋体" w:hAnsi="宋体" w:cstheme="minorBidi"/>
                <w:sz w:val="24"/>
                <w:szCs w:val="24"/>
              </w:rPr>
              <w:t>电子设备共21台，资产账面原值总计231,538.47元，包括台式机1台</w:t>
            </w:r>
            <w:r>
              <w:rPr>
                <w:rFonts w:ascii="宋体" w:hAnsi="宋体" w:cstheme="minorBidi" w:hint="eastAsia"/>
                <w:sz w:val="24"/>
                <w:szCs w:val="24"/>
              </w:rPr>
              <w:t>、显示器1台</w:t>
            </w:r>
            <w:r>
              <w:rPr>
                <w:rFonts w:ascii="宋体" w:hAnsi="宋体" w:cstheme="minorBidi"/>
                <w:sz w:val="24"/>
                <w:szCs w:val="24"/>
              </w:rPr>
              <w:t>、一体机1台、笔记本电脑8台，服务器10台，购置于2012年1月至2017年11月间</w:t>
            </w:r>
          </w:p>
        </w:tc>
        <w:tc>
          <w:tcPr>
            <w:tcW w:w="771" w:type="pct"/>
            <w:shd w:val="clear" w:color="auto" w:fill="auto"/>
            <w:vAlign w:val="center"/>
          </w:tcPr>
          <w:p w14:paraId="6AEA4717" w14:textId="77777777" w:rsidR="0065476F" w:rsidRDefault="00BD0096">
            <w:pPr>
              <w:adjustRightInd w:val="0"/>
              <w:snapToGrid w:val="0"/>
              <w:rPr>
                <w:rFonts w:ascii="宋体" w:hAnsi="宋体" w:cs="宋体"/>
                <w:szCs w:val="21"/>
              </w:rPr>
            </w:pPr>
            <w:r>
              <w:rPr>
                <w:rFonts w:ascii="宋体" w:hAnsi="宋体" w:cs="宋体" w:hint="eastAsia"/>
                <w:szCs w:val="21"/>
              </w:rPr>
              <w:t>资产评估费用</w:t>
            </w:r>
          </w:p>
        </w:tc>
        <w:tc>
          <w:tcPr>
            <w:tcW w:w="667" w:type="pct"/>
            <w:shd w:val="clear" w:color="auto" w:fill="auto"/>
            <w:vAlign w:val="center"/>
          </w:tcPr>
          <w:p w14:paraId="38B62D26" w14:textId="77777777" w:rsidR="0065476F" w:rsidRDefault="0065476F">
            <w:pPr>
              <w:adjustRightInd w:val="0"/>
              <w:snapToGrid w:val="0"/>
              <w:jc w:val="center"/>
              <w:rPr>
                <w:rFonts w:ascii="宋体" w:hAnsi="宋体" w:cs="宋体"/>
                <w:szCs w:val="21"/>
              </w:rPr>
            </w:pPr>
          </w:p>
        </w:tc>
        <w:tc>
          <w:tcPr>
            <w:tcW w:w="416" w:type="pct"/>
            <w:vAlign w:val="center"/>
          </w:tcPr>
          <w:p w14:paraId="3FEEE4F2" w14:textId="77777777" w:rsidR="0065476F" w:rsidRDefault="0065476F">
            <w:pPr>
              <w:adjustRightInd w:val="0"/>
              <w:snapToGrid w:val="0"/>
              <w:jc w:val="center"/>
              <w:rPr>
                <w:rFonts w:ascii="宋体" w:hAnsi="宋体" w:cs="宋体"/>
                <w:szCs w:val="21"/>
              </w:rPr>
            </w:pPr>
          </w:p>
        </w:tc>
      </w:tr>
    </w:tbl>
    <w:p w14:paraId="70688AFC" w14:textId="77777777" w:rsidR="0065476F" w:rsidRDefault="0065476F">
      <w:pPr>
        <w:autoSpaceDE w:val="0"/>
        <w:autoSpaceDN w:val="0"/>
        <w:adjustRightInd w:val="0"/>
        <w:spacing w:line="360" w:lineRule="auto"/>
        <w:ind w:left="840"/>
        <w:rPr>
          <w:rFonts w:ascii="宋体" w:hAnsi="宋体"/>
          <w:color w:val="000000"/>
          <w:sz w:val="24"/>
          <w:szCs w:val="24"/>
        </w:rPr>
      </w:pPr>
    </w:p>
    <w:p w14:paraId="75A8DBA2" w14:textId="77777777" w:rsidR="0065476F" w:rsidRDefault="00BD0096">
      <w:pPr>
        <w:pStyle w:val="ac"/>
        <w:numPr>
          <w:ilvl w:val="0"/>
          <w:numId w:val="9"/>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14:paraId="69FEB9E1" w14:textId="77777777" w:rsidR="0065476F" w:rsidRDefault="00BD0096">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14:paraId="6C2DD975" w14:textId="77777777" w:rsidR="0065476F" w:rsidRDefault="00BD0096">
      <w:pPr>
        <w:pStyle w:val="ac"/>
        <w:numPr>
          <w:ilvl w:val="0"/>
          <w:numId w:val="9"/>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14:paraId="35FC4CD9" w14:textId="77777777" w:rsidR="0065476F" w:rsidRDefault="00BD0096">
      <w:pPr>
        <w:pStyle w:val="ac"/>
        <w:numPr>
          <w:ilvl w:val="0"/>
          <w:numId w:val="11"/>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w:t>
      </w:r>
      <w:r>
        <w:rPr>
          <w:rFonts w:ascii="宋体" w:hAnsi="宋体"/>
          <w:color w:val="000000"/>
          <w:szCs w:val="24"/>
        </w:rPr>
        <w:t>2</w:t>
      </w:r>
      <w:r>
        <w:rPr>
          <w:rFonts w:ascii="宋体" w:hAnsi="宋体" w:hint="eastAsia"/>
          <w:color w:val="000000"/>
          <w:szCs w:val="24"/>
        </w:rPr>
        <w:t>需求中商务要求的响应，参考格式如下：</w:t>
      </w:r>
    </w:p>
    <w:p w14:paraId="2B1CF7AD" w14:textId="77777777" w:rsidR="0065476F" w:rsidRDefault="00BD0096">
      <w:pPr>
        <w:pStyle w:val="ac"/>
        <w:spacing w:line="360" w:lineRule="atLeast"/>
        <w:ind w:firstLineChars="0" w:firstLine="0"/>
        <w:jc w:val="center"/>
        <w:rPr>
          <w:rFonts w:ascii="宋体" w:hAnsi="Courier New"/>
          <w:b/>
          <w:szCs w:val="24"/>
        </w:rPr>
      </w:pPr>
      <w:r>
        <w:rPr>
          <w:rFonts w:ascii="宋体" w:hAnsi="Courier New" w:hint="eastAsia"/>
          <w:b/>
          <w:szCs w:val="24"/>
        </w:rPr>
        <w:t>商务条款响应表</w:t>
      </w:r>
    </w:p>
    <w:p w14:paraId="11566F55" w14:textId="77777777" w:rsidR="0065476F" w:rsidRDefault="00BD0096">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65476F" w14:paraId="6A7F367B" w14:textId="7777777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3BF9CE4B" w14:textId="77777777" w:rsidR="0065476F" w:rsidRDefault="00BD0096">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796BF8D8" w14:textId="77777777" w:rsidR="0065476F" w:rsidRDefault="00BD0096">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3E36825C" w14:textId="77777777" w:rsidR="0065476F" w:rsidRDefault="00BD0096">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4C33E20E" w14:textId="77777777" w:rsidR="0065476F" w:rsidRDefault="00BD0096">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7D741CBB" w14:textId="77777777" w:rsidR="0065476F" w:rsidRDefault="00BD0096">
            <w:pPr>
              <w:jc w:val="center"/>
              <w:rPr>
                <w:rFonts w:ascii="宋体" w:hAnsi="宋体"/>
                <w:sz w:val="24"/>
                <w:szCs w:val="24"/>
              </w:rPr>
            </w:pPr>
            <w:r>
              <w:rPr>
                <w:rFonts w:ascii="宋体" w:hAnsi="宋体" w:hint="eastAsia"/>
                <w:sz w:val="24"/>
                <w:szCs w:val="24"/>
              </w:rPr>
              <w:t>说明</w:t>
            </w:r>
          </w:p>
        </w:tc>
      </w:tr>
      <w:tr w:rsidR="0065476F" w14:paraId="748D7349" w14:textId="7777777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2D59F2F6"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6ECA9EE2"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6E3E23EF"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60F56DF3"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4287F34C" w14:textId="77777777" w:rsidR="0065476F" w:rsidRDefault="0065476F">
            <w:pPr>
              <w:spacing w:line="360" w:lineRule="atLeast"/>
              <w:jc w:val="center"/>
              <w:rPr>
                <w:rFonts w:ascii="宋体" w:hAnsi="宋体"/>
                <w:sz w:val="24"/>
                <w:szCs w:val="24"/>
              </w:rPr>
            </w:pPr>
          </w:p>
        </w:tc>
      </w:tr>
      <w:tr w:rsidR="0065476F" w14:paraId="6D5EABAD" w14:textId="7777777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718CBF10"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3F8AB948"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47F2CB5C"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487057D8"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8E6E7FE" w14:textId="77777777" w:rsidR="0065476F" w:rsidRDefault="0065476F">
            <w:pPr>
              <w:spacing w:line="360" w:lineRule="atLeast"/>
              <w:jc w:val="center"/>
              <w:rPr>
                <w:rFonts w:ascii="宋体" w:hAnsi="宋体"/>
                <w:sz w:val="24"/>
                <w:szCs w:val="24"/>
              </w:rPr>
            </w:pPr>
          </w:p>
        </w:tc>
      </w:tr>
      <w:tr w:rsidR="0065476F" w14:paraId="621F09E7" w14:textId="7777777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63ECF2B9"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14288C2F"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7296ACE8"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19742536"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7C455DF" w14:textId="77777777" w:rsidR="0065476F" w:rsidRDefault="0065476F">
            <w:pPr>
              <w:spacing w:line="360" w:lineRule="atLeast"/>
              <w:jc w:val="center"/>
              <w:rPr>
                <w:rFonts w:ascii="宋体" w:hAnsi="宋体"/>
                <w:sz w:val="24"/>
                <w:szCs w:val="24"/>
              </w:rPr>
            </w:pPr>
          </w:p>
        </w:tc>
      </w:tr>
    </w:tbl>
    <w:p w14:paraId="5BCBBE1B" w14:textId="77777777" w:rsidR="0065476F" w:rsidRDefault="00BD0096">
      <w:pPr>
        <w:pStyle w:val="ac"/>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14:paraId="3248EDD2"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32D86D3A" w14:textId="77777777" w:rsidR="0065476F" w:rsidRDefault="00BD0096">
      <w:pPr>
        <w:pStyle w:val="ac"/>
        <w:numPr>
          <w:ilvl w:val="0"/>
          <w:numId w:val="12"/>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14:paraId="33E31F0A" w14:textId="77777777" w:rsidR="0065476F" w:rsidRDefault="00BD0096">
      <w:pPr>
        <w:pStyle w:val="ac"/>
        <w:numPr>
          <w:ilvl w:val="0"/>
          <w:numId w:val="12"/>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lastRenderedPageBreak/>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2B2A9BB9" w14:textId="77777777" w:rsidR="0065476F" w:rsidRDefault="00BD0096">
      <w:pPr>
        <w:pStyle w:val="ac"/>
        <w:numPr>
          <w:ilvl w:val="0"/>
          <w:numId w:val="11"/>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1CA4E0ED" w14:textId="77777777" w:rsidR="0065476F" w:rsidRDefault="00BD0096">
      <w:pPr>
        <w:pStyle w:val="ac"/>
        <w:numPr>
          <w:ilvl w:val="0"/>
          <w:numId w:val="9"/>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14:paraId="7C5599F8" w14:textId="77777777" w:rsidR="0065476F" w:rsidRDefault="00BD0096">
      <w:pPr>
        <w:pStyle w:val="ac"/>
        <w:numPr>
          <w:ilvl w:val="0"/>
          <w:numId w:val="1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w:t>
      </w:r>
      <w:r>
        <w:rPr>
          <w:rFonts w:ascii="宋体" w:hAnsi="宋体"/>
          <w:color w:val="000000"/>
          <w:szCs w:val="24"/>
        </w:rPr>
        <w:t>2</w:t>
      </w:r>
      <w:r>
        <w:rPr>
          <w:rFonts w:ascii="宋体" w:hAnsi="宋体" w:hint="eastAsia"/>
          <w:color w:val="000000"/>
          <w:szCs w:val="24"/>
        </w:rPr>
        <w:t>需求中技术要求的响应，参考格式如下：</w:t>
      </w:r>
    </w:p>
    <w:p w14:paraId="7B00AFEF" w14:textId="77777777" w:rsidR="0065476F" w:rsidRDefault="00BD0096">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14:paraId="646A52F1" w14:textId="77777777" w:rsidR="0065476F" w:rsidRDefault="00BD0096">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65476F" w14:paraId="210A9C9F" w14:textId="77777777">
        <w:trPr>
          <w:trHeight w:val="309"/>
        </w:trPr>
        <w:tc>
          <w:tcPr>
            <w:tcW w:w="628" w:type="dxa"/>
          </w:tcPr>
          <w:p w14:paraId="5DFCCFC6"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46BBD22B"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14:paraId="2E7AA366"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31DB497C"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449EF430" w14:textId="77777777" w:rsidR="0065476F" w:rsidRDefault="00BD0096">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65476F" w14:paraId="00FBEFB9" w14:textId="77777777">
        <w:trPr>
          <w:trHeight w:val="396"/>
        </w:trPr>
        <w:tc>
          <w:tcPr>
            <w:tcW w:w="628" w:type="dxa"/>
          </w:tcPr>
          <w:p w14:paraId="2F2748AB" w14:textId="77777777" w:rsidR="0065476F" w:rsidRDefault="0065476F">
            <w:pPr>
              <w:spacing w:line="360" w:lineRule="atLeast"/>
              <w:rPr>
                <w:rFonts w:ascii="宋体" w:hAnsi="Courier New"/>
                <w:color w:val="000000"/>
                <w:sz w:val="24"/>
                <w:szCs w:val="24"/>
              </w:rPr>
            </w:pPr>
          </w:p>
        </w:tc>
        <w:tc>
          <w:tcPr>
            <w:tcW w:w="2377" w:type="dxa"/>
          </w:tcPr>
          <w:p w14:paraId="111B97D9" w14:textId="77777777" w:rsidR="0065476F" w:rsidRDefault="0065476F">
            <w:pPr>
              <w:spacing w:line="360" w:lineRule="atLeast"/>
              <w:rPr>
                <w:rFonts w:ascii="宋体" w:hAnsi="Courier New"/>
                <w:color w:val="000000"/>
                <w:sz w:val="24"/>
                <w:szCs w:val="24"/>
              </w:rPr>
            </w:pPr>
          </w:p>
        </w:tc>
        <w:tc>
          <w:tcPr>
            <w:tcW w:w="2268" w:type="dxa"/>
          </w:tcPr>
          <w:p w14:paraId="6A9D1D7F" w14:textId="77777777" w:rsidR="0065476F" w:rsidRDefault="0065476F">
            <w:pPr>
              <w:spacing w:line="360" w:lineRule="atLeast"/>
              <w:rPr>
                <w:rFonts w:ascii="宋体" w:hAnsi="Courier New"/>
                <w:color w:val="000000"/>
                <w:sz w:val="24"/>
                <w:szCs w:val="24"/>
              </w:rPr>
            </w:pPr>
          </w:p>
        </w:tc>
        <w:tc>
          <w:tcPr>
            <w:tcW w:w="1701" w:type="dxa"/>
          </w:tcPr>
          <w:p w14:paraId="28817DC9" w14:textId="77777777" w:rsidR="0065476F" w:rsidRDefault="0065476F">
            <w:pPr>
              <w:spacing w:line="360" w:lineRule="atLeast"/>
              <w:rPr>
                <w:rFonts w:ascii="宋体" w:hAnsi="Courier New"/>
                <w:color w:val="000000"/>
                <w:sz w:val="24"/>
                <w:szCs w:val="24"/>
              </w:rPr>
            </w:pPr>
          </w:p>
        </w:tc>
        <w:tc>
          <w:tcPr>
            <w:tcW w:w="1418" w:type="dxa"/>
          </w:tcPr>
          <w:p w14:paraId="0AC34A09" w14:textId="77777777" w:rsidR="0065476F" w:rsidRDefault="0065476F">
            <w:pPr>
              <w:spacing w:line="360" w:lineRule="atLeast"/>
              <w:rPr>
                <w:rFonts w:ascii="宋体" w:hAnsi="Courier New"/>
                <w:color w:val="000000"/>
                <w:sz w:val="24"/>
                <w:szCs w:val="24"/>
              </w:rPr>
            </w:pPr>
          </w:p>
        </w:tc>
      </w:tr>
      <w:tr w:rsidR="0065476F" w14:paraId="6C4D39ED" w14:textId="77777777">
        <w:trPr>
          <w:trHeight w:val="280"/>
        </w:trPr>
        <w:tc>
          <w:tcPr>
            <w:tcW w:w="628" w:type="dxa"/>
          </w:tcPr>
          <w:p w14:paraId="5C284560" w14:textId="77777777" w:rsidR="0065476F" w:rsidRDefault="0065476F">
            <w:pPr>
              <w:spacing w:line="360" w:lineRule="atLeast"/>
              <w:rPr>
                <w:rFonts w:ascii="宋体" w:hAnsi="Courier New"/>
                <w:color w:val="000000"/>
                <w:sz w:val="24"/>
                <w:szCs w:val="24"/>
              </w:rPr>
            </w:pPr>
          </w:p>
        </w:tc>
        <w:tc>
          <w:tcPr>
            <w:tcW w:w="2377" w:type="dxa"/>
          </w:tcPr>
          <w:p w14:paraId="0FFA646C" w14:textId="77777777" w:rsidR="0065476F" w:rsidRDefault="0065476F">
            <w:pPr>
              <w:spacing w:line="360" w:lineRule="atLeast"/>
              <w:rPr>
                <w:rFonts w:ascii="宋体" w:hAnsi="Courier New"/>
                <w:color w:val="000000"/>
                <w:sz w:val="24"/>
                <w:szCs w:val="24"/>
              </w:rPr>
            </w:pPr>
          </w:p>
        </w:tc>
        <w:tc>
          <w:tcPr>
            <w:tcW w:w="2268" w:type="dxa"/>
          </w:tcPr>
          <w:p w14:paraId="13EB3B6F" w14:textId="77777777" w:rsidR="0065476F" w:rsidRDefault="0065476F">
            <w:pPr>
              <w:spacing w:line="360" w:lineRule="atLeast"/>
              <w:rPr>
                <w:rFonts w:ascii="宋体" w:hAnsi="Courier New"/>
                <w:color w:val="000000"/>
                <w:sz w:val="24"/>
                <w:szCs w:val="24"/>
              </w:rPr>
            </w:pPr>
          </w:p>
        </w:tc>
        <w:tc>
          <w:tcPr>
            <w:tcW w:w="1701" w:type="dxa"/>
          </w:tcPr>
          <w:p w14:paraId="4253CDA4" w14:textId="77777777" w:rsidR="0065476F" w:rsidRDefault="0065476F">
            <w:pPr>
              <w:spacing w:line="360" w:lineRule="atLeast"/>
              <w:rPr>
                <w:rFonts w:ascii="宋体" w:hAnsi="Courier New"/>
                <w:color w:val="000000"/>
                <w:sz w:val="24"/>
                <w:szCs w:val="24"/>
              </w:rPr>
            </w:pPr>
          </w:p>
        </w:tc>
        <w:tc>
          <w:tcPr>
            <w:tcW w:w="1418" w:type="dxa"/>
          </w:tcPr>
          <w:p w14:paraId="2404EEE3" w14:textId="77777777" w:rsidR="0065476F" w:rsidRDefault="0065476F">
            <w:pPr>
              <w:spacing w:line="360" w:lineRule="atLeast"/>
              <w:rPr>
                <w:rFonts w:ascii="宋体" w:hAnsi="Courier New"/>
                <w:color w:val="000000"/>
                <w:sz w:val="24"/>
                <w:szCs w:val="24"/>
              </w:rPr>
            </w:pPr>
          </w:p>
        </w:tc>
      </w:tr>
      <w:tr w:rsidR="0065476F" w14:paraId="5921FC1A" w14:textId="77777777">
        <w:trPr>
          <w:trHeight w:val="320"/>
        </w:trPr>
        <w:tc>
          <w:tcPr>
            <w:tcW w:w="628" w:type="dxa"/>
          </w:tcPr>
          <w:p w14:paraId="69B43387" w14:textId="77777777" w:rsidR="0065476F" w:rsidRDefault="0065476F">
            <w:pPr>
              <w:spacing w:line="360" w:lineRule="atLeast"/>
              <w:rPr>
                <w:rFonts w:ascii="宋体" w:hAnsi="Courier New"/>
                <w:color w:val="000000"/>
                <w:sz w:val="24"/>
                <w:szCs w:val="24"/>
              </w:rPr>
            </w:pPr>
          </w:p>
        </w:tc>
        <w:tc>
          <w:tcPr>
            <w:tcW w:w="2377" w:type="dxa"/>
          </w:tcPr>
          <w:p w14:paraId="4129BAC1" w14:textId="77777777" w:rsidR="0065476F" w:rsidRDefault="0065476F">
            <w:pPr>
              <w:spacing w:line="360" w:lineRule="atLeast"/>
              <w:rPr>
                <w:rFonts w:ascii="宋体" w:hAnsi="Courier New"/>
                <w:color w:val="000000"/>
                <w:sz w:val="24"/>
                <w:szCs w:val="24"/>
              </w:rPr>
            </w:pPr>
          </w:p>
        </w:tc>
        <w:tc>
          <w:tcPr>
            <w:tcW w:w="2268" w:type="dxa"/>
          </w:tcPr>
          <w:p w14:paraId="78EE497D" w14:textId="77777777" w:rsidR="0065476F" w:rsidRDefault="0065476F">
            <w:pPr>
              <w:spacing w:line="360" w:lineRule="atLeast"/>
              <w:rPr>
                <w:rFonts w:ascii="宋体" w:hAnsi="Courier New"/>
                <w:color w:val="000000"/>
                <w:sz w:val="24"/>
                <w:szCs w:val="24"/>
              </w:rPr>
            </w:pPr>
          </w:p>
        </w:tc>
        <w:tc>
          <w:tcPr>
            <w:tcW w:w="1701" w:type="dxa"/>
          </w:tcPr>
          <w:p w14:paraId="68863645" w14:textId="77777777" w:rsidR="0065476F" w:rsidRDefault="0065476F">
            <w:pPr>
              <w:spacing w:line="360" w:lineRule="atLeast"/>
              <w:rPr>
                <w:rFonts w:ascii="宋体" w:hAnsi="Courier New"/>
                <w:color w:val="000000"/>
                <w:sz w:val="24"/>
                <w:szCs w:val="24"/>
              </w:rPr>
            </w:pPr>
          </w:p>
        </w:tc>
        <w:tc>
          <w:tcPr>
            <w:tcW w:w="1418" w:type="dxa"/>
          </w:tcPr>
          <w:p w14:paraId="7FDCEAA0" w14:textId="77777777" w:rsidR="0065476F" w:rsidRDefault="0065476F">
            <w:pPr>
              <w:spacing w:line="360" w:lineRule="atLeast"/>
              <w:rPr>
                <w:rFonts w:ascii="宋体" w:hAnsi="Courier New"/>
                <w:color w:val="000000"/>
                <w:sz w:val="24"/>
                <w:szCs w:val="24"/>
              </w:rPr>
            </w:pPr>
          </w:p>
        </w:tc>
      </w:tr>
    </w:tbl>
    <w:p w14:paraId="07D15494" w14:textId="77777777" w:rsidR="0065476F" w:rsidRDefault="00BD0096">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14:paraId="04A67129"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004FD8A3" w14:textId="77777777" w:rsidR="0065476F" w:rsidRDefault="00BD0096">
      <w:pPr>
        <w:pStyle w:val="ac"/>
        <w:numPr>
          <w:ilvl w:val="0"/>
          <w:numId w:val="14"/>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14:paraId="1236952C" w14:textId="77777777" w:rsidR="0065476F" w:rsidRDefault="00BD0096">
      <w:pPr>
        <w:pStyle w:val="ac"/>
        <w:numPr>
          <w:ilvl w:val="0"/>
          <w:numId w:val="14"/>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5305760D" w14:textId="77777777" w:rsidR="0065476F" w:rsidRDefault="00BD0096">
      <w:pPr>
        <w:pStyle w:val="ac"/>
        <w:numPr>
          <w:ilvl w:val="0"/>
          <w:numId w:val="1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138EBA5B" w14:textId="77777777" w:rsidR="0065476F" w:rsidRDefault="00BD0096">
      <w:pPr>
        <w:pStyle w:val="ac"/>
        <w:numPr>
          <w:ilvl w:val="0"/>
          <w:numId w:val="9"/>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14:paraId="658FF4BF" w14:textId="77777777" w:rsidR="0065476F" w:rsidRDefault="00BD009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14:paraId="5EAD2C5C" w14:textId="77777777" w:rsidR="0065476F" w:rsidRDefault="0065476F">
      <w:pPr>
        <w:autoSpaceDE w:val="0"/>
        <w:autoSpaceDN w:val="0"/>
        <w:adjustRightInd w:val="0"/>
        <w:spacing w:line="360" w:lineRule="auto"/>
        <w:ind w:firstLineChars="200" w:firstLine="480"/>
        <w:rPr>
          <w:rFonts w:ascii="宋体" w:hAnsi="宋体" w:cs="宋体"/>
          <w:color w:val="000000"/>
          <w:kern w:val="0"/>
          <w:sz w:val="24"/>
          <w:szCs w:val="24"/>
        </w:rPr>
      </w:pPr>
    </w:p>
    <w:p w14:paraId="348BB19F" w14:textId="77777777" w:rsidR="0065476F" w:rsidRDefault="00BD0096">
      <w:pPr>
        <w:autoSpaceDE w:val="0"/>
        <w:autoSpaceDN w:val="0"/>
        <w:adjustRightInd w:val="0"/>
        <w:spacing w:line="360" w:lineRule="auto"/>
        <w:ind w:firstLineChars="200" w:firstLine="422"/>
        <w:rPr>
          <w:rFonts w:ascii="宋体" w:hAnsi="宋体" w:cs="宋体"/>
          <w:b/>
          <w:color w:val="000000"/>
          <w:szCs w:val="24"/>
        </w:rPr>
      </w:pPr>
      <w:r>
        <w:rPr>
          <w:rFonts w:ascii="宋体" w:hAnsi="宋体" w:cs="宋体" w:hint="eastAsia"/>
          <w:b/>
          <w:color w:val="000000"/>
          <w:szCs w:val="24"/>
        </w:rPr>
        <w:t>3．包件</w:t>
      </w:r>
      <w:r>
        <w:rPr>
          <w:rFonts w:ascii="宋体" w:hAnsi="宋体" w:cs="宋体"/>
          <w:b/>
          <w:color w:val="000000"/>
          <w:szCs w:val="24"/>
        </w:rPr>
        <w:t xml:space="preserve">3 </w:t>
      </w:r>
      <w:r>
        <w:rPr>
          <w:rFonts w:ascii="宋体" w:hAnsi="宋体" w:cs="宋体" w:hint="eastAsia"/>
          <w:b/>
          <w:color w:val="000000"/>
          <w:szCs w:val="24"/>
        </w:rPr>
        <w:t>响应文件</w:t>
      </w:r>
    </w:p>
    <w:p w14:paraId="6E29DF53" w14:textId="77777777" w:rsidR="0065476F" w:rsidRDefault="00BD0096">
      <w:pPr>
        <w:pStyle w:val="ac"/>
        <w:numPr>
          <w:ilvl w:val="0"/>
          <w:numId w:val="15"/>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14:paraId="576966B1" w14:textId="77777777" w:rsidR="0065476F" w:rsidRDefault="00BD0096">
      <w:pPr>
        <w:numPr>
          <w:ilvl w:val="0"/>
          <w:numId w:val="16"/>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5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968"/>
        <w:gridCol w:w="4148"/>
        <w:gridCol w:w="1477"/>
        <w:gridCol w:w="1327"/>
        <w:gridCol w:w="721"/>
      </w:tblGrid>
      <w:tr w:rsidR="0065476F" w14:paraId="20626A18" w14:textId="77777777" w:rsidTr="002A6270">
        <w:trPr>
          <w:cantSplit/>
          <w:trHeight w:val="509"/>
          <w:jc w:val="center"/>
        </w:trPr>
        <w:tc>
          <w:tcPr>
            <w:tcW w:w="443" w:type="pct"/>
            <w:vAlign w:val="center"/>
          </w:tcPr>
          <w:p w14:paraId="019571BE" w14:textId="77777777" w:rsidR="0065476F" w:rsidRDefault="00BD0096">
            <w:pPr>
              <w:jc w:val="center"/>
              <w:rPr>
                <w:rFonts w:ascii="宋体" w:hAnsi="宋体" w:cs="宋体"/>
                <w:b/>
                <w:sz w:val="24"/>
                <w:szCs w:val="24"/>
              </w:rPr>
            </w:pPr>
            <w:r>
              <w:rPr>
                <w:rFonts w:ascii="宋体" w:hAnsi="宋体" w:cs="宋体" w:hint="eastAsia"/>
                <w:b/>
                <w:sz w:val="24"/>
                <w:szCs w:val="24"/>
              </w:rPr>
              <w:t>包件编号</w:t>
            </w:r>
          </w:p>
        </w:tc>
        <w:tc>
          <w:tcPr>
            <w:tcW w:w="510" w:type="pct"/>
            <w:vAlign w:val="center"/>
          </w:tcPr>
          <w:p w14:paraId="5D39268A" w14:textId="77777777" w:rsidR="0065476F" w:rsidRDefault="00BD0096">
            <w:pPr>
              <w:jc w:val="center"/>
              <w:rPr>
                <w:rFonts w:ascii="宋体" w:hAnsi="宋体" w:cs="宋体"/>
                <w:b/>
                <w:sz w:val="24"/>
                <w:szCs w:val="24"/>
              </w:rPr>
            </w:pPr>
            <w:r>
              <w:rPr>
                <w:rFonts w:ascii="宋体" w:hAnsi="宋体" w:cs="宋体" w:hint="eastAsia"/>
                <w:b/>
                <w:sz w:val="24"/>
                <w:szCs w:val="24"/>
              </w:rPr>
              <w:t>需求主体</w:t>
            </w:r>
          </w:p>
        </w:tc>
        <w:tc>
          <w:tcPr>
            <w:tcW w:w="2186" w:type="pct"/>
            <w:vAlign w:val="center"/>
          </w:tcPr>
          <w:p w14:paraId="748875E4" w14:textId="77777777" w:rsidR="0065476F" w:rsidRDefault="00BD0096">
            <w:pPr>
              <w:jc w:val="center"/>
              <w:rPr>
                <w:rFonts w:ascii="宋体" w:hAnsi="宋体" w:cs="宋体"/>
                <w:b/>
                <w:sz w:val="24"/>
                <w:szCs w:val="24"/>
              </w:rPr>
            </w:pPr>
            <w:r>
              <w:rPr>
                <w:rFonts w:ascii="宋体" w:hAnsi="宋体" w:cs="宋体" w:hint="eastAsia"/>
                <w:b/>
                <w:sz w:val="24"/>
                <w:szCs w:val="24"/>
              </w:rPr>
              <w:t>待评估资产情况</w:t>
            </w:r>
          </w:p>
        </w:tc>
        <w:tc>
          <w:tcPr>
            <w:tcW w:w="779" w:type="pct"/>
            <w:vAlign w:val="center"/>
          </w:tcPr>
          <w:p w14:paraId="321F9780" w14:textId="77777777" w:rsidR="0065476F" w:rsidRDefault="00BD0096">
            <w:pPr>
              <w:jc w:val="center"/>
              <w:rPr>
                <w:rFonts w:ascii="宋体" w:hAnsi="宋体" w:cs="宋体"/>
                <w:b/>
                <w:sz w:val="24"/>
                <w:szCs w:val="24"/>
              </w:rPr>
            </w:pPr>
            <w:r>
              <w:rPr>
                <w:rFonts w:ascii="宋体" w:hAnsi="宋体" w:cs="宋体" w:hint="eastAsia"/>
                <w:b/>
                <w:sz w:val="24"/>
                <w:szCs w:val="24"/>
              </w:rPr>
              <w:t>标的名称</w:t>
            </w:r>
          </w:p>
        </w:tc>
        <w:tc>
          <w:tcPr>
            <w:tcW w:w="700" w:type="pct"/>
            <w:vAlign w:val="center"/>
          </w:tcPr>
          <w:p w14:paraId="0103E418" w14:textId="77777777" w:rsidR="0065476F" w:rsidRDefault="00BD0096">
            <w:pPr>
              <w:jc w:val="center"/>
              <w:rPr>
                <w:rFonts w:ascii="宋体" w:hAnsi="宋体" w:cs="宋体"/>
                <w:b/>
                <w:sz w:val="24"/>
                <w:szCs w:val="24"/>
              </w:rPr>
            </w:pPr>
            <w:r>
              <w:rPr>
                <w:rFonts w:ascii="宋体" w:hAnsi="宋体" w:cs="宋体" w:hint="eastAsia"/>
                <w:b/>
                <w:sz w:val="24"/>
                <w:szCs w:val="24"/>
              </w:rPr>
              <w:t>含税总价（元）</w:t>
            </w:r>
          </w:p>
        </w:tc>
        <w:tc>
          <w:tcPr>
            <w:tcW w:w="380" w:type="pct"/>
            <w:vAlign w:val="center"/>
          </w:tcPr>
          <w:p w14:paraId="0D5210FD" w14:textId="77777777" w:rsidR="0065476F" w:rsidRDefault="00BD0096">
            <w:pPr>
              <w:jc w:val="center"/>
              <w:rPr>
                <w:rFonts w:ascii="宋体" w:hAnsi="宋体" w:cs="宋体"/>
                <w:b/>
                <w:sz w:val="24"/>
                <w:szCs w:val="24"/>
              </w:rPr>
            </w:pPr>
            <w:r>
              <w:rPr>
                <w:rFonts w:ascii="宋体" w:hAnsi="宋体" w:cs="宋体" w:hint="eastAsia"/>
                <w:b/>
                <w:sz w:val="24"/>
                <w:szCs w:val="24"/>
              </w:rPr>
              <w:t>备注</w:t>
            </w:r>
          </w:p>
        </w:tc>
      </w:tr>
      <w:tr w:rsidR="0065476F" w14:paraId="5E7575AC" w14:textId="77777777" w:rsidTr="002A6270">
        <w:trPr>
          <w:cantSplit/>
          <w:trHeight w:val="520"/>
          <w:jc w:val="center"/>
        </w:trPr>
        <w:tc>
          <w:tcPr>
            <w:tcW w:w="443" w:type="pct"/>
            <w:vAlign w:val="center"/>
          </w:tcPr>
          <w:p w14:paraId="7A8CD1D3" w14:textId="77777777" w:rsidR="0065476F" w:rsidRDefault="00BD0096">
            <w:pPr>
              <w:jc w:val="center"/>
              <w:rPr>
                <w:rFonts w:ascii="宋体" w:hAnsi="宋体" w:cs="宋体"/>
                <w:szCs w:val="21"/>
              </w:rPr>
            </w:pPr>
            <w:r>
              <w:rPr>
                <w:rFonts w:ascii="宋体" w:hAnsi="宋体" w:cs="宋体" w:hint="eastAsia"/>
                <w:szCs w:val="21"/>
              </w:rPr>
              <w:lastRenderedPageBreak/>
              <w:t>包件</w:t>
            </w:r>
            <w:r>
              <w:rPr>
                <w:rFonts w:ascii="宋体" w:hAnsi="宋体" w:cs="宋体"/>
                <w:szCs w:val="21"/>
              </w:rPr>
              <w:t>3</w:t>
            </w:r>
          </w:p>
        </w:tc>
        <w:tc>
          <w:tcPr>
            <w:tcW w:w="510" w:type="pct"/>
            <w:vAlign w:val="center"/>
          </w:tcPr>
          <w:p w14:paraId="075A8F91" w14:textId="77777777" w:rsidR="0065476F" w:rsidRDefault="00BD0096">
            <w:pPr>
              <w:adjustRightInd w:val="0"/>
              <w:snapToGrid w:val="0"/>
              <w:jc w:val="center"/>
              <w:rPr>
                <w:rFonts w:ascii="宋体" w:hAnsi="宋体" w:cs="宋体"/>
                <w:szCs w:val="21"/>
              </w:rPr>
            </w:pPr>
            <w:r>
              <w:rPr>
                <w:rFonts w:hint="eastAsia"/>
                <w:szCs w:val="21"/>
              </w:rPr>
              <w:t>上海国际黄金交易中心有限公司</w:t>
            </w:r>
          </w:p>
        </w:tc>
        <w:tc>
          <w:tcPr>
            <w:tcW w:w="2186" w:type="pct"/>
            <w:vAlign w:val="center"/>
          </w:tcPr>
          <w:p w14:paraId="38426BF1" w14:textId="77777777" w:rsidR="0065476F" w:rsidRDefault="00BD0096">
            <w:pPr>
              <w:adjustRightInd w:val="0"/>
              <w:snapToGrid w:val="0"/>
              <w:rPr>
                <w:rFonts w:ascii="宋体" w:hAnsi="宋体" w:cs="宋体"/>
                <w:szCs w:val="21"/>
              </w:rPr>
            </w:pPr>
            <w:r>
              <w:rPr>
                <w:rFonts w:ascii="宋体" w:hAnsi="宋体" w:cstheme="minorBidi"/>
                <w:sz w:val="24"/>
                <w:szCs w:val="24"/>
              </w:rPr>
              <w:t>电子设备共48件，资产账面原值总计1,395,515.00元，包括服务器1件、防火墙3件、交换机5件、电子白板1件、无线网络控制器2件、安全身份认证设备1件、笔记本电脑25件、门禁系统控制设备4件、UPS1件、电话系统主机1件、工控机硬件设备1件、环境监控主机1件、精密空调1件、视频监控系统设备1件，购置于2014年至2015年之间</w:t>
            </w:r>
          </w:p>
        </w:tc>
        <w:tc>
          <w:tcPr>
            <w:tcW w:w="779" w:type="pct"/>
            <w:shd w:val="clear" w:color="auto" w:fill="auto"/>
            <w:vAlign w:val="center"/>
          </w:tcPr>
          <w:p w14:paraId="6733D437" w14:textId="77777777" w:rsidR="0065476F" w:rsidRDefault="00BD0096">
            <w:pPr>
              <w:adjustRightInd w:val="0"/>
              <w:snapToGrid w:val="0"/>
              <w:jc w:val="center"/>
              <w:rPr>
                <w:rFonts w:ascii="宋体" w:hAnsi="宋体" w:cs="宋体"/>
                <w:szCs w:val="21"/>
              </w:rPr>
            </w:pPr>
            <w:r>
              <w:rPr>
                <w:rFonts w:ascii="宋体" w:hAnsi="宋体" w:cs="宋体" w:hint="eastAsia"/>
                <w:szCs w:val="21"/>
              </w:rPr>
              <w:t>资产评估费用</w:t>
            </w:r>
          </w:p>
        </w:tc>
        <w:tc>
          <w:tcPr>
            <w:tcW w:w="700" w:type="pct"/>
            <w:shd w:val="clear" w:color="auto" w:fill="auto"/>
            <w:vAlign w:val="center"/>
          </w:tcPr>
          <w:p w14:paraId="4A612FC0" w14:textId="77777777" w:rsidR="0065476F" w:rsidRDefault="0065476F">
            <w:pPr>
              <w:adjustRightInd w:val="0"/>
              <w:snapToGrid w:val="0"/>
              <w:jc w:val="center"/>
              <w:rPr>
                <w:rFonts w:ascii="宋体" w:hAnsi="宋体" w:cs="宋体"/>
                <w:szCs w:val="21"/>
              </w:rPr>
            </w:pPr>
          </w:p>
        </w:tc>
        <w:tc>
          <w:tcPr>
            <w:tcW w:w="380" w:type="pct"/>
            <w:vAlign w:val="center"/>
          </w:tcPr>
          <w:p w14:paraId="0D71B690" w14:textId="77777777" w:rsidR="0065476F" w:rsidRDefault="0065476F">
            <w:pPr>
              <w:adjustRightInd w:val="0"/>
              <w:snapToGrid w:val="0"/>
              <w:jc w:val="center"/>
              <w:rPr>
                <w:rFonts w:ascii="宋体" w:hAnsi="宋体" w:cs="宋体"/>
                <w:szCs w:val="21"/>
              </w:rPr>
            </w:pPr>
          </w:p>
        </w:tc>
      </w:tr>
    </w:tbl>
    <w:p w14:paraId="5B302CA3" w14:textId="77777777" w:rsidR="0065476F" w:rsidRDefault="0065476F">
      <w:pPr>
        <w:autoSpaceDE w:val="0"/>
        <w:autoSpaceDN w:val="0"/>
        <w:adjustRightInd w:val="0"/>
        <w:spacing w:line="360" w:lineRule="auto"/>
        <w:ind w:left="840"/>
        <w:rPr>
          <w:rFonts w:ascii="宋体" w:hAnsi="宋体"/>
          <w:color w:val="000000"/>
          <w:sz w:val="24"/>
          <w:szCs w:val="24"/>
        </w:rPr>
      </w:pPr>
    </w:p>
    <w:p w14:paraId="622D4B4B" w14:textId="77777777" w:rsidR="0065476F" w:rsidRDefault="00BD0096">
      <w:pPr>
        <w:pStyle w:val="ac"/>
        <w:numPr>
          <w:ilvl w:val="0"/>
          <w:numId w:val="15"/>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14:paraId="7EAE7387" w14:textId="77777777" w:rsidR="0065476F" w:rsidRDefault="00BD0096">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14:paraId="059308D8" w14:textId="77777777" w:rsidR="0065476F" w:rsidRDefault="00BD0096">
      <w:pPr>
        <w:pStyle w:val="ac"/>
        <w:numPr>
          <w:ilvl w:val="0"/>
          <w:numId w:val="15"/>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14:paraId="74C6F140" w14:textId="77777777" w:rsidR="0065476F" w:rsidRDefault="00BD0096">
      <w:pPr>
        <w:pStyle w:val="ac"/>
        <w:numPr>
          <w:ilvl w:val="0"/>
          <w:numId w:val="1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w:t>
      </w:r>
      <w:r>
        <w:rPr>
          <w:rFonts w:ascii="宋体" w:hAnsi="宋体"/>
          <w:color w:val="000000"/>
          <w:szCs w:val="24"/>
        </w:rPr>
        <w:t>3</w:t>
      </w:r>
      <w:r>
        <w:rPr>
          <w:rFonts w:ascii="宋体" w:hAnsi="宋体" w:hint="eastAsia"/>
          <w:color w:val="000000"/>
          <w:szCs w:val="24"/>
        </w:rPr>
        <w:t>需求中商务要求的响应，参考格式如下：</w:t>
      </w:r>
    </w:p>
    <w:p w14:paraId="0F221997" w14:textId="77777777" w:rsidR="0065476F" w:rsidRDefault="00BD0096">
      <w:pPr>
        <w:pStyle w:val="ac"/>
        <w:spacing w:line="360" w:lineRule="atLeast"/>
        <w:ind w:firstLineChars="0" w:firstLine="0"/>
        <w:jc w:val="center"/>
        <w:rPr>
          <w:rFonts w:ascii="宋体" w:hAnsi="Courier New"/>
          <w:b/>
          <w:szCs w:val="24"/>
        </w:rPr>
      </w:pPr>
      <w:r>
        <w:rPr>
          <w:rFonts w:ascii="宋体" w:hAnsi="Courier New" w:hint="eastAsia"/>
          <w:b/>
          <w:szCs w:val="24"/>
        </w:rPr>
        <w:t>商务条款响应表</w:t>
      </w:r>
    </w:p>
    <w:p w14:paraId="2A3C7AB7" w14:textId="77777777" w:rsidR="0065476F" w:rsidRDefault="00BD0096">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65476F" w14:paraId="6491D595" w14:textId="7777777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6D3C958B" w14:textId="77777777" w:rsidR="0065476F" w:rsidRDefault="00BD0096">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4841F83F" w14:textId="77777777" w:rsidR="0065476F" w:rsidRDefault="00BD0096">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25DD6161" w14:textId="77777777" w:rsidR="0065476F" w:rsidRDefault="00BD0096">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38ED8D92" w14:textId="77777777" w:rsidR="0065476F" w:rsidRDefault="00BD0096">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0C5CF0E2" w14:textId="77777777" w:rsidR="0065476F" w:rsidRDefault="00BD0096">
            <w:pPr>
              <w:jc w:val="center"/>
              <w:rPr>
                <w:rFonts w:ascii="宋体" w:hAnsi="宋体"/>
                <w:sz w:val="24"/>
                <w:szCs w:val="24"/>
              </w:rPr>
            </w:pPr>
            <w:r>
              <w:rPr>
                <w:rFonts w:ascii="宋体" w:hAnsi="宋体" w:hint="eastAsia"/>
                <w:sz w:val="24"/>
                <w:szCs w:val="24"/>
              </w:rPr>
              <w:t>说明</w:t>
            </w:r>
          </w:p>
        </w:tc>
      </w:tr>
      <w:tr w:rsidR="0065476F" w14:paraId="4BDF98F0" w14:textId="7777777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49BB99E8"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3D0C3EE2"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19D549A2"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2676840D"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2BB4A30B" w14:textId="77777777" w:rsidR="0065476F" w:rsidRDefault="0065476F">
            <w:pPr>
              <w:spacing w:line="360" w:lineRule="atLeast"/>
              <w:jc w:val="center"/>
              <w:rPr>
                <w:rFonts w:ascii="宋体" w:hAnsi="宋体"/>
                <w:sz w:val="24"/>
                <w:szCs w:val="24"/>
              </w:rPr>
            </w:pPr>
          </w:p>
        </w:tc>
      </w:tr>
      <w:tr w:rsidR="0065476F" w14:paraId="09104585" w14:textId="7777777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5BFB1503"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4A620E86"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2ED3FCE1"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1599012F"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29CF1974" w14:textId="77777777" w:rsidR="0065476F" w:rsidRDefault="0065476F">
            <w:pPr>
              <w:spacing w:line="360" w:lineRule="atLeast"/>
              <w:jc w:val="center"/>
              <w:rPr>
                <w:rFonts w:ascii="宋体" w:hAnsi="宋体"/>
                <w:sz w:val="24"/>
                <w:szCs w:val="24"/>
              </w:rPr>
            </w:pPr>
          </w:p>
        </w:tc>
      </w:tr>
      <w:tr w:rsidR="0065476F" w14:paraId="57370920" w14:textId="7777777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5047B2A4" w14:textId="77777777" w:rsidR="0065476F" w:rsidRDefault="0065476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699D27AD" w14:textId="77777777" w:rsidR="0065476F" w:rsidRDefault="0065476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4D07F97B" w14:textId="77777777" w:rsidR="0065476F" w:rsidRDefault="0065476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45FAB129" w14:textId="77777777" w:rsidR="0065476F" w:rsidRDefault="0065476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3D6B44B1" w14:textId="77777777" w:rsidR="0065476F" w:rsidRDefault="0065476F">
            <w:pPr>
              <w:spacing w:line="360" w:lineRule="atLeast"/>
              <w:jc w:val="center"/>
              <w:rPr>
                <w:rFonts w:ascii="宋体" w:hAnsi="宋体"/>
                <w:sz w:val="24"/>
                <w:szCs w:val="24"/>
              </w:rPr>
            </w:pPr>
          </w:p>
        </w:tc>
      </w:tr>
    </w:tbl>
    <w:p w14:paraId="7565EDC2" w14:textId="77777777" w:rsidR="0065476F" w:rsidRDefault="00BD0096">
      <w:pPr>
        <w:pStyle w:val="ac"/>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14:paraId="625F2336"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76D6B2A5" w14:textId="77777777" w:rsidR="0065476F" w:rsidRDefault="00BD0096">
      <w:pPr>
        <w:pStyle w:val="ac"/>
        <w:numPr>
          <w:ilvl w:val="0"/>
          <w:numId w:val="1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14:paraId="25905097" w14:textId="77777777" w:rsidR="0065476F" w:rsidRDefault="00BD0096">
      <w:pPr>
        <w:pStyle w:val="ac"/>
        <w:numPr>
          <w:ilvl w:val="0"/>
          <w:numId w:val="1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2C707305" w14:textId="77777777" w:rsidR="0065476F" w:rsidRDefault="00BD0096">
      <w:pPr>
        <w:pStyle w:val="ac"/>
        <w:numPr>
          <w:ilvl w:val="0"/>
          <w:numId w:val="1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70F94933" w14:textId="77777777" w:rsidR="0065476F" w:rsidRDefault="00BD0096">
      <w:pPr>
        <w:pStyle w:val="ac"/>
        <w:numPr>
          <w:ilvl w:val="0"/>
          <w:numId w:val="15"/>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14:paraId="267A272F" w14:textId="77777777" w:rsidR="0065476F" w:rsidRDefault="00BD0096">
      <w:pPr>
        <w:pStyle w:val="ac"/>
        <w:numPr>
          <w:ilvl w:val="0"/>
          <w:numId w:val="19"/>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提交针对包件</w:t>
      </w:r>
      <w:r>
        <w:rPr>
          <w:rFonts w:ascii="宋体" w:hAnsi="宋体"/>
          <w:color w:val="000000"/>
          <w:szCs w:val="24"/>
        </w:rPr>
        <w:t>3</w:t>
      </w:r>
      <w:r>
        <w:rPr>
          <w:rFonts w:ascii="宋体" w:hAnsi="宋体" w:hint="eastAsia"/>
          <w:color w:val="000000"/>
          <w:szCs w:val="24"/>
        </w:rPr>
        <w:t>需求中技术要求的响应，参考格式如下：</w:t>
      </w:r>
    </w:p>
    <w:p w14:paraId="373E0114" w14:textId="77777777" w:rsidR="0065476F" w:rsidRDefault="00BD0096">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14:paraId="60BC2F49" w14:textId="77777777" w:rsidR="0065476F" w:rsidRDefault="00BD0096">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lastRenderedPageBreak/>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65476F" w14:paraId="581A3C96" w14:textId="77777777">
        <w:trPr>
          <w:trHeight w:val="309"/>
        </w:trPr>
        <w:tc>
          <w:tcPr>
            <w:tcW w:w="628" w:type="dxa"/>
          </w:tcPr>
          <w:p w14:paraId="2E6EE740"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6FAA5305"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14:paraId="743FDFAC"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5174C93D" w14:textId="77777777" w:rsidR="0065476F" w:rsidRDefault="00BD0096">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0858F777" w14:textId="77777777" w:rsidR="0065476F" w:rsidRDefault="00BD0096">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65476F" w14:paraId="78F4E493" w14:textId="77777777">
        <w:trPr>
          <w:trHeight w:val="396"/>
        </w:trPr>
        <w:tc>
          <w:tcPr>
            <w:tcW w:w="628" w:type="dxa"/>
          </w:tcPr>
          <w:p w14:paraId="019334B7" w14:textId="77777777" w:rsidR="0065476F" w:rsidRDefault="0065476F">
            <w:pPr>
              <w:spacing w:line="360" w:lineRule="atLeast"/>
              <w:rPr>
                <w:rFonts w:ascii="宋体" w:hAnsi="Courier New"/>
                <w:color w:val="000000"/>
                <w:sz w:val="24"/>
                <w:szCs w:val="24"/>
              </w:rPr>
            </w:pPr>
          </w:p>
        </w:tc>
        <w:tc>
          <w:tcPr>
            <w:tcW w:w="2377" w:type="dxa"/>
          </w:tcPr>
          <w:p w14:paraId="075A0B61" w14:textId="77777777" w:rsidR="0065476F" w:rsidRDefault="0065476F">
            <w:pPr>
              <w:spacing w:line="360" w:lineRule="atLeast"/>
              <w:rPr>
                <w:rFonts w:ascii="宋体" w:hAnsi="Courier New"/>
                <w:color w:val="000000"/>
                <w:sz w:val="24"/>
                <w:szCs w:val="24"/>
              </w:rPr>
            </w:pPr>
          </w:p>
        </w:tc>
        <w:tc>
          <w:tcPr>
            <w:tcW w:w="2268" w:type="dxa"/>
          </w:tcPr>
          <w:p w14:paraId="247332E0" w14:textId="77777777" w:rsidR="0065476F" w:rsidRDefault="0065476F">
            <w:pPr>
              <w:spacing w:line="360" w:lineRule="atLeast"/>
              <w:rPr>
                <w:rFonts w:ascii="宋体" w:hAnsi="Courier New"/>
                <w:color w:val="000000"/>
                <w:sz w:val="24"/>
                <w:szCs w:val="24"/>
              </w:rPr>
            </w:pPr>
          </w:p>
        </w:tc>
        <w:tc>
          <w:tcPr>
            <w:tcW w:w="1701" w:type="dxa"/>
          </w:tcPr>
          <w:p w14:paraId="727387E9" w14:textId="77777777" w:rsidR="0065476F" w:rsidRDefault="0065476F">
            <w:pPr>
              <w:spacing w:line="360" w:lineRule="atLeast"/>
              <w:rPr>
                <w:rFonts w:ascii="宋体" w:hAnsi="Courier New"/>
                <w:color w:val="000000"/>
                <w:sz w:val="24"/>
                <w:szCs w:val="24"/>
              </w:rPr>
            </w:pPr>
          </w:p>
        </w:tc>
        <w:tc>
          <w:tcPr>
            <w:tcW w:w="1418" w:type="dxa"/>
          </w:tcPr>
          <w:p w14:paraId="5531F79B" w14:textId="77777777" w:rsidR="0065476F" w:rsidRDefault="0065476F">
            <w:pPr>
              <w:spacing w:line="360" w:lineRule="atLeast"/>
              <w:rPr>
                <w:rFonts w:ascii="宋体" w:hAnsi="Courier New"/>
                <w:color w:val="000000"/>
                <w:sz w:val="24"/>
                <w:szCs w:val="24"/>
              </w:rPr>
            </w:pPr>
          </w:p>
        </w:tc>
      </w:tr>
      <w:tr w:rsidR="0065476F" w14:paraId="4BF6CF21" w14:textId="77777777">
        <w:trPr>
          <w:trHeight w:val="280"/>
        </w:trPr>
        <w:tc>
          <w:tcPr>
            <w:tcW w:w="628" w:type="dxa"/>
          </w:tcPr>
          <w:p w14:paraId="65F1D17D" w14:textId="77777777" w:rsidR="0065476F" w:rsidRDefault="0065476F">
            <w:pPr>
              <w:spacing w:line="360" w:lineRule="atLeast"/>
              <w:rPr>
                <w:rFonts w:ascii="宋体" w:hAnsi="Courier New"/>
                <w:color w:val="000000"/>
                <w:sz w:val="24"/>
                <w:szCs w:val="24"/>
              </w:rPr>
            </w:pPr>
          </w:p>
        </w:tc>
        <w:tc>
          <w:tcPr>
            <w:tcW w:w="2377" w:type="dxa"/>
          </w:tcPr>
          <w:p w14:paraId="08FE8C71" w14:textId="77777777" w:rsidR="0065476F" w:rsidRDefault="0065476F">
            <w:pPr>
              <w:spacing w:line="360" w:lineRule="atLeast"/>
              <w:rPr>
                <w:rFonts w:ascii="宋体" w:hAnsi="Courier New"/>
                <w:color w:val="000000"/>
                <w:sz w:val="24"/>
                <w:szCs w:val="24"/>
              </w:rPr>
            </w:pPr>
          </w:p>
        </w:tc>
        <w:tc>
          <w:tcPr>
            <w:tcW w:w="2268" w:type="dxa"/>
          </w:tcPr>
          <w:p w14:paraId="285E9156" w14:textId="77777777" w:rsidR="0065476F" w:rsidRDefault="0065476F">
            <w:pPr>
              <w:spacing w:line="360" w:lineRule="atLeast"/>
              <w:rPr>
                <w:rFonts w:ascii="宋体" w:hAnsi="Courier New"/>
                <w:color w:val="000000"/>
                <w:sz w:val="24"/>
                <w:szCs w:val="24"/>
              </w:rPr>
            </w:pPr>
          </w:p>
        </w:tc>
        <w:tc>
          <w:tcPr>
            <w:tcW w:w="1701" w:type="dxa"/>
          </w:tcPr>
          <w:p w14:paraId="4EFA5241" w14:textId="77777777" w:rsidR="0065476F" w:rsidRDefault="0065476F">
            <w:pPr>
              <w:spacing w:line="360" w:lineRule="atLeast"/>
              <w:rPr>
                <w:rFonts w:ascii="宋体" w:hAnsi="Courier New"/>
                <w:color w:val="000000"/>
                <w:sz w:val="24"/>
                <w:szCs w:val="24"/>
              </w:rPr>
            </w:pPr>
          </w:p>
        </w:tc>
        <w:tc>
          <w:tcPr>
            <w:tcW w:w="1418" w:type="dxa"/>
          </w:tcPr>
          <w:p w14:paraId="7432626C" w14:textId="77777777" w:rsidR="0065476F" w:rsidRDefault="0065476F">
            <w:pPr>
              <w:spacing w:line="360" w:lineRule="atLeast"/>
              <w:rPr>
                <w:rFonts w:ascii="宋体" w:hAnsi="Courier New"/>
                <w:color w:val="000000"/>
                <w:sz w:val="24"/>
                <w:szCs w:val="24"/>
              </w:rPr>
            </w:pPr>
          </w:p>
        </w:tc>
      </w:tr>
      <w:tr w:rsidR="0065476F" w14:paraId="545702D4" w14:textId="77777777">
        <w:trPr>
          <w:trHeight w:val="320"/>
        </w:trPr>
        <w:tc>
          <w:tcPr>
            <w:tcW w:w="628" w:type="dxa"/>
          </w:tcPr>
          <w:p w14:paraId="5675159B" w14:textId="77777777" w:rsidR="0065476F" w:rsidRDefault="0065476F">
            <w:pPr>
              <w:spacing w:line="360" w:lineRule="atLeast"/>
              <w:rPr>
                <w:rFonts w:ascii="宋体" w:hAnsi="Courier New"/>
                <w:color w:val="000000"/>
                <w:sz w:val="24"/>
                <w:szCs w:val="24"/>
              </w:rPr>
            </w:pPr>
          </w:p>
        </w:tc>
        <w:tc>
          <w:tcPr>
            <w:tcW w:w="2377" w:type="dxa"/>
          </w:tcPr>
          <w:p w14:paraId="64CAB55F" w14:textId="77777777" w:rsidR="0065476F" w:rsidRDefault="0065476F">
            <w:pPr>
              <w:spacing w:line="360" w:lineRule="atLeast"/>
              <w:rPr>
                <w:rFonts w:ascii="宋体" w:hAnsi="Courier New"/>
                <w:color w:val="000000"/>
                <w:sz w:val="24"/>
                <w:szCs w:val="24"/>
              </w:rPr>
            </w:pPr>
          </w:p>
        </w:tc>
        <w:tc>
          <w:tcPr>
            <w:tcW w:w="2268" w:type="dxa"/>
          </w:tcPr>
          <w:p w14:paraId="4F9CE417" w14:textId="77777777" w:rsidR="0065476F" w:rsidRDefault="0065476F">
            <w:pPr>
              <w:spacing w:line="360" w:lineRule="atLeast"/>
              <w:rPr>
                <w:rFonts w:ascii="宋体" w:hAnsi="Courier New"/>
                <w:color w:val="000000"/>
                <w:sz w:val="24"/>
                <w:szCs w:val="24"/>
              </w:rPr>
            </w:pPr>
          </w:p>
        </w:tc>
        <w:tc>
          <w:tcPr>
            <w:tcW w:w="1701" w:type="dxa"/>
          </w:tcPr>
          <w:p w14:paraId="50E71362" w14:textId="77777777" w:rsidR="0065476F" w:rsidRDefault="0065476F">
            <w:pPr>
              <w:spacing w:line="360" w:lineRule="atLeast"/>
              <w:rPr>
                <w:rFonts w:ascii="宋体" w:hAnsi="Courier New"/>
                <w:color w:val="000000"/>
                <w:sz w:val="24"/>
                <w:szCs w:val="24"/>
              </w:rPr>
            </w:pPr>
          </w:p>
        </w:tc>
        <w:tc>
          <w:tcPr>
            <w:tcW w:w="1418" w:type="dxa"/>
          </w:tcPr>
          <w:p w14:paraId="4BDF65F3" w14:textId="77777777" w:rsidR="0065476F" w:rsidRDefault="0065476F">
            <w:pPr>
              <w:spacing w:line="360" w:lineRule="atLeast"/>
              <w:rPr>
                <w:rFonts w:ascii="宋体" w:hAnsi="Courier New"/>
                <w:color w:val="000000"/>
                <w:sz w:val="24"/>
                <w:szCs w:val="24"/>
              </w:rPr>
            </w:pPr>
          </w:p>
        </w:tc>
      </w:tr>
    </w:tbl>
    <w:p w14:paraId="291459E8" w14:textId="77777777" w:rsidR="0065476F" w:rsidRDefault="00BD0096">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14:paraId="0CC9D96C" w14:textId="77777777" w:rsidR="0065476F" w:rsidRDefault="00BD009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36A6CA4B" w14:textId="77777777" w:rsidR="0065476F" w:rsidRDefault="00BD0096">
      <w:pPr>
        <w:pStyle w:val="ac"/>
        <w:numPr>
          <w:ilvl w:val="0"/>
          <w:numId w:val="20"/>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14:paraId="37AB72B8" w14:textId="77777777" w:rsidR="0065476F" w:rsidRDefault="00BD0096">
      <w:pPr>
        <w:pStyle w:val="ac"/>
        <w:numPr>
          <w:ilvl w:val="0"/>
          <w:numId w:val="20"/>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475CBDA8" w14:textId="77777777" w:rsidR="0065476F" w:rsidRDefault="00BD0096">
      <w:pPr>
        <w:pStyle w:val="ac"/>
        <w:numPr>
          <w:ilvl w:val="0"/>
          <w:numId w:val="19"/>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4BE4B471" w14:textId="77777777" w:rsidR="0065476F" w:rsidRDefault="00BD0096">
      <w:pPr>
        <w:pStyle w:val="ac"/>
        <w:numPr>
          <w:ilvl w:val="0"/>
          <w:numId w:val="15"/>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14:paraId="1FEB27CC" w14:textId="77777777" w:rsidR="0065476F" w:rsidRDefault="00BD009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14:paraId="1B62814C" w14:textId="77777777" w:rsidR="0065476F" w:rsidRDefault="00BD009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四、评标标准</w:t>
      </w:r>
    </w:p>
    <w:p w14:paraId="2D06FF53" w14:textId="77777777" w:rsidR="0065476F" w:rsidRDefault="00BD009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评标标准详见附件三</w:t>
      </w:r>
    </w:p>
    <w:p w14:paraId="007DEE45" w14:textId="77777777" w:rsidR="0065476F" w:rsidRDefault="00BD009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五、澄清与异议</w:t>
      </w:r>
    </w:p>
    <w:p w14:paraId="7A2A7BBE" w14:textId="77777777" w:rsidR="0065476F" w:rsidRDefault="00BD0096">
      <w:pPr>
        <w:spacing w:line="360" w:lineRule="auto"/>
        <w:ind w:rightChars="150" w:right="315" w:firstLineChars="200" w:firstLine="480"/>
        <w:rPr>
          <w:rFonts w:ascii="宋体" w:hAnsi="宋体"/>
          <w:color w:val="0070C0"/>
          <w:sz w:val="24"/>
          <w:szCs w:val="24"/>
        </w:rPr>
      </w:pPr>
      <w:r>
        <w:rPr>
          <w:rFonts w:ascii="宋体" w:hAnsi="宋体" w:hint="eastAsia"/>
          <w:color w:val="000000"/>
          <w:sz w:val="24"/>
          <w:szCs w:val="24"/>
        </w:rPr>
        <w:t>1．任何要求对采购文件进行澄清的潜在投标人或者其他利害关系人，须在投标截止时间2个工作日前书面通知上海黄金交易所。</w:t>
      </w:r>
    </w:p>
    <w:p w14:paraId="4ADA2E72" w14:textId="77777777" w:rsidR="0065476F" w:rsidRDefault="00BD0096">
      <w:pPr>
        <w:spacing w:line="360" w:lineRule="auto"/>
        <w:ind w:rightChars="150" w:right="315" w:firstLineChars="200" w:firstLine="480"/>
        <w:rPr>
          <w:rFonts w:ascii="宋体" w:hAnsi="宋体"/>
          <w:color w:val="0070C0"/>
          <w:sz w:val="24"/>
          <w:szCs w:val="24"/>
        </w:rPr>
      </w:pPr>
      <w:r>
        <w:rPr>
          <w:rFonts w:ascii="宋体" w:hAnsi="宋体" w:hint="eastAsia"/>
          <w:color w:val="000000"/>
          <w:sz w:val="24"/>
          <w:szCs w:val="24"/>
        </w:rPr>
        <w:t>2．潜在投标人或者其他利害关系人对采购文件有异议的，应当在投标截止时间2个工作日前提出。</w:t>
      </w:r>
    </w:p>
    <w:p w14:paraId="2F34AB8C" w14:textId="77777777" w:rsidR="0065476F" w:rsidRDefault="00BD0096">
      <w:pPr>
        <w:spacing w:line="360" w:lineRule="auto"/>
        <w:ind w:rightChars="150" w:right="315" w:firstLineChars="200" w:firstLine="480"/>
        <w:rPr>
          <w:rFonts w:ascii="宋体" w:hAnsi="宋体"/>
          <w:color w:val="000000"/>
          <w:sz w:val="24"/>
          <w:szCs w:val="24"/>
        </w:rPr>
      </w:pPr>
      <w:r>
        <w:rPr>
          <w:rFonts w:ascii="宋体" w:hAnsi="宋体" w:hint="eastAsia"/>
          <w:color w:val="000000"/>
          <w:sz w:val="24"/>
          <w:szCs w:val="24"/>
        </w:rPr>
        <w:t>3．潜在投标人或者其他利害关系人应当在法定异议期内一次性提出针对同一采购程序环节的异议，超过次数的异议将不予受理。以联合体形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采购活动的，其异议应当由组成联合体的所有供应商共同提出。</w:t>
      </w:r>
    </w:p>
    <w:p w14:paraId="12A5F56D" w14:textId="77777777" w:rsidR="0065476F" w:rsidRDefault="00BD0096">
      <w:pPr>
        <w:spacing w:line="360" w:lineRule="auto"/>
        <w:ind w:rightChars="150" w:right="315" w:firstLineChars="200" w:firstLine="480"/>
        <w:rPr>
          <w:rFonts w:ascii="宋体" w:hAnsi="宋体"/>
          <w:color w:val="000000"/>
          <w:sz w:val="24"/>
          <w:szCs w:val="24"/>
        </w:rPr>
      </w:pPr>
      <w:r>
        <w:rPr>
          <w:rFonts w:ascii="宋体" w:hAnsi="宋体" w:hint="eastAsia"/>
          <w:color w:val="000000"/>
          <w:sz w:val="24"/>
          <w:szCs w:val="24"/>
        </w:rPr>
        <w:t>4．潜在投标人或者其他利害关系人提出异议应当提交异议函和必要的证明材料。异议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14:paraId="03C508BB" w14:textId="77777777" w:rsidR="0065476F" w:rsidRDefault="00BD0096">
      <w:pPr>
        <w:pStyle w:val="a3"/>
        <w:spacing w:line="360" w:lineRule="auto"/>
        <w:ind w:rightChars="200" w:right="420" w:firstLineChars="175"/>
        <w:rPr>
          <w:rFonts w:ascii="宋体" w:hAnsi="宋体"/>
          <w:sz w:val="24"/>
          <w:szCs w:val="24"/>
        </w:rPr>
      </w:pPr>
      <w:bookmarkStart w:id="1" w:name="OLE_LINK1"/>
      <w:r>
        <w:rPr>
          <w:rFonts w:ascii="宋体" w:hAnsi="宋体" w:hint="eastAsia"/>
          <w:sz w:val="24"/>
          <w:szCs w:val="24"/>
        </w:rPr>
        <w:t>（一）</w:t>
      </w:r>
      <w:bookmarkEnd w:id="1"/>
      <w:r>
        <w:rPr>
          <w:rFonts w:ascii="宋体" w:hAnsi="宋体" w:hint="eastAsia"/>
          <w:sz w:val="24"/>
          <w:szCs w:val="24"/>
        </w:rPr>
        <w:t>供应商名称、地址、联系人及联系电话；</w:t>
      </w:r>
    </w:p>
    <w:p w14:paraId="38EC8EE7" w14:textId="77777777" w:rsidR="0065476F" w:rsidRDefault="00BD0096">
      <w:pPr>
        <w:pStyle w:val="a3"/>
        <w:spacing w:line="360" w:lineRule="auto"/>
        <w:ind w:rightChars="200" w:right="420" w:firstLineChars="175"/>
        <w:rPr>
          <w:rFonts w:ascii="宋体" w:hAnsi="宋体"/>
          <w:sz w:val="24"/>
          <w:szCs w:val="24"/>
        </w:rPr>
      </w:pPr>
      <w:r>
        <w:rPr>
          <w:rFonts w:ascii="宋体" w:hAnsi="宋体" w:hint="eastAsia"/>
          <w:sz w:val="24"/>
          <w:szCs w:val="24"/>
        </w:rPr>
        <w:t>（二）</w:t>
      </w:r>
      <w:r>
        <w:rPr>
          <w:rFonts w:ascii="宋体" w:hAnsi="宋体"/>
          <w:sz w:val="24"/>
          <w:szCs w:val="24"/>
        </w:rPr>
        <w:t xml:space="preserve"> </w:t>
      </w:r>
      <w:r>
        <w:rPr>
          <w:rFonts w:ascii="宋体" w:hAnsi="宋体" w:hint="eastAsia"/>
          <w:sz w:val="24"/>
          <w:szCs w:val="24"/>
        </w:rPr>
        <w:t>质疑项目的名称、编号（如有）；</w:t>
      </w:r>
    </w:p>
    <w:p w14:paraId="66330AC2" w14:textId="77777777" w:rsidR="0065476F" w:rsidRDefault="00BD0096">
      <w:pPr>
        <w:pStyle w:val="a3"/>
        <w:spacing w:line="360" w:lineRule="auto"/>
        <w:ind w:rightChars="200" w:right="420" w:firstLineChars="175"/>
        <w:rPr>
          <w:rFonts w:ascii="宋体" w:hAnsi="宋体"/>
          <w:sz w:val="24"/>
          <w:szCs w:val="24"/>
        </w:rPr>
      </w:pPr>
      <w:r>
        <w:rPr>
          <w:rFonts w:ascii="宋体" w:hAnsi="宋体" w:hint="eastAsia"/>
          <w:sz w:val="24"/>
          <w:szCs w:val="24"/>
        </w:rPr>
        <w:lastRenderedPageBreak/>
        <w:t>（三）具体、明确的质疑事项和质疑事项相关请求；</w:t>
      </w:r>
    </w:p>
    <w:p w14:paraId="4F30A252" w14:textId="77777777" w:rsidR="0065476F" w:rsidRDefault="00BD0096">
      <w:pPr>
        <w:pStyle w:val="a3"/>
        <w:spacing w:line="360" w:lineRule="auto"/>
        <w:ind w:rightChars="200" w:right="420" w:firstLineChars="175"/>
        <w:rPr>
          <w:rFonts w:ascii="宋体" w:hAnsi="宋体"/>
          <w:sz w:val="24"/>
          <w:szCs w:val="24"/>
        </w:rPr>
      </w:pPr>
      <w:r>
        <w:rPr>
          <w:rFonts w:ascii="宋体" w:hAnsi="宋体" w:hint="eastAsia"/>
          <w:sz w:val="24"/>
          <w:szCs w:val="24"/>
        </w:rPr>
        <w:t>（四）事实依据；</w:t>
      </w:r>
    </w:p>
    <w:p w14:paraId="17D00892" w14:textId="77777777" w:rsidR="0065476F" w:rsidRDefault="00BD0096">
      <w:pPr>
        <w:pStyle w:val="a3"/>
        <w:spacing w:line="360" w:lineRule="auto"/>
        <w:ind w:rightChars="200" w:right="420" w:firstLineChars="175"/>
        <w:rPr>
          <w:rFonts w:ascii="宋体" w:hAnsi="宋体"/>
          <w:sz w:val="24"/>
          <w:szCs w:val="24"/>
        </w:rPr>
      </w:pPr>
      <w:r>
        <w:rPr>
          <w:rFonts w:ascii="宋体" w:hAnsi="宋体" w:hint="eastAsia"/>
          <w:sz w:val="24"/>
          <w:szCs w:val="24"/>
        </w:rPr>
        <w:t>（五）必要的法律依据；</w:t>
      </w:r>
    </w:p>
    <w:p w14:paraId="22E58848" w14:textId="77777777" w:rsidR="0065476F" w:rsidRDefault="00BD0096">
      <w:pPr>
        <w:pStyle w:val="a3"/>
        <w:spacing w:line="360" w:lineRule="auto"/>
        <w:ind w:rightChars="200" w:right="420" w:firstLineChars="175"/>
        <w:rPr>
          <w:rFonts w:ascii="宋体" w:hAnsi="宋体"/>
          <w:sz w:val="24"/>
          <w:szCs w:val="24"/>
        </w:rPr>
      </w:pPr>
      <w:r>
        <w:rPr>
          <w:rFonts w:ascii="宋体" w:hAnsi="宋体" w:hint="eastAsia"/>
          <w:sz w:val="24"/>
          <w:szCs w:val="24"/>
        </w:rPr>
        <w:t>（六）提出质疑的日期。</w:t>
      </w:r>
    </w:p>
    <w:p w14:paraId="5AA9F152" w14:textId="77777777" w:rsidR="0065476F" w:rsidRDefault="00BD0096">
      <w:pPr>
        <w:spacing w:line="360" w:lineRule="auto"/>
        <w:ind w:rightChars="150" w:right="315" w:firstLineChars="200" w:firstLine="48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14:paraId="449BB559" w14:textId="77777777" w:rsidR="0065476F" w:rsidRDefault="00BD0096">
      <w:pPr>
        <w:spacing w:line="360" w:lineRule="auto"/>
        <w:ind w:rightChars="150" w:right="315" w:firstLineChars="200" w:firstLine="480"/>
        <w:rPr>
          <w:rFonts w:ascii="宋体" w:hAnsi="宋体"/>
          <w:color w:val="000000"/>
          <w:sz w:val="24"/>
          <w:szCs w:val="24"/>
        </w:rPr>
      </w:pPr>
      <w:r>
        <w:rPr>
          <w:rFonts w:ascii="宋体" w:hAnsi="宋体" w:hint="eastAsia"/>
          <w:color w:val="000000"/>
          <w:sz w:val="24"/>
          <w:szCs w:val="24"/>
        </w:rPr>
        <w:t>5．异议函的递交应当采取当面递交等书面形式递交，质疑联系部门：上海黄金交易所技术运</w:t>
      </w:r>
      <w:proofErr w:type="gramStart"/>
      <w:r>
        <w:rPr>
          <w:rFonts w:ascii="宋体" w:hAnsi="宋体" w:hint="eastAsia"/>
          <w:color w:val="000000"/>
          <w:sz w:val="24"/>
          <w:szCs w:val="24"/>
        </w:rPr>
        <w:t>维保障</w:t>
      </w:r>
      <w:proofErr w:type="gramEnd"/>
      <w:r>
        <w:rPr>
          <w:rFonts w:ascii="宋体" w:hAnsi="宋体" w:hint="eastAsia"/>
          <w:color w:val="000000"/>
          <w:sz w:val="24"/>
          <w:szCs w:val="24"/>
        </w:rPr>
        <w:t>部，联系人：梁乘，联系电话：</w:t>
      </w:r>
      <w:r>
        <w:rPr>
          <w:rFonts w:ascii="宋体" w:hAnsi="宋体"/>
          <w:color w:val="000000"/>
          <w:sz w:val="24"/>
          <w:szCs w:val="24"/>
        </w:rPr>
        <w:t>021-33128624</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14:paraId="2488FA04" w14:textId="77777777" w:rsidR="0065476F" w:rsidRDefault="00BD0096">
      <w:pPr>
        <w:spacing w:line="360" w:lineRule="auto"/>
        <w:ind w:rightChars="150" w:right="315" w:firstLineChars="200" w:firstLine="480"/>
        <w:rPr>
          <w:rFonts w:ascii="宋体" w:hAnsi="宋体"/>
          <w:color w:val="000000"/>
          <w:sz w:val="24"/>
          <w:szCs w:val="24"/>
        </w:rPr>
      </w:pPr>
      <w:r>
        <w:rPr>
          <w:rFonts w:ascii="宋体" w:hAnsi="宋体" w:hint="eastAsia"/>
          <w:color w:val="000000"/>
          <w:sz w:val="24"/>
          <w:szCs w:val="24"/>
        </w:rPr>
        <w:t>6．上海黄金交易所将自收到异议之日起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14:paraId="35EC2766" w14:textId="77777777" w:rsidR="0065476F" w:rsidRDefault="00BD0096">
      <w:pPr>
        <w:spacing w:line="360" w:lineRule="auto"/>
        <w:ind w:rightChars="150" w:right="315" w:firstLineChars="200" w:firstLine="480"/>
        <w:rPr>
          <w:rFonts w:ascii="宋体" w:hAnsi="宋体"/>
          <w:color w:val="0070C0"/>
          <w:sz w:val="24"/>
          <w:szCs w:val="24"/>
        </w:rPr>
      </w:pPr>
      <w:r>
        <w:rPr>
          <w:rFonts w:ascii="宋体" w:hAnsi="宋体" w:hint="eastAsia"/>
          <w:color w:val="000000"/>
          <w:sz w:val="24"/>
          <w:szCs w:val="24"/>
        </w:rPr>
        <w:t>7．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3FB03385" w14:textId="77777777" w:rsidR="0065476F" w:rsidRDefault="00BD009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六、采购程序安排</w:t>
      </w:r>
    </w:p>
    <w:p w14:paraId="65B54962" w14:textId="77777777" w:rsidR="0065476F" w:rsidRDefault="00BD0096">
      <w:pPr>
        <w:pStyle w:val="ac"/>
        <w:numPr>
          <w:ilvl w:val="0"/>
          <w:numId w:val="21"/>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14:paraId="76CD2D28" w14:textId="5C179A22" w:rsidR="0065476F" w:rsidRDefault="00BD009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3D7213">
        <w:rPr>
          <w:rFonts w:ascii="宋体" w:hAnsi="宋体" w:cs="宋体"/>
          <w:color w:val="000000"/>
          <w:kern w:val="0"/>
          <w:sz w:val="24"/>
          <w:szCs w:val="24"/>
        </w:rPr>
        <w:t>7</w:t>
      </w:r>
      <w:r>
        <w:rPr>
          <w:rFonts w:ascii="宋体" w:hAnsi="宋体" w:cs="宋体" w:hint="eastAsia"/>
          <w:color w:val="000000"/>
          <w:kern w:val="0"/>
          <w:sz w:val="24"/>
          <w:szCs w:val="24"/>
        </w:rPr>
        <w:t>月</w:t>
      </w:r>
      <w:r w:rsidR="003D7213">
        <w:rPr>
          <w:rFonts w:ascii="宋体" w:hAnsi="宋体" w:cs="宋体"/>
          <w:color w:val="000000"/>
          <w:kern w:val="0"/>
          <w:sz w:val="24"/>
          <w:szCs w:val="24"/>
        </w:rPr>
        <w:t>2</w:t>
      </w:r>
      <w:r w:rsidR="00D22761">
        <w:rPr>
          <w:rFonts w:ascii="宋体" w:hAnsi="宋体" w:cs="宋体"/>
          <w:color w:val="000000"/>
          <w:kern w:val="0"/>
          <w:sz w:val="24"/>
          <w:szCs w:val="24"/>
        </w:rPr>
        <w:t>7</w:t>
      </w:r>
      <w:r>
        <w:rPr>
          <w:rFonts w:ascii="宋体" w:hAnsi="宋体" w:cs="宋体" w:hint="eastAsia"/>
          <w:color w:val="000000"/>
          <w:kern w:val="0"/>
          <w:sz w:val="24"/>
          <w:szCs w:val="24"/>
        </w:rPr>
        <w:t>日1</w:t>
      </w:r>
      <w:r w:rsidR="00B23A3E">
        <w:rPr>
          <w:rFonts w:ascii="宋体" w:hAnsi="宋体" w:cs="宋体"/>
          <w:color w:val="000000"/>
          <w:kern w:val="0"/>
          <w:sz w:val="24"/>
          <w:szCs w:val="24"/>
        </w:rPr>
        <w:t>6</w:t>
      </w:r>
      <w:r w:rsidR="003D7213">
        <w:rPr>
          <w:rFonts w:ascii="宋体" w:hAnsi="宋体" w:cs="宋体" w:hint="eastAsia"/>
          <w:color w:val="000000"/>
          <w:kern w:val="0"/>
          <w:sz w:val="24"/>
          <w:szCs w:val="24"/>
        </w:rPr>
        <w:t>：</w:t>
      </w:r>
      <w:r>
        <w:rPr>
          <w:rFonts w:ascii="宋体" w:hAnsi="宋体" w:cs="宋体" w:hint="eastAsia"/>
          <w:color w:val="000000"/>
          <w:kern w:val="0"/>
          <w:sz w:val="24"/>
          <w:szCs w:val="24"/>
        </w:rPr>
        <w:t>00前，响应单位将</w:t>
      </w:r>
      <w:r>
        <w:rPr>
          <w:rFonts w:ascii="宋体" w:hAnsi="宋体" w:cs="宋体" w:hint="eastAsia"/>
          <w:b/>
          <w:color w:val="000000"/>
          <w:kern w:val="0"/>
          <w:sz w:val="24"/>
          <w:szCs w:val="24"/>
        </w:rPr>
        <w:t>响应文件加盖公章并按包件分册密封</w:t>
      </w:r>
      <w:r>
        <w:rPr>
          <w:rFonts w:ascii="宋体" w:hAnsi="宋体" w:cs="宋体" w:hint="eastAsia"/>
          <w:color w:val="000000"/>
          <w:kern w:val="0"/>
          <w:sz w:val="24"/>
          <w:szCs w:val="24"/>
        </w:rPr>
        <w:t>后(一式</w:t>
      </w:r>
      <w:r>
        <w:rPr>
          <w:rFonts w:ascii="宋体" w:hAnsi="宋体" w:cs="宋体"/>
          <w:color w:val="000000"/>
          <w:kern w:val="0"/>
          <w:sz w:val="24"/>
          <w:szCs w:val="24"/>
        </w:rPr>
        <w:t>3</w:t>
      </w:r>
      <w:r>
        <w:rPr>
          <w:rFonts w:ascii="宋体" w:hAnsi="宋体" w:cs="宋体" w:hint="eastAsia"/>
          <w:color w:val="000000"/>
          <w:kern w:val="0"/>
          <w:sz w:val="24"/>
          <w:szCs w:val="24"/>
        </w:rPr>
        <w:t>份，</w:t>
      </w:r>
      <w:r>
        <w:rPr>
          <w:rFonts w:ascii="宋体" w:hAnsi="宋体" w:cs="宋体"/>
          <w:color w:val="000000"/>
          <w:kern w:val="0"/>
          <w:sz w:val="24"/>
          <w:szCs w:val="24"/>
        </w:rPr>
        <w:t>正</w:t>
      </w:r>
      <w:r>
        <w:rPr>
          <w:rFonts w:ascii="宋体" w:hAnsi="宋体" w:cs="宋体" w:hint="eastAsia"/>
          <w:color w:val="000000"/>
          <w:kern w:val="0"/>
          <w:sz w:val="24"/>
          <w:szCs w:val="24"/>
        </w:rPr>
        <w:t>本1份，</w:t>
      </w:r>
      <w:r>
        <w:rPr>
          <w:rFonts w:ascii="宋体" w:hAnsi="宋体" w:cs="宋体"/>
          <w:color w:val="000000"/>
          <w:kern w:val="0"/>
          <w:sz w:val="24"/>
          <w:szCs w:val="24"/>
        </w:rPr>
        <w:t>副本2份</w:t>
      </w:r>
      <w:r>
        <w:rPr>
          <w:rFonts w:ascii="宋体" w:hAnsi="宋体" w:cs="宋体" w:hint="eastAsia"/>
          <w:color w:val="000000"/>
          <w:kern w:val="0"/>
          <w:sz w:val="24"/>
          <w:szCs w:val="24"/>
        </w:rPr>
        <w:t>,电子版1份)并附联系人名片，</w:t>
      </w:r>
      <w:r>
        <w:rPr>
          <w:rFonts w:ascii="宋体" w:hAnsi="宋体" w:cs="宋体" w:hint="eastAsia"/>
          <w:bCs/>
          <w:color w:val="000000"/>
          <w:kern w:val="0"/>
          <w:sz w:val="24"/>
          <w:szCs w:val="24"/>
        </w:rPr>
        <w:t>送</w:t>
      </w:r>
      <w:r>
        <w:rPr>
          <w:rFonts w:ascii="宋体" w:hAnsi="宋体" w:cs="宋体"/>
          <w:bCs/>
          <w:color w:val="000000"/>
          <w:kern w:val="0"/>
          <w:sz w:val="24"/>
          <w:szCs w:val="24"/>
        </w:rPr>
        <w:t>至</w:t>
      </w:r>
      <w:r>
        <w:rPr>
          <w:rFonts w:ascii="宋体" w:hAnsi="宋体" w:cs="宋体" w:hint="eastAsia"/>
          <w:bCs/>
          <w:color w:val="000000"/>
          <w:kern w:val="0"/>
          <w:sz w:val="24"/>
          <w:szCs w:val="24"/>
        </w:rPr>
        <w:t>上海黄金交易所技术运</w:t>
      </w:r>
      <w:proofErr w:type="gramStart"/>
      <w:r>
        <w:rPr>
          <w:rFonts w:ascii="宋体" w:hAnsi="宋体" w:cs="宋体" w:hint="eastAsia"/>
          <w:bCs/>
          <w:color w:val="000000"/>
          <w:kern w:val="0"/>
          <w:sz w:val="24"/>
          <w:szCs w:val="24"/>
        </w:rPr>
        <w:t>维保障</w:t>
      </w:r>
      <w:proofErr w:type="gramEnd"/>
      <w:r>
        <w:rPr>
          <w:rFonts w:ascii="宋体" w:hAnsi="宋体" w:cs="宋体" w:hint="eastAsia"/>
          <w:bCs/>
          <w:color w:val="000000"/>
          <w:kern w:val="0"/>
          <w:sz w:val="24"/>
          <w:szCs w:val="24"/>
        </w:rPr>
        <w:t>部</w:t>
      </w:r>
      <w:r>
        <w:rPr>
          <w:rFonts w:ascii="宋体" w:hAnsi="宋体" w:cs="宋体" w:hint="eastAsia"/>
          <w:color w:val="000000"/>
          <w:kern w:val="0"/>
          <w:sz w:val="24"/>
          <w:szCs w:val="24"/>
        </w:rPr>
        <w:t>（上海市黄浦区</w:t>
      </w:r>
      <w:r>
        <w:rPr>
          <w:rFonts w:ascii="宋体"/>
          <w:sz w:val="24"/>
        </w:rPr>
        <w:t>中山南路</w:t>
      </w:r>
      <w:r>
        <w:rPr>
          <w:rFonts w:ascii="宋体" w:hint="eastAsia"/>
          <w:sz w:val="24"/>
        </w:rPr>
        <w:t>6</w:t>
      </w:r>
      <w:r>
        <w:rPr>
          <w:rFonts w:ascii="宋体"/>
          <w:sz w:val="24"/>
        </w:rPr>
        <w:t>9</w:t>
      </w:r>
      <w:r>
        <w:rPr>
          <w:rFonts w:ascii="宋体" w:hint="eastAsia"/>
          <w:sz w:val="24"/>
        </w:rPr>
        <w:t>9号</w:t>
      </w:r>
      <w:r>
        <w:rPr>
          <w:rFonts w:ascii="宋体" w:hAnsi="宋体" w:cs="宋体" w:hint="eastAsia"/>
          <w:color w:val="000000"/>
          <w:kern w:val="0"/>
          <w:sz w:val="24"/>
          <w:szCs w:val="24"/>
        </w:rPr>
        <w:t>五</w:t>
      </w:r>
      <w:r>
        <w:rPr>
          <w:rFonts w:ascii="宋体" w:hAnsi="宋体" w:cs="宋体"/>
          <w:color w:val="000000"/>
          <w:kern w:val="0"/>
          <w:sz w:val="24"/>
          <w:szCs w:val="24"/>
        </w:rPr>
        <w:t>楼</w:t>
      </w:r>
      <w:r>
        <w:rPr>
          <w:rFonts w:ascii="宋体" w:hAnsi="宋体" w:cs="宋体" w:hint="eastAsia"/>
          <w:color w:val="000000"/>
          <w:kern w:val="0"/>
          <w:sz w:val="24"/>
          <w:szCs w:val="24"/>
        </w:rPr>
        <w:t>），接收人：</w:t>
      </w:r>
      <w:proofErr w:type="gramStart"/>
      <w:r>
        <w:rPr>
          <w:rFonts w:ascii="宋体" w:hAnsi="宋体" w:cs="宋体" w:hint="eastAsia"/>
          <w:color w:val="000000"/>
          <w:kern w:val="0"/>
          <w:sz w:val="24"/>
          <w:szCs w:val="24"/>
        </w:rPr>
        <w:t>钱胜杰</w:t>
      </w:r>
      <w:proofErr w:type="gramEnd"/>
      <w:r>
        <w:rPr>
          <w:rFonts w:ascii="宋体" w:hAnsi="宋体" w:cs="宋体" w:hint="eastAsia"/>
          <w:color w:val="000000"/>
          <w:kern w:val="0"/>
          <w:sz w:val="24"/>
          <w:szCs w:val="24"/>
        </w:rPr>
        <w:t>，0</w:t>
      </w:r>
      <w:r>
        <w:rPr>
          <w:rFonts w:ascii="宋体" w:hAnsi="宋体" w:cs="宋体"/>
          <w:color w:val="000000"/>
          <w:kern w:val="0"/>
          <w:sz w:val="24"/>
          <w:szCs w:val="24"/>
        </w:rPr>
        <w:t>21-33128751</w:t>
      </w:r>
      <w:r>
        <w:rPr>
          <w:rFonts w:ascii="宋体" w:hAnsi="宋体" w:cs="宋体" w:hint="eastAsia"/>
          <w:color w:val="000000"/>
          <w:kern w:val="0"/>
          <w:sz w:val="24"/>
          <w:szCs w:val="24"/>
        </w:rPr>
        <w:t>。请附上联系人名片。</w:t>
      </w:r>
      <w:bookmarkStart w:id="2" w:name="_GoBack"/>
      <w:bookmarkEnd w:id="2"/>
    </w:p>
    <w:p w14:paraId="2C28E13C" w14:textId="375577F0" w:rsidR="0011684D" w:rsidRDefault="0011684D">
      <w:pPr>
        <w:autoSpaceDE w:val="0"/>
        <w:autoSpaceDN w:val="0"/>
        <w:adjustRightInd w:val="0"/>
        <w:spacing w:line="360" w:lineRule="auto"/>
        <w:ind w:firstLineChars="200" w:firstLine="480"/>
        <w:rPr>
          <w:rFonts w:ascii="宋体" w:hAnsi="宋体" w:cs="宋体"/>
          <w:color w:val="000000"/>
          <w:kern w:val="0"/>
          <w:sz w:val="24"/>
          <w:szCs w:val="24"/>
        </w:rPr>
      </w:pPr>
    </w:p>
    <w:p w14:paraId="64E7146B" w14:textId="10072BBC" w:rsidR="0011684D" w:rsidRDefault="0011684D">
      <w:pPr>
        <w:autoSpaceDE w:val="0"/>
        <w:autoSpaceDN w:val="0"/>
        <w:adjustRightInd w:val="0"/>
        <w:spacing w:line="360" w:lineRule="auto"/>
        <w:ind w:firstLineChars="200" w:firstLine="480"/>
        <w:rPr>
          <w:rFonts w:ascii="宋体" w:hAnsi="宋体" w:cs="宋体"/>
          <w:color w:val="000000"/>
          <w:kern w:val="0"/>
          <w:sz w:val="24"/>
          <w:szCs w:val="24"/>
        </w:rPr>
      </w:pPr>
    </w:p>
    <w:p w14:paraId="7E257D1F" w14:textId="77777777" w:rsidR="0011684D" w:rsidRDefault="0011684D">
      <w:pPr>
        <w:autoSpaceDE w:val="0"/>
        <w:autoSpaceDN w:val="0"/>
        <w:adjustRightInd w:val="0"/>
        <w:spacing w:line="360" w:lineRule="auto"/>
        <w:ind w:firstLineChars="200" w:firstLine="480"/>
        <w:rPr>
          <w:rFonts w:ascii="宋体" w:hAnsi="宋体" w:cs="宋体"/>
          <w:color w:val="000000"/>
          <w:kern w:val="0"/>
          <w:sz w:val="24"/>
          <w:szCs w:val="24"/>
        </w:rPr>
      </w:pPr>
    </w:p>
    <w:p w14:paraId="384A61B3" w14:textId="77777777" w:rsidR="0065476F" w:rsidRDefault="0065476F">
      <w:pPr>
        <w:autoSpaceDE w:val="0"/>
        <w:autoSpaceDN w:val="0"/>
        <w:adjustRightInd w:val="0"/>
        <w:spacing w:line="360" w:lineRule="auto"/>
        <w:ind w:right="480"/>
        <w:rPr>
          <w:rFonts w:ascii="宋体" w:hAnsi="宋体" w:cs="宋体"/>
          <w:color w:val="000000"/>
          <w:kern w:val="0"/>
          <w:sz w:val="24"/>
          <w:szCs w:val="24"/>
        </w:rPr>
      </w:pPr>
    </w:p>
    <w:p w14:paraId="1892E7C5" w14:textId="77777777" w:rsidR="0065476F" w:rsidRDefault="00BD0096">
      <w:pPr>
        <w:autoSpaceDE w:val="0"/>
        <w:autoSpaceDN w:val="0"/>
        <w:adjustRightInd w:val="0"/>
        <w:spacing w:line="360" w:lineRule="auto"/>
        <w:ind w:right="482" w:firstLineChars="2500" w:firstLine="6000"/>
        <w:rPr>
          <w:rFonts w:ascii="宋体" w:hAnsi="宋体" w:cs="宋体"/>
          <w:color w:val="000000"/>
          <w:kern w:val="0"/>
          <w:sz w:val="24"/>
          <w:szCs w:val="24"/>
        </w:rPr>
      </w:pPr>
      <w:r>
        <w:rPr>
          <w:rFonts w:ascii="宋体" w:hAnsi="宋体" w:cs="宋体" w:hint="eastAsia"/>
          <w:color w:val="000000"/>
          <w:kern w:val="0"/>
          <w:sz w:val="24"/>
          <w:szCs w:val="24"/>
        </w:rPr>
        <w:t>上海黄金交易所</w:t>
      </w:r>
    </w:p>
    <w:p w14:paraId="56D23EF1" w14:textId="6DBA5C32" w:rsidR="0065476F" w:rsidRDefault="00BD0096">
      <w:pPr>
        <w:ind w:firstLineChars="2500" w:firstLine="600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3D7213">
        <w:rPr>
          <w:rFonts w:ascii="宋体" w:hAnsi="宋体" w:cs="宋体"/>
          <w:color w:val="000000"/>
          <w:kern w:val="0"/>
          <w:sz w:val="24"/>
          <w:szCs w:val="24"/>
        </w:rPr>
        <w:t>7</w:t>
      </w:r>
      <w:r>
        <w:rPr>
          <w:rFonts w:ascii="宋体" w:hAnsi="宋体" w:cs="宋体" w:hint="eastAsia"/>
          <w:color w:val="000000"/>
          <w:kern w:val="0"/>
          <w:sz w:val="24"/>
          <w:szCs w:val="24"/>
        </w:rPr>
        <w:t>月</w:t>
      </w:r>
      <w:r w:rsidR="00D22761">
        <w:rPr>
          <w:rFonts w:ascii="宋体" w:hAnsi="宋体" w:cs="宋体"/>
          <w:color w:val="000000"/>
          <w:kern w:val="0"/>
          <w:sz w:val="24"/>
          <w:szCs w:val="24"/>
        </w:rPr>
        <w:t>20</w:t>
      </w:r>
      <w:r>
        <w:rPr>
          <w:rFonts w:ascii="宋体" w:hAnsi="宋体" w:cs="宋体" w:hint="eastAsia"/>
          <w:color w:val="000000"/>
          <w:kern w:val="0"/>
          <w:sz w:val="24"/>
          <w:szCs w:val="24"/>
        </w:rPr>
        <w:t>日</w:t>
      </w:r>
    </w:p>
    <w:p w14:paraId="5AC57D3D" w14:textId="77777777" w:rsidR="0065476F" w:rsidRDefault="00BD0096">
      <w:pPr>
        <w:rPr>
          <w:rFonts w:hAnsi="宋体"/>
          <w:color w:val="000000"/>
          <w:szCs w:val="24"/>
        </w:rPr>
      </w:pPr>
      <w:r>
        <w:rPr>
          <w:rFonts w:ascii="宋体" w:hAnsi="宋体" w:cs="宋体"/>
          <w:color w:val="000000"/>
          <w:kern w:val="0"/>
          <w:sz w:val="24"/>
          <w:szCs w:val="24"/>
        </w:rPr>
        <w:br w:type="page"/>
      </w:r>
      <w:r>
        <w:rPr>
          <w:rFonts w:ascii="宋体" w:hAnsi="宋体" w:hint="eastAsia"/>
          <w:color w:val="000000"/>
          <w:sz w:val="24"/>
          <w:szCs w:val="24"/>
        </w:rPr>
        <w:lastRenderedPageBreak/>
        <w:t>附件一：</w:t>
      </w:r>
      <w:bookmarkStart w:id="3" w:name="_Hlk190450496"/>
      <w:r>
        <w:rPr>
          <w:rFonts w:ascii="宋体" w:hAnsi="宋体" w:hint="eastAsia"/>
          <w:color w:val="000000"/>
          <w:sz w:val="24"/>
          <w:szCs w:val="24"/>
        </w:rPr>
        <w:t>（参考格式）</w:t>
      </w:r>
      <w:bookmarkEnd w:id="3"/>
    </w:p>
    <w:p w14:paraId="65627742" w14:textId="77777777" w:rsidR="0065476F" w:rsidRDefault="0065476F">
      <w:pPr>
        <w:pStyle w:val="flNote"/>
        <w:spacing w:before="120"/>
        <w:rPr>
          <w:rFonts w:ascii="宋体" w:eastAsia="宋体" w:hAnsi="宋体"/>
          <w:b/>
          <w:bCs/>
          <w:color w:val="000000"/>
          <w:kern w:val="2"/>
          <w:sz w:val="36"/>
          <w:szCs w:val="36"/>
        </w:rPr>
      </w:pPr>
    </w:p>
    <w:p w14:paraId="0D86009D" w14:textId="77777777" w:rsidR="0065476F" w:rsidRDefault="00BD0096">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14:paraId="68D22E25" w14:textId="77777777" w:rsidR="0065476F" w:rsidRDefault="0065476F">
      <w:pPr>
        <w:spacing w:line="360" w:lineRule="auto"/>
        <w:ind w:firstLineChars="200" w:firstLine="480"/>
        <w:rPr>
          <w:rFonts w:ascii="宋体" w:hAnsi="宋体"/>
          <w:color w:val="000000"/>
          <w:sz w:val="24"/>
        </w:rPr>
      </w:pPr>
    </w:p>
    <w:p w14:paraId="62413A99" w14:textId="77777777" w:rsidR="0065476F" w:rsidRDefault="00BD0096">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14:paraId="7B71F4C4" w14:textId="77777777" w:rsidR="0065476F" w:rsidRDefault="0065476F">
      <w:pPr>
        <w:spacing w:line="360" w:lineRule="auto"/>
        <w:ind w:firstLineChars="200" w:firstLine="480"/>
        <w:rPr>
          <w:rFonts w:ascii="宋体" w:hAnsi="宋体"/>
          <w:color w:val="000000"/>
          <w:sz w:val="24"/>
        </w:rPr>
      </w:pPr>
    </w:p>
    <w:p w14:paraId="5DC806B3" w14:textId="77777777" w:rsidR="0065476F" w:rsidRDefault="00BD0096">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14:paraId="5DB5F8D6" w14:textId="77777777" w:rsidR="0065476F" w:rsidRDefault="0065476F">
      <w:pPr>
        <w:spacing w:line="360" w:lineRule="auto"/>
        <w:rPr>
          <w:rFonts w:ascii="宋体" w:hAnsi="宋体"/>
          <w:color w:val="000000"/>
          <w:sz w:val="24"/>
        </w:rPr>
      </w:pPr>
    </w:p>
    <w:p w14:paraId="29181497" w14:textId="77777777" w:rsidR="0065476F" w:rsidRDefault="0065476F">
      <w:pPr>
        <w:spacing w:line="360" w:lineRule="auto"/>
        <w:rPr>
          <w:rFonts w:ascii="宋体" w:hAnsi="宋体"/>
          <w:color w:val="000000"/>
          <w:sz w:val="24"/>
        </w:rPr>
      </w:pPr>
    </w:p>
    <w:p w14:paraId="1BDABF72" w14:textId="77777777" w:rsidR="0065476F" w:rsidRDefault="00BD0096">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14:paraId="31EF430B" w14:textId="77777777" w:rsidR="0065476F" w:rsidRDefault="00BD0096">
      <w:pPr>
        <w:spacing w:line="360" w:lineRule="auto"/>
        <w:jc w:val="right"/>
        <w:rPr>
          <w:rFonts w:ascii="宋体" w:hAnsi="宋体"/>
          <w:color w:val="000000"/>
          <w:sz w:val="24"/>
        </w:rPr>
      </w:pPr>
      <w:r>
        <w:rPr>
          <w:rFonts w:ascii="宋体" w:hAnsi="宋体" w:hint="eastAsia"/>
          <w:color w:val="000000"/>
          <w:sz w:val="24"/>
        </w:rPr>
        <w:t>代理人（被授权人）签字：________________</w:t>
      </w:r>
    </w:p>
    <w:p w14:paraId="42EBD38A" w14:textId="77777777" w:rsidR="0065476F" w:rsidRDefault="00BD0096">
      <w:pPr>
        <w:spacing w:line="360" w:lineRule="auto"/>
        <w:jc w:val="right"/>
        <w:rPr>
          <w:rFonts w:ascii="宋体" w:hAnsi="宋体"/>
          <w:color w:val="000000"/>
          <w:sz w:val="24"/>
        </w:rPr>
      </w:pPr>
      <w:r>
        <w:rPr>
          <w:rFonts w:ascii="宋体" w:hAnsi="宋体" w:hint="eastAsia"/>
          <w:color w:val="000000"/>
          <w:sz w:val="24"/>
        </w:rPr>
        <w:t>单位名称（盖章）：________________</w:t>
      </w:r>
    </w:p>
    <w:p w14:paraId="6C1F271A" w14:textId="77777777" w:rsidR="0065476F" w:rsidRDefault="0065476F">
      <w:pPr>
        <w:spacing w:line="360" w:lineRule="auto"/>
        <w:rPr>
          <w:rFonts w:ascii="宋体" w:hAnsi="宋体"/>
          <w:color w:val="000000"/>
          <w:sz w:val="24"/>
        </w:rPr>
      </w:pPr>
    </w:p>
    <w:p w14:paraId="022C05B6" w14:textId="77777777" w:rsidR="0065476F" w:rsidRDefault="0065476F">
      <w:pPr>
        <w:widowControl/>
        <w:jc w:val="left"/>
        <w:rPr>
          <w:rFonts w:ascii="宋体" w:hAnsi="宋体"/>
          <w:b/>
          <w:color w:val="000000"/>
          <w:sz w:val="24"/>
          <w:u w:val="single"/>
        </w:rPr>
      </w:pPr>
    </w:p>
    <w:p w14:paraId="6DE3D4EE" w14:textId="77777777" w:rsidR="0065476F" w:rsidRDefault="00BD0096">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14:paraId="586CA90B" w14:textId="77777777" w:rsidR="0065476F" w:rsidRDefault="0065476F">
      <w:pPr>
        <w:rPr>
          <w:rFonts w:ascii="宋体" w:hAnsi="宋体"/>
          <w:color w:val="000000"/>
          <w:szCs w:val="21"/>
        </w:rPr>
      </w:pPr>
    </w:p>
    <w:p w14:paraId="5B9E0235" w14:textId="77777777" w:rsidR="0065476F" w:rsidRDefault="0065476F">
      <w:pPr>
        <w:rPr>
          <w:rFonts w:ascii="宋体" w:hAnsi="宋体"/>
          <w:color w:val="000000"/>
          <w:szCs w:val="21"/>
        </w:rPr>
      </w:pPr>
    </w:p>
    <w:p w14:paraId="57C784B8" w14:textId="77777777" w:rsidR="0065476F" w:rsidRDefault="0065476F">
      <w:pPr>
        <w:rPr>
          <w:rFonts w:ascii="宋体" w:hAnsi="宋体"/>
          <w:color w:val="000000"/>
          <w:szCs w:val="21"/>
        </w:rPr>
      </w:pPr>
    </w:p>
    <w:p w14:paraId="1C3B5C0A" w14:textId="77777777" w:rsidR="0065476F" w:rsidRDefault="00BD0096">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附件二：采购需求</w:t>
      </w:r>
    </w:p>
    <w:p w14:paraId="2C46B344" w14:textId="77777777" w:rsidR="0065476F" w:rsidRDefault="0065476F">
      <w:pPr>
        <w:widowControl/>
        <w:spacing w:line="360" w:lineRule="auto"/>
        <w:ind w:firstLineChars="200" w:firstLine="480"/>
        <w:rPr>
          <w:rFonts w:ascii="宋体" w:hAnsi="宋体" w:cstheme="minorBidi"/>
          <w:sz w:val="24"/>
          <w:szCs w:val="24"/>
        </w:rPr>
      </w:pPr>
    </w:p>
    <w:p w14:paraId="2F58040E" w14:textId="77777777" w:rsidR="0065476F" w:rsidRDefault="00BD0096">
      <w:pPr>
        <w:widowControl/>
        <w:spacing w:line="360" w:lineRule="auto"/>
        <w:ind w:firstLineChars="200" w:firstLine="480"/>
        <w:rPr>
          <w:rFonts w:ascii="宋体" w:hAnsi="宋体"/>
          <w:sz w:val="24"/>
          <w:szCs w:val="24"/>
        </w:rPr>
      </w:pPr>
      <w:r>
        <w:rPr>
          <w:rFonts w:ascii="宋体" w:hAnsi="宋体" w:cstheme="minorBidi" w:hint="eastAsia"/>
          <w:sz w:val="24"/>
          <w:szCs w:val="24"/>
        </w:rPr>
        <w:t>为规范开展上海黄金交易所及所属子公司</w:t>
      </w:r>
      <w:proofErr w:type="gramStart"/>
      <w:r>
        <w:rPr>
          <w:rFonts w:ascii="宋体" w:hAnsi="宋体" w:cstheme="minorBidi" w:hint="eastAsia"/>
          <w:sz w:val="24"/>
          <w:szCs w:val="24"/>
        </w:rPr>
        <w:t>非涉密电子设备</w:t>
      </w:r>
      <w:proofErr w:type="gramEnd"/>
      <w:r>
        <w:rPr>
          <w:rFonts w:ascii="宋体" w:hAnsi="宋体" w:cstheme="minorBidi" w:hint="eastAsia"/>
          <w:sz w:val="24"/>
          <w:szCs w:val="24"/>
        </w:rPr>
        <w:t>处置资产评估工作，落实合</w:t>
      </w:r>
      <w:proofErr w:type="gramStart"/>
      <w:r>
        <w:rPr>
          <w:rFonts w:ascii="宋体" w:hAnsi="宋体" w:cstheme="minorBidi" w:hint="eastAsia"/>
          <w:sz w:val="24"/>
          <w:szCs w:val="24"/>
        </w:rPr>
        <w:t>规</w:t>
      </w:r>
      <w:proofErr w:type="gramEnd"/>
      <w:r>
        <w:rPr>
          <w:rFonts w:ascii="宋体" w:hAnsi="宋体" w:cstheme="minorBidi" w:hint="eastAsia"/>
          <w:sz w:val="24"/>
          <w:szCs w:val="24"/>
        </w:rPr>
        <w:t>管理要求，统一实施资产评估服务项目采购。</w:t>
      </w:r>
      <w:r>
        <w:rPr>
          <w:rFonts w:ascii="宋体" w:hAnsi="宋体" w:hint="eastAsia"/>
          <w:sz w:val="24"/>
          <w:szCs w:val="24"/>
        </w:rPr>
        <w:t>本项目按资产归属及需求主体划分为</w:t>
      </w:r>
      <w:r>
        <w:rPr>
          <w:rFonts w:ascii="宋体" w:hAnsi="宋体"/>
          <w:sz w:val="24"/>
          <w:szCs w:val="24"/>
        </w:rPr>
        <w:t>3个独立</w:t>
      </w:r>
      <w:r>
        <w:rPr>
          <w:rFonts w:ascii="宋体" w:hAnsi="宋体" w:hint="eastAsia"/>
          <w:sz w:val="24"/>
          <w:szCs w:val="24"/>
        </w:rPr>
        <w:t>包件，各包件待评估资产情况不同，商务要求及技术要求一致。</w:t>
      </w:r>
    </w:p>
    <w:p w14:paraId="5EA06A72" w14:textId="77777777" w:rsidR="0065476F" w:rsidRDefault="0065476F">
      <w:pPr>
        <w:widowControl/>
        <w:spacing w:line="360" w:lineRule="auto"/>
        <w:rPr>
          <w:rFonts w:ascii="宋体" w:hAnsi="宋体" w:cs="宋体"/>
          <w:b/>
          <w:color w:val="000000"/>
          <w:sz w:val="24"/>
          <w:szCs w:val="24"/>
        </w:rPr>
      </w:pPr>
    </w:p>
    <w:p w14:paraId="4B207DB1" w14:textId="77777777" w:rsidR="0065476F" w:rsidRDefault="00BD0096">
      <w:pPr>
        <w:widowControl/>
        <w:spacing w:line="360" w:lineRule="auto"/>
        <w:rPr>
          <w:rFonts w:ascii="宋体" w:hAnsi="宋体" w:cs="宋体"/>
          <w:b/>
          <w:color w:val="000000"/>
          <w:sz w:val="24"/>
          <w:szCs w:val="24"/>
        </w:rPr>
      </w:pPr>
      <w:r>
        <w:rPr>
          <w:rFonts w:ascii="宋体" w:hAnsi="宋体" w:cs="宋体" w:hint="eastAsia"/>
          <w:b/>
          <w:color w:val="000000"/>
          <w:sz w:val="24"/>
          <w:szCs w:val="24"/>
        </w:rPr>
        <w:t>一、包件1（上海黄金交易所）采购需求</w:t>
      </w:r>
    </w:p>
    <w:p w14:paraId="3882C6D1" w14:textId="77777777" w:rsidR="0065476F" w:rsidRDefault="00BD0096">
      <w:pPr>
        <w:widowControl/>
        <w:spacing w:line="360" w:lineRule="auto"/>
        <w:ind w:firstLineChars="200" w:firstLine="482"/>
        <w:rPr>
          <w:rFonts w:ascii="宋体" w:hAnsi="宋体" w:cstheme="minorBidi"/>
          <w:sz w:val="24"/>
          <w:szCs w:val="24"/>
        </w:rPr>
      </w:pPr>
      <w:r>
        <w:rPr>
          <w:rFonts w:ascii="宋体" w:hAnsi="宋体" w:cstheme="minorBidi" w:hint="eastAsia"/>
          <w:b/>
          <w:sz w:val="24"/>
          <w:szCs w:val="24"/>
        </w:rPr>
        <w:t>1．</w:t>
      </w:r>
      <w:r>
        <w:rPr>
          <w:rFonts w:ascii="宋体" w:hAnsi="宋体" w:cstheme="minorBidi"/>
          <w:b/>
          <w:sz w:val="24"/>
          <w:szCs w:val="24"/>
        </w:rPr>
        <w:t>待评估资产情况</w:t>
      </w:r>
      <w:r>
        <w:rPr>
          <w:rFonts w:ascii="宋体" w:hAnsi="宋体" w:cstheme="minorBidi"/>
          <w:sz w:val="24"/>
          <w:szCs w:val="24"/>
        </w:rPr>
        <w:t>：终端类电子设备共229台，资产账面原值总计2,174,130.84元，包括台式机10台、一体机11台、笔记本电脑208台，购置于2015年2月至2019年11月间。</w:t>
      </w:r>
    </w:p>
    <w:p w14:paraId="0C121FC3"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2．商务要求</w:t>
      </w:r>
    </w:p>
    <w:p w14:paraId="2E593B88"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w:t>
      </w:r>
      <w:r w:rsidRPr="002A6270">
        <w:rPr>
          <w:rFonts w:ascii="宋体" w:hAnsi="宋体" w:cstheme="minorBidi" w:hint="eastAsia"/>
          <w:sz w:val="24"/>
          <w:szCs w:val="24"/>
        </w:rPr>
        <w:t>投标人须为</w:t>
      </w:r>
      <w:r w:rsidRPr="002A6270">
        <w:rPr>
          <w:rFonts w:ascii="宋体" w:hAnsi="宋体" w:cstheme="minorBidi" w:hint="eastAsia"/>
          <w:b/>
          <w:sz w:val="24"/>
          <w:szCs w:val="24"/>
        </w:rPr>
        <w:t>财政部门备案的资产评估机构，提供加盖公章的资产评估机构备案回执</w:t>
      </w:r>
      <w:r w:rsidRPr="002A6270">
        <w:rPr>
          <w:rFonts w:ascii="宋体" w:hAnsi="宋体" w:cstheme="minorBidi"/>
          <w:b/>
          <w:sz w:val="24"/>
          <w:szCs w:val="24"/>
        </w:rPr>
        <w:t>/备案公告复印件</w:t>
      </w:r>
      <w:r w:rsidRPr="002A6270">
        <w:rPr>
          <w:rFonts w:ascii="宋体" w:hAnsi="宋体" w:cstheme="minorBidi" w:hint="eastAsia"/>
          <w:sz w:val="24"/>
          <w:szCs w:val="24"/>
        </w:rPr>
        <w:t>。</w:t>
      </w:r>
    </w:p>
    <w:p w14:paraId="304D9305"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（二）服务地点：上海市黄浦区中山南路699号。</w:t>
      </w:r>
    </w:p>
    <w:p w14:paraId="2B0DECA7"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（三）付款方式：中标人须开具增值税专用发票，中标人出具资产评估报告并完成向中国资产评估协会备案，招标人验收后支付合同金额100%。</w:t>
      </w:r>
    </w:p>
    <w:p w14:paraId="503C813C"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3．技术要求</w:t>
      </w:r>
    </w:p>
    <w:p w14:paraId="3C36A7F9"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（一）服务实施要求</w:t>
      </w:r>
    </w:p>
    <w:p w14:paraId="17D6D8BF"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通过现场勘察了解资产标的物的实际情况，充分了解招标人的实际评估需求，并严格按照国家有关资产评估尤其是国有资产评估的法律法规及相关要求，结合评估范围内标的物特点，充分考虑市场调研和现场考察收集到的资料，运用科学规范的资产评估方法开展评估工作。</w:t>
      </w:r>
    </w:p>
    <w:p w14:paraId="2845D056"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（二）服务团队要求</w:t>
      </w:r>
    </w:p>
    <w:p w14:paraId="19562885" w14:textId="77777777" w:rsidR="0065476F" w:rsidRDefault="00BD0096">
      <w:pPr>
        <w:widowControl/>
        <w:spacing w:line="360" w:lineRule="auto"/>
        <w:ind w:firstLineChars="200" w:firstLine="480"/>
        <w:rPr>
          <w:rFonts w:ascii="宋体" w:hAnsi="宋体" w:cstheme="minorBidi"/>
          <w:sz w:val="24"/>
          <w:szCs w:val="24"/>
        </w:rPr>
      </w:pPr>
      <w:r w:rsidRPr="002A6270">
        <w:rPr>
          <w:rFonts w:ascii="宋体" w:hAnsi="宋体" w:cstheme="minorBidi" w:hint="eastAsia"/>
          <w:sz w:val="24"/>
          <w:szCs w:val="24"/>
        </w:rPr>
        <w:t>评估服务团队应至少配置</w:t>
      </w:r>
      <w:r w:rsidRPr="002A6270">
        <w:rPr>
          <w:rFonts w:ascii="宋体" w:hAnsi="宋体" w:cstheme="minorBidi"/>
          <w:sz w:val="24"/>
          <w:szCs w:val="24"/>
        </w:rPr>
        <w:t>1名拥有《中华人民共和国资产评估师执业资格证书》的资产评估师，</w:t>
      </w:r>
      <w:r>
        <w:rPr>
          <w:rFonts w:ascii="宋体" w:hAnsi="宋体" w:cstheme="minorBidi" w:hint="eastAsia"/>
          <w:sz w:val="24"/>
          <w:szCs w:val="24"/>
        </w:rPr>
        <w:t>证书应在有效期内，其作为评估全程负责人。未经招标人同意，不得更换资产评估师，如确需更换，替代人员资质不低于原评估师。（需</w:t>
      </w:r>
      <w:r>
        <w:rPr>
          <w:rFonts w:ascii="宋体" w:hAnsi="宋体" w:cstheme="minorBidi" w:hint="eastAsia"/>
          <w:b/>
          <w:sz w:val="24"/>
          <w:szCs w:val="24"/>
        </w:rPr>
        <w:t>提供持证人身份证和证书复印件并加盖公章</w:t>
      </w:r>
      <w:r>
        <w:rPr>
          <w:rFonts w:ascii="宋体" w:hAnsi="宋体" w:cstheme="minorBidi" w:hint="eastAsia"/>
          <w:sz w:val="24"/>
          <w:szCs w:val="24"/>
        </w:rPr>
        <w:t>）</w:t>
      </w:r>
    </w:p>
    <w:p w14:paraId="195D2F6A"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（三）服务时间要求</w:t>
      </w:r>
    </w:p>
    <w:p w14:paraId="26F0B8B8" w14:textId="77777777" w:rsidR="0065476F" w:rsidRPr="002A6270" w:rsidRDefault="00BD0096">
      <w:pPr>
        <w:widowControl/>
        <w:spacing w:line="360" w:lineRule="auto"/>
        <w:ind w:firstLineChars="200" w:firstLine="480"/>
        <w:rPr>
          <w:rFonts w:ascii="宋体" w:hAnsi="宋体" w:cstheme="minorBidi"/>
          <w:sz w:val="24"/>
          <w:szCs w:val="24"/>
        </w:rPr>
      </w:pPr>
      <w:r w:rsidRPr="002A6270">
        <w:rPr>
          <w:rFonts w:ascii="宋体" w:hAnsi="宋体" w:cstheme="minorBidi" w:hint="eastAsia"/>
          <w:sz w:val="24"/>
          <w:szCs w:val="24"/>
        </w:rPr>
        <w:lastRenderedPageBreak/>
        <w:t>①</w:t>
      </w:r>
      <w:r w:rsidRPr="002A6270">
        <w:rPr>
          <w:rFonts w:ascii="宋体" w:hAnsi="宋体" w:cstheme="minorBidi"/>
          <w:sz w:val="24"/>
          <w:szCs w:val="24"/>
        </w:rPr>
        <w:tab/>
      </w:r>
      <w:r w:rsidRPr="002A6270">
        <w:rPr>
          <w:rFonts w:ascii="宋体" w:hAnsi="宋体" w:cstheme="minorBidi" w:hint="eastAsia"/>
          <w:sz w:val="24"/>
          <w:szCs w:val="24"/>
        </w:rPr>
        <w:t>签订合同后，中标人应在招标人提供评估所需盖章资料</w:t>
      </w:r>
      <w:proofErr w:type="gramStart"/>
      <w:r w:rsidRPr="002A6270">
        <w:rPr>
          <w:rFonts w:ascii="宋体" w:hAnsi="宋体" w:cstheme="minorBidi" w:hint="eastAsia"/>
          <w:sz w:val="24"/>
          <w:szCs w:val="24"/>
        </w:rPr>
        <w:t>且通知</w:t>
      </w:r>
      <w:proofErr w:type="gramEnd"/>
      <w:r w:rsidRPr="002A6270">
        <w:rPr>
          <w:rFonts w:ascii="宋体" w:hAnsi="宋体" w:cstheme="minorBidi" w:hint="eastAsia"/>
          <w:sz w:val="24"/>
          <w:szCs w:val="24"/>
        </w:rPr>
        <w:t>中标人进场完成现场勘察后</w:t>
      </w:r>
      <w:r w:rsidRPr="002A6270">
        <w:rPr>
          <w:rFonts w:ascii="宋体" w:hAnsi="宋体" w:cstheme="minorBidi"/>
          <w:sz w:val="24"/>
          <w:szCs w:val="24"/>
        </w:rPr>
        <w:t>7个工作日内出具评估报告初稿供招标人审核。</w:t>
      </w:r>
    </w:p>
    <w:p w14:paraId="7BEB420F" w14:textId="77777777" w:rsidR="0065476F" w:rsidRPr="002A6270" w:rsidRDefault="00BD0096">
      <w:pPr>
        <w:widowControl/>
        <w:spacing w:line="360" w:lineRule="auto"/>
        <w:ind w:firstLineChars="200" w:firstLine="480"/>
        <w:rPr>
          <w:rFonts w:ascii="宋体" w:hAnsi="宋体" w:cstheme="minorBidi"/>
          <w:sz w:val="24"/>
          <w:szCs w:val="24"/>
        </w:rPr>
      </w:pPr>
      <w:r w:rsidRPr="002A6270">
        <w:rPr>
          <w:rFonts w:ascii="宋体" w:hAnsi="宋体" w:cstheme="minorBidi" w:hint="eastAsia"/>
          <w:sz w:val="24"/>
          <w:szCs w:val="24"/>
        </w:rPr>
        <w:t>②</w:t>
      </w:r>
      <w:r w:rsidRPr="002A6270">
        <w:rPr>
          <w:rFonts w:ascii="宋体" w:hAnsi="宋体" w:cstheme="minorBidi"/>
          <w:sz w:val="24"/>
          <w:szCs w:val="24"/>
        </w:rPr>
        <w:tab/>
      </w:r>
      <w:r w:rsidRPr="002A6270">
        <w:rPr>
          <w:rFonts w:ascii="宋体" w:hAnsi="宋体" w:cstheme="minorBidi" w:hint="eastAsia"/>
          <w:sz w:val="24"/>
          <w:szCs w:val="24"/>
        </w:rPr>
        <w:t>初稿审核后</w:t>
      </w:r>
      <w:r w:rsidRPr="002A6270">
        <w:rPr>
          <w:rFonts w:ascii="宋体" w:hAnsi="宋体" w:cstheme="minorBidi"/>
          <w:sz w:val="24"/>
          <w:szCs w:val="24"/>
        </w:rPr>
        <w:t>5个工作日内中标人向中国资产评估协会备案并出具资产评估报告。</w:t>
      </w:r>
    </w:p>
    <w:p w14:paraId="0B5223C7"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（四）评估报告要求</w:t>
      </w:r>
    </w:p>
    <w:p w14:paraId="6933332D"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报告内容应包含资产评估价值及评估过程说明，内容完整、数据准确、逻辑合理。</w:t>
      </w:r>
    </w:p>
    <w:p w14:paraId="6C3F33CA" w14:textId="77777777" w:rsidR="0065476F" w:rsidRDefault="0065476F">
      <w:pPr>
        <w:widowControl/>
        <w:spacing w:line="360" w:lineRule="auto"/>
        <w:ind w:firstLineChars="200" w:firstLine="480"/>
        <w:rPr>
          <w:rFonts w:ascii="宋体" w:hAnsi="宋体" w:cstheme="minorBidi"/>
          <w:sz w:val="24"/>
          <w:szCs w:val="24"/>
        </w:rPr>
      </w:pPr>
    </w:p>
    <w:p w14:paraId="4FB2C28B" w14:textId="77777777" w:rsidR="0065476F" w:rsidRDefault="00BD0096">
      <w:pPr>
        <w:widowControl/>
        <w:spacing w:line="360" w:lineRule="auto"/>
        <w:rPr>
          <w:rFonts w:ascii="宋体" w:hAnsi="宋体" w:cs="宋体"/>
          <w:b/>
          <w:color w:val="000000"/>
          <w:sz w:val="24"/>
          <w:szCs w:val="24"/>
        </w:rPr>
      </w:pPr>
      <w:r>
        <w:rPr>
          <w:rFonts w:ascii="宋体" w:hAnsi="宋体" w:cs="宋体" w:hint="eastAsia"/>
          <w:b/>
          <w:color w:val="000000"/>
          <w:sz w:val="24"/>
          <w:szCs w:val="24"/>
        </w:rPr>
        <w:t>二、包件</w:t>
      </w:r>
      <w:r>
        <w:rPr>
          <w:rFonts w:ascii="宋体" w:hAnsi="宋体" w:cs="宋体"/>
          <w:b/>
          <w:color w:val="000000"/>
          <w:sz w:val="24"/>
          <w:szCs w:val="24"/>
        </w:rPr>
        <w:t>2</w:t>
      </w:r>
      <w:r>
        <w:rPr>
          <w:rFonts w:ascii="宋体" w:hAnsi="宋体" w:cs="宋体" w:hint="eastAsia"/>
          <w:b/>
          <w:color w:val="000000"/>
          <w:sz w:val="24"/>
          <w:szCs w:val="24"/>
        </w:rPr>
        <w:t>（上海黄金交易信息咨询有限公司）采购需求</w:t>
      </w:r>
    </w:p>
    <w:p w14:paraId="17DE3992" w14:textId="77777777" w:rsidR="0065476F" w:rsidRDefault="00BD0096">
      <w:pPr>
        <w:widowControl/>
        <w:spacing w:line="360" w:lineRule="auto"/>
        <w:ind w:firstLineChars="200" w:firstLine="482"/>
        <w:rPr>
          <w:rFonts w:ascii="宋体" w:hAnsi="宋体" w:cstheme="minorBidi"/>
          <w:sz w:val="24"/>
          <w:szCs w:val="24"/>
        </w:rPr>
      </w:pPr>
      <w:r>
        <w:rPr>
          <w:rFonts w:ascii="宋体" w:hAnsi="宋体" w:cstheme="minorBidi" w:hint="eastAsia"/>
          <w:b/>
          <w:sz w:val="24"/>
          <w:szCs w:val="24"/>
        </w:rPr>
        <w:t>1．</w:t>
      </w:r>
      <w:r>
        <w:rPr>
          <w:rFonts w:ascii="宋体" w:hAnsi="宋体" w:cstheme="minorBidi"/>
          <w:b/>
          <w:sz w:val="24"/>
          <w:szCs w:val="24"/>
        </w:rPr>
        <w:t>待评估资产情况</w:t>
      </w:r>
      <w:r>
        <w:rPr>
          <w:rFonts w:ascii="宋体" w:hAnsi="宋体" w:cstheme="minorBidi"/>
          <w:sz w:val="24"/>
          <w:szCs w:val="24"/>
        </w:rPr>
        <w:t>：电子设备共21台，资产账面原值总计231,538.47元，包括台式机1台</w:t>
      </w:r>
      <w:r>
        <w:rPr>
          <w:rFonts w:ascii="宋体" w:hAnsi="宋体" w:cstheme="minorBidi" w:hint="eastAsia"/>
          <w:sz w:val="24"/>
          <w:szCs w:val="24"/>
        </w:rPr>
        <w:t>、显示器1台</w:t>
      </w:r>
      <w:r>
        <w:rPr>
          <w:rFonts w:ascii="宋体" w:hAnsi="宋体" w:cstheme="minorBidi"/>
          <w:sz w:val="24"/>
          <w:szCs w:val="24"/>
        </w:rPr>
        <w:t>、一体机1台、笔记本电脑8台，服务器10台，购置于2012年1月至2017年11月间。</w:t>
      </w:r>
    </w:p>
    <w:p w14:paraId="43535F2B"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2．商务要求</w:t>
      </w:r>
    </w:p>
    <w:p w14:paraId="7076D93F"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（一）投标人须为</w:t>
      </w:r>
      <w:r>
        <w:rPr>
          <w:rFonts w:ascii="宋体" w:hAnsi="宋体" w:cstheme="minorBidi" w:hint="eastAsia"/>
          <w:b/>
          <w:sz w:val="24"/>
          <w:szCs w:val="24"/>
        </w:rPr>
        <w:t>财政部门备案的资产评估机构，提供加盖公章的资产评估机构备案回执/备案公告复印件</w:t>
      </w:r>
      <w:r>
        <w:rPr>
          <w:rFonts w:ascii="宋体" w:hAnsi="宋体" w:cstheme="minorBidi" w:hint="eastAsia"/>
          <w:sz w:val="24"/>
          <w:szCs w:val="24"/>
        </w:rPr>
        <w:t>。</w:t>
      </w:r>
    </w:p>
    <w:p w14:paraId="1A7943EB"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（二）服务地点：上海市黄浦区中山南路699号。</w:t>
      </w:r>
    </w:p>
    <w:p w14:paraId="392F55EE"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（三）付款方式：中标人须开具增值税专用发票，中标人出具资产评估报告并完成向中国资产评估协会备案，招标人验收后支付合同金额100%。</w:t>
      </w:r>
    </w:p>
    <w:p w14:paraId="680050D8"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3．技术要求</w:t>
      </w:r>
    </w:p>
    <w:p w14:paraId="6F2A4FF3"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（一）服务实施要求</w:t>
      </w:r>
    </w:p>
    <w:p w14:paraId="454A032E"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通过现场勘察了解资产标的物的实际情况，充分了解招标人的实际评估需求，并严格按照国家有关资产评估尤其是国有资产评估的法律法规及相关要求，结合评估范围内标的物特点，充分考虑市场调研和现场考察收集到的资料，运用科学规范的资产评估方法开展评估工作。</w:t>
      </w:r>
    </w:p>
    <w:p w14:paraId="4368D6C0"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（二）服务团队要求</w:t>
      </w:r>
    </w:p>
    <w:p w14:paraId="280351D4"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评估服务团队应至少配置1名拥有《中华人民共和国资产评估师执业资格证书》的资产评估师，证书应在有效期内，其作为评估全程负责人。未经招标人同意，不得更换资产评估师，如确需更换，替代人员资质不低于原评估师。（需</w:t>
      </w:r>
      <w:r>
        <w:rPr>
          <w:rFonts w:ascii="宋体" w:hAnsi="宋体" w:cstheme="minorBidi" w:hint="eastAsia"/>
          <w:b/>
          <w:sz w:val="24"/>
          <w:szCs w:val="24"/>
        </w:rPr>
        <w:t>提供持证人身份证和证书复印件并加盖公章</w:t>
      </w:r>
      <w:r>
        <w:rPr>
          <w:rFonts w:ascii="宋体" w:hAnsi="宋体" w:cstheme="minorBidi" w:hint="eastAsia"/>
          <w:sz w:val="24"/>
          <w:szCs w:val="24"/>
        </w:rPr>
        <w:t>）</w:t>
      </w:r>
    </w:p>
    <w:p w14:paraId="2266EFD5"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lastRenderedPageBreak/>
        <w:t>（三）服务时间要求</w:t>
      </w:r>
    </w:p>
    <w:p w14:paraId="620B9299"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①</w:t>
      </w:r>
      <w:r>
        <w:rPr>
          <w:rFonts w:ascii="宋体" w:hAnsi="宋体" w:cstheme="minorBidi" w:hint="eastAsia"/>
          <w:sz w:val="24"/>
          <w:szCs w:val="24"/>
        </w:rPr>
        <w:tab/>
        <w:t>签订合同后，中标人应在招标人提供评估所需盖章资料</w:t>
      </w:r>
      <w:proofErr w:type="gramStart"/>
      <w:r>
        <w:rPr>
          <w:rFonts w:ascii="宋体" w:hAnsi="宋体" w:cstheme="minorBidi" w:hint="eastAsia"/>
          <w:sz w:val="24"/>
          <w:szCs w:val="24"/>
        </w:rPr>
        <w:t>且通知</w:t>
      </w:r>
      <w:proofErr w:type="gramEnd"/>
      <w:r>
        <w:rPr>
          <w:rFonts w:ascii="宋体" w:hAnsi="宋体" w:cstheme="minorBidi" w:hint="eastAsia"/>
          <w:sz w:val="24"/>
          <w:szCs w:val="24"/>
        </w:rPr>
        <w:t>中标人进场完成现场勘察后7个工作日内出具评估报告初稿供招标人审核。</w:t>
      </w:r>
    </w:p>
    <w:p w14:paraId="7103D7B6"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②</w:t>
      </w:r>
      <w:r>
        <w:rPr>
          <w:rFonts w:ascii="宋体" w:hAnsi="宋体" w:cstheme="minorBidi" w:hint="eastAsia"/>
          <w:sz w:val="24"/>
          <w:szCs w:val="24"/>
        </w:rPr>
        <w:tab/>
        <w:t>初稿审核后5个工作日内中标人向中国资产评估协会备案并出具资产评估报告。</w:t>
      </w:r>
    </w:p>
    <w:p w14:paraId="3B77630B"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（四）评估报告要求</w:t>
      </w:r>
    </w:p>
    <w:p w14:paraId="6E1F75A2"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报告内容应包含资产评估价值及评估过程说明，内容完整、数据准确、逻辑合理。</w:t>
      </w:r>
    </w:p>
    <w:p w14:paraId="47F0C37C" w14:textId="77777777" w:rsidR="0065476F" w:rsidRDefault="0065476F">
      <w:pPr>
        <w:widowControl/>
        <w:spacing w:line="360" w:lineRule="auto"/>
        <w:ind w:firstLineChars="200" w:firstLine="480"/>
        <w:rPr>
          <w:rFonts w:ascii="宋体" w:hAnsi="宋体" w:cstheme="minorBidi"/>
          <w:sz w:val="24"/>
          <w:szCs w:val="24"/>
        </w:rPr>
      </w:pPr>
    </w:p>
    <w:p w14:paraId="7A883ACB" w14:textId="77777777" w:rsidR="0065476F" w:rsidRDefault="00BD0096">
      <w:pPr>
        <w:widowControl/>
        <w:spacing w:line="360" w:lineRule="auto"/>
        <w:rPr>
          <w:rFonts w:ascii="宋体" w:hAnsi="宋体" w:cs="宋体"/>
          <w:b/>
          <w:color w:val="000000"/>
          <w:sz w:val="24"/>
          <w:szCs w:val="24"/>
        </w:rPr>
      </w:pPr>
      <w:r>
        <w:rPr>
          <w:rFonts w:ascii="宋体" w:hAnsi="宋体" w:cs="宋体" w:hint="eastAsia"/>
          <w:b/>
          <w:color w:val="000000"/>
          <w:sz w:val="24"/>
          <w:szCs w:val="24"/>
        </w:rPr>
        <w:t>三、包件</w:t>
      </w:r>
      <w:r>
        <w:rPr>
          <w:rFonts w:ascii="宋体" w:hAnsi="宋体" w:cs="宋体"/>
          <w:b/>
          <w:color w:val="000000"/>
          <w:sz w:val="24"/>
          <w:szCs w:val="24"/>
        </w:rPr>
        <w:t>3</w:t>
      </w:r>
      <w:r>
        <w:rPr>
          <w:rFonts w:ascii="宋体" w:hAnsi="宋体" w:cs="宋体" w:hint="eastAsia"/>
          <w:b/>
          <w:color w:val="000000"/>
          <w:sz w:val="24"/>
          <w:szCs w:val="24"/>
        </w:rPr>
        <w:t>（上海国际黄金交易中心有限公司）采购需求</w:t>
      </w:r>
    </w:p>
    <w:p w14:paraId="57447A47" w14:textId="77777777" w:rsidR="0065476F" w:rsidRDefault="00BD0096">
      <w:pPr>
        <w:widowControl/>
        <w:spacing w:line="360" w:lineRule="auto"/>
        <w:ind w:firstLineChars="200" w:firstLine="482"/>
        <w:rPr>
          <w:rFonts w:ascii="宋体" w:hAnsi="宋体" w:cstheme="minorBidi"/>
          <w:sz w:val="24"/>
          <w:szCs w:val="24"/>
        </w:rPr>
      </w:pPr>
      <w:r>
        <w:rPr>
          <w:rFonts w:ascii="宋体" w:hAnsi="宋体" w:cstheme="minorBidi" w:hint="eastAsia"/>
          <w:b/>
          <w:sz w:val="24"/>
          <w:szCs w:val="24"/>
        </w:rPr>
        <w:t>1．</w:t>
      </w:r>
      <w:r>
        <w:rPr>
          <w:rFonts w:ascii="宋体" w:hAnsi="宋体" w:cstheme="minorBidi"/>
          <w:b/>
          <w:sz w:val="24"/>
          <w:szCs w:val="24"/>
        </w:rPr>
        <w:t>待评估资产情况</w:t>
      </w:r>
      <w:r>
        <w:rPr>
          <w:rFonts w:ascii="宋体" w:hAnsi="宋体" w:cstheme="minorBidi"/>
          <w:sz w:val="24"/>
          <w:szCs w:val="24"/>
        </w:rPr>
        <w:t>：电子设备共48件，资产账面原值总计1,395,515.00元，包括服务器1件、防火墙3件、交换机5件、电子白板1件、无线网络控制器2件、安全身份认证设备1件、笔记本电脑25件、门禁系统控制设备4件、UPS1件、电话系统主机1件、工控机硬件设备1件、环境监控主机1件、精密空调1件、视频监控系统设备1件，购置于2014年至2015年之间。</w:t>
      </w:r>
    </w:p>
    <w:p w14:paraId="7913CB6F"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2．商务要求</w:t>
      </w:r>
    </w:p>
    <w:p w14:paraId="077052C5"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（一）投标人须为</w:t>
      </w:r>
      <w:r>
        <w:rPr>
          <w:rFonts w:ascii="宋体" w:hAnsi="宋体" w:cstheme="minorBidi" w:hint="eastAsia"/>
          <w:b/>
          <w:sz w:val="24"/>
          <w:szCs w:val="24"/>
        </w:rPr>
        <w:t>财政部门备案的资产评估机构，提供加盖公章的资产评估机构备案回执/备案公告复印件</w:t>
      </w:r>
      <w:r>
        <w:rPr>
          <w:rFonts w:ascii="宋体" w:hAnsi="宋体" w:cstheme="minorBidi" w:hint="eastAsia"/>
          <w:sz w:val="24"/>
          <w:szCs w:val="24"/>
        </w:rPr>
        <w:t>。</w:t>
      </w:r>
    </w:p>
    <w:p w14:paraId="7B240357"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（二）服务地点：上海市黄浦区中山南路699号。</w:t>
      </w:r>
    </w:p>
    <w:p w14:paraId="2FA10E27"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（三）付款方式：中标人须开具增值税专用发票，中标人出具资产评估报告并完成向中国资产评估协会备案，招标人验收后支付合同金额100%。</w:t>
      </w:r>
    </w:p>
    <w:p w14:paraId="50A8B739" w14:textId="77777777" w:rsidR="0065476F" w:rsidRDefault="00BD0096">
      <w:pPr>
        <w:widowControl/>
        <w:spacing w:line="360" w:lineRule="auto"/>
        <w:ind w:firstLineChars="200" w:firstLine="482"/>
        <w:rPr>
          <w:rFonts w:ascii="宋体" w:hAnsi="宋体" w:cstheme="minorBidi"/>
          <w:b/>
          <w:sz w:val="24"/>
          <w:szCs w:val="24"/>
        </w:rPr>
      </w:pPr>
      <w:r>
        <w:rPr>
          <w:rFonts w:ascii="宋体" w:hAnsi="宋体" w:cstheme="minorBidi" w:hint="eastAsia"/>
          <w:b/>
          <w:sz w:val="24"/>
          <w:szCs w:val="24"/>
        </w:rPr>
        <w:t>3．技术要求</w:t>
      </w:r>
    </w:p>
    <w:p w14:paraId="7389E35D"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（一）服务实施要求</w:t>
      </w:r>
    </w:p>
    <w:p w14:paraId="0BE468F0"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通过现场勘察了解资产标的物的实际情况，充分了解招标人的实际评估需求，并严格按照国家有关资产评估尤其是国有资产评估的法律法规及相关要求，结合评估范围内标的物特点，充分考虑市场调研和现场考察收集到的资料，运用科学规范的资产评估方法开展评估工作。</w:t>
      </w:r>
    </w:p>
    <w:p w14:paraId="549A864B"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（二）服务团队要求</w:t>
      </w:r>
    </w:p>
    <w:p w14:paraId="471ED38C"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lastRenderedPageBreak/>
        <w:t>评估服务团队应至少配置1名拥有《中华人民共和国资产评估师执业资格证书》的资产评估师，证书应在有效期内，其作为评估全程负责人。未经招标人同意，不得更换资产评估师，如确需更换，替代人员资质不低于原评估师。（需</w:t>
      </w:r>
      <w:r>
        <w:rPr>
          <w:rFonts w:ascii="宋体" w:hAnsi="宋体" w:cstheme="minorBidi" w:hint="eastAsia"/>
          <w:b/>
          <w:sz w:val="24"/>
          <w:szCs w:val="24"/>
        </w:rPr>
        <w:t>提供持证人身份证和证书复印件并加盖公章</w:t>
      </w:r>
      <w:r>
        <w:rPr>
          <w:rFonts w:ascii="宋体" w:hAnsi="宋体" w:cstheme="minorBidi" w:hint="eastAsia"/>
          <w:sz w:val="24"/>
          <w:szCs w:val="24"/>
        </w:rPr>
        <w:t>）</w:t>
      </w:r>
    </w:p>
    <w:p w14:paraId="04A675B5"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（三）服务时间要求</w:t>
      </w:r>
    </w:p>
    <w:p w14:paraId="00FE5E0D"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①</w:t>
      </w:r>
      <w:r>
        <w:rPr>
          <w:rFonts w:ascii="宋体" w:hAnsi="宋体" w:cstheme="minorBidi" w:hint="eastAsia"/>
          <w:sz w:val="24"/>
          <w:szCs w:val="24"/>
        </w:rPr>
        <w:tab/>
        <w:t>签订合同后，中标人应在招标人提供评估所需盖章资料</w:t>
      </w:r>
      <w:proofErr w:type="gramStart"/>
      <w:r>
        <w:rPr>
          <w:rFonts w:ascii="宋体" w:hAnsi="宋体" w:cstheme="minorBidi" w:hint="eastAsia"/>
          <w:sz w:val="24"/>
          <w:szCs w:val="24"/>
        </w:rPr>
        <w:t>且通知</w:t>
      </w:r>
      <w:proofErr w:type="gramEnd"/>
      <w:r>
        <w:rPr>
          <w:rFonts w:ascii="宋体" w:hAnsi="宋体" w:cstheme="minorBidi" w:hint="eastAsia"/>
          <w:sz w:val="24"/>
          <w:szCs w:val="24"/>
        </w:rPr>
        <w:t>中标人进场完成现场勘察后7个工作日内出具评估报告初稿供招标人审核。</w:t>
      </w:r>
    </w:p>
    <w:p w14:paraId="396ABC2A"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②</w:t>
      </w:r>
      <w:r>
        <w:rPr>
          <w:rFonts w:ascii="宋体" w:hAnsi="宋体" w:cstheme="minorBidi" w:hint="eastAsia"/>
          <w:sz w:val="24"/>
          <w:szCs w:val="24"/>
        </w:rPr>
        <w:tab/>
        <w:t>初稿审核后5个工作日内中标人向中国资产评估协会备案并出具资产评估报告。</w:t>
      </w:r>
    </w:p>
    <w:p w14:paraId="4EC16DE0"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（四）评估报告要求</w:t>
      </w:r>
    </w:p>
    <w:p w14:paraId="6DA10EC7" w14:textId="77777777" w:rsidR="0065476F" w:rsidRDefault="00BD0096">
      <w:pPr>
        <w:widowControl/>
        <w:spacing w:line="360" w:lineRule="auto"/>
        <w:ind w:firstLineChars="200" w:firstLine="480"/>
        <w:rPr>
          <w:rFonts w:ascii="宋体" w:hAnsi="宋体" w:cstheme="minorBidi"/>
          <w:sz w:val="24"/>
          <w:szCs w:val="24"/>
        </w:rPr>
      </w:pPr>
      <w:r>
        <w:rPr>
          <w:rFonts w:ascii="宋体" w:hAnsi="宋体" w:cstheme="minorBidi" w:hint="eastAsia"/>
          <w:sz w:val="24"/>
          <w:szCs w:val="24"/>
        </w:rPr>
        <w:t>报告内容应包含资产评估价值及评估过程说明，内容完整、数据准确、逻辑合理。</w:t>
      </w:r>
    </w:p>
    <w:p w14:paraId="56C0D16B" w14:textId="77777777" w:rsidR="0065476F" w:rsidRDefault="0065476F">
      <w:pPr>
        <w:rPr>
          <w:rFonts w:ascii="宋体" w:hAnsi="宋体"/>
          <w:color w:val="000000"/>
          <w:sz w:val="24"/>
          <w:szCs w:val="24"/>
        </w:rPr>
      </w:pPr>
    </w:p>
    <w:p w14:paraId="3E2EC9B7" w14:textId="77777777" w:rsidR="0065476F" w:rsidRDefault="00BD0096">
      <w:pPr>
        <w:widowControl/>
        <w:jc w:val="left"/>
        <w:rPr>
          <w:rFonts w:ascii="宋体" w:hAnsi="宋体"/>
          <w:color w:val="000000"/>
          <w:sz w:val="24"/>
          <w:szCs w:val="24"/>
        </w:rPr>
      </w:pPr>
      <w:r>
        <w:rPr>
          <w:rFonts w:ascii="宋体" w:hAnsi="宋体"/>
          <w:color w:val="000000"/>
          <w:sz w:val="24"/>
          <w:szCs w:val="24"/>
        </w:rPr>
        <w:br w:type="page"/>
      </w:r>
    </w:p>
    <w:p w14:paraId="23FD5523" w14:textId="77777777" w:rsidR="0065476F" w:rsidRDefault="00BD0096">
      <w:pPr>
        <w:rPr>
          <w:rFonts w:ascii="宋体" w:hAnsi="宋体"/>
          <w:color w:val="000000"/>
          <w:sz w:val="24"/>
          <w:szCs w:val="24"/>
        </w:rPr>
      </w:pPr>
      <w:r>
        <w:rPr>
          <w:rFonts w:ascii="宋体" w:hAnsi="宋体" w:hint="eastAsia"/>
          <w:color w:val="000000"/>
          <w:sz w:val="24"/>
          <w:szCs w:val="24"/>
        </w:rPr>
        <w:lastRenderedPageBreak/>
        <w:t>附件三：评标标准</w:t>
      </w:r>
    </w:p>
    <w:p w14:paraId="48B7E985" w14:textId="77777777" w:rsidR="0065476F" w:rsidRDefault="0065476F">
      <w:pPr>
        <w:rPr>
          <w:rFonts w:ascii="宋体" w:hAnsi="宋体"/>
          <w:color w:val="000000"/>
          <w:sz w:val="24"/>
          <w:szCs w:val="24"/>
        </w:rPr>
      </w:pPr>
    </w:p>
    <w:p w14:paraId="528669EF" w14:textId="77777777" w:rsidR="0065476F" w:rsidRDefault="00BD0096">
      <w:pPr>
        <w:spacing w:line="360" w:lineRule="auto"/>
        <w:rPr>
          <w:rFonts w:ascii="宋体" w:hAnsi="宋体"/>
          <w:b/>
          <w:sz w:val="24"/>
          <w:szCs w:val="24"/>
        </w:rPr>
      </w:pPr>
      <w:r>
        <w:rPr>
          <w:rFonts w:ascii="宋体" w:hAnsi="宋体" w:hint="eastAsia"/>
          <w:b/>
          <w:sz w:val="24"/>
          <w:szCs w:val="24"/>
        </w:rPr>
        <w:t>一、评标原则：</w:t>
      </w:r>
    </w:p>
    <w:p w14:paraId="099ACEC5"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1.采用“最低评标价法”，项目分3个包件，各包件独立评审、互不干扰，一个包件对应一个中标人。</w:t>
      </w:r>
    </w:p>
    <w:p w14:paraId="12FAFFFC"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2.评标小组采用相同的程序和标准对各包件评标，先符合性检查，再对有效投标人比价。</w:t>
      </w:r>
    </w:p>
    <w:p w14:paraId="423B24AA"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3.单包件有效投标不足3家的，该包件单独流标，不影响其余包件正常评标。</w:t>
      </w:r>
    </w:p>
    <w:p w14:paraId="71FA577C"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 xml:space="preserve">4.单包件最低有效报价为该包件第一中标候选人，若单包件出现两个及以上相同的最低投标价，则评标小组以随机抽取的方式确定排名第一的中标候选人。 </w:t>
      </w:r>
    </w:p>
    <w:p w14:paraId="2BFB260F"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5.评标完成后若在审核时发现任一包件第一中标候选人存在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或其他因素导致该包件第一中标候选人无法正常履约，在剩余有效投标人满足采购文件规定数量的前提下，可顺位选取该包件第二中标候选人作为拟中标人。</w:t>
      </w:r>
    </w:p>
    <w:p w14:paraId="5CEFEA95" w14:textId="77777777" w:rsidR="0065476F" w:rsidRDefault="00BD0096">
      <w:pPr>
        <w:spacing w:line="300" w:lineRule="auto"/>
        <w:rPr>
          <w:rFonts w:ascii="宋体" w:hAnsi="宋体"/>
          <w:spacing w:val="10"/>
          <w:sz w:val="24"/>
          <w:szCs w:val="20"/>
        </w:rPr>
      </w:pPr>
      <w:r>
        <w:rPr>
          <w:rFonts w:ascii="宋体" w:hAnsi="宋体" w:hint="eastAsia"/>
          <w:spacing w:val="10"/>
          <w:sz w:val="24"/>
          <w:szCs w:val="20"/>
        </w:rPr>
        <w:t>6.对采购文件及评标标准的理解出现争议时，其最终解释权在招标人。</w:t>
      </w:r>
    </w:p>
    <w:p w14:paraId="7B074DDC" w14:textId="77777777" w:rsidR="0065476F" w:rsidRDefault="00BD0096">
      <w:pPr>
        <w:spacing w:line="360" w:lineRule="auto"/>
        <w:rPr>
          <w:rFonts w:ascii="宋体" w:hAnsi="宋体"/>
          <w:b/>
          <w:sz w:val="24"/>
          <w:szCs w:val="24"/>
        </w:rPr>
      </w:pPr>
      <w:r>
        <w:rPr>
          <w:rFonts w:ascii="宋体" w:hAnsi="宋体" w:hint="eastAsia"/>
          <w:b/>
          <w:sz w:val="24"/>
          <w:szCs w:val="24"/>
        </w:rPr>
        <w:t>二、符合性检查：</w:t>
      </w:r>
    </w:p>
    <w:p w14:paraId="6242FB2A" w14:textId="28941E7F" w:rsidR="0065476F" w:rsidRDefault="00BD0096">
      <w:pPr>
        <w:spacing w:line="300" w:lineRule="auto"/>
        <w:ind w:firstLineChars="200" w:firstLine="482"/>
        <w:rPr>
          <w:rFonts w:ascii="宋体" w:hAnsi="宋体"/>
          <w:b/>
          <w:sz w:val="24"/>
          <w:szCs w:val="24"/>
        </w:rPr>
      </w:pPr>
      <w:r>
        <w:rPr>
          <w:rFonts w:ascii="宋体" w:hAnsi="宋体" w:hint="eastAsia"/>
          <w:b/>
          <w:sz w:val="24"/>
          <w:szCs w:val="24"/>
          <w:lang w:val="zh-CN"/>
        </w:rPr>
        <w:t>单包件符合性检查，凡出现下列情况之一者，仅作废对应包件投标，其他包件不受影响：</w:t>
      </w:r>
    </w:p>
    <w:p w14:paraId="3EAA590B"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bookmarkStart w:id="4" w:name="_Hlk190450626"/>
      <w:bookmarkStart w:id="5" w:name="_Hlk190450538"/>
      <w:r>
        <w:rPr>
          <w:rFonts w:ascii="宋体" w:hAnsi="宋体" w:hint="eastAsia"/>
          <w:sz w:val="24"/>
        </w:rPr>
        <w:t>对应包件投标文件未按采购文件所提要</w:t>
      </w:r>
      <w:proofErr w:type="gramStart"/>
      <w:r>
        <w:rPr>
          <w:rFonts w:ascii="宋体" w:hAnsi="宋体" w:hint="eastAsia"/>
          <w:sz w:val="24"/>
        </w:rPr>
        <w:t>求提供</w:t>
      </w:r>
      <w:proofErr w:type="gramEnd"/>
      <w:r>
        <w:rPr>
          <w:rFonts w:ascii="宋体" w:hAnsi="宋体" w:hint="eastAsia"/>
          <w:sz w:val="24"/>
        </w:rPr>
        <w:t>各类文件者；</w:t>
      </w:r>
    </w:p>
    <w:p w14:paraId="2826CC38"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对应包件</w:t>
      </w: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签字；</w:t>
      </w:r>
    </w:p>
    <w:p w14:paraId="73755649"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对应包件投标</w:t>
      </w:r>
      <w:r>
        <w:rPr>
          <w:rFonts w:ascii="宋体" w:hAnsi="宋体" w:hint="eastAsia"/>
          <w:sz w:val="24"/>
          <w:szCs w:val="24"/>
        </w:rPr>
        <w:t>代理人无法定代表人出具的授权委托书；</w:t>
      </w:r>
      <w:r>
        <w:rPr>
          <w:rFonts w:ascii="宋体" w:hAnsi="宋体"/>
          <w:sz w:val="24"/>
        </w:rPr>
        <w:t>或没有出具</w:t>
      </w:r>
      <w:r>
        <w:rPr>
          <w:rFonts w:ascii="宋体" w:hAnsi="宋体" w:hint="eastAsia"/>
          <w:sz w:val="24"/>
        </w:rPr>
        <w:t>清晰</w:t>
      </w:r>
      <w:r>
        <w:rPr>
          <w:rFonts w:ascii="宋体" w:hAnsi="宋体"/>
          <w:sz w:val="24"/>
        </w:rPr>
        <w:t>可辨</w:t>
      </w:r>
      <w:r>
        <w:rPr>
          <w:rFonts w:ascii="宋体" w:hAnsi="宋体" w:hint="eastAsia"/>
          <w:sz w:val="24"/>
        </w:rPr>
        <w:t>的</w:t>
      </w:r>
      <w:r>
        <w:rPr>
          <w:rFonts w:ascii="宋体" w:hAnsi="宋体"/>
          <w:sz w:val="24"/>
        </w:rPr>
        <w:t>法定代表人和代理人身份证复印件者</w:t>
      </w:r>
      <w:r>
        <w:rPr>
          <w:rFonts w:ascii="宋体" w:hAnsi="宋体" w:hint="eastAsia"/>
          <w:sz w:val="24"/>
        </w:rPr>
        <w:t>；</w:t>
      </w:r>
    </w:p>
    <w:p w14:paraId="777C1578"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对应包件</w:t>
      </w:r>
      <w:r>
        <w:rPr>
          <w:rFonts w:ascii="宋体" w:hAnsi="宋体" w:hint="eastAsia"/>
          <w:sz w:val="24"/>
          <w:szCs w:val="24"/>
        </w:rPr>
        <w:t>投标有效期不满足采购文件要求的</w:t>
      </w:r>
      <w:r>
        <w:rPr>
          <w:rFonts w:ascii="宋体" w:hAnsi="宋体"/>
          <w:sz w:val="24"/>
          <w:szCs w:val="24"/>
        </w:rPr>
        <w:t>；</w:t>
      </w:r>
    </w:p>
    <w:p w14:paraId="6E508C9C"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对应包件投标文件未能满足本采购文件</w:t>
      </w:r>
      <w:r>
        <w:rPr>
          <w:rFonts w:ascii="宋体" w:hAnsi="宋体" w:hint="eastAsia"/>
          <w:b/>
          <w:bCs/>
          <w:sz w:val="24"/>
        </w:rPr>
        <w:t>“投标人资格条件”</w:t>
      </w:r>
      <w:r>
        <w:rPr>
          <w:rFonts w:ascii="宋体" w:hAnsi="宋体" w:hint="eastAsia"/>
          <w:sz w:val="24"/>
        </w:rPr>
        <w:t>及附件二</w:t>
      </w:r>
      <w:r>
        <w:rPr>
          <w:rFonts w:ascii="宋体" w:hAnsi="宋体"/>
          <w:b/>
          <w:sz w:val="24"/>
        </w:rPr>
        <w:t>“</w:t>
      </w:r>
      <w:r>
        <w:rPr>
          <w:rFonts w:ascii="宋体" w:hAnsi="宋体" w:hint="eastAsia"/>
          <w:b/>
          <w:sz w:val="24"/>
        </w:rPr>
        <w:t>采购需求”</w:t>
      </w:r>
      <w:r>
        <w:rPr>
          <w:rFonts w:ascii="宋体" w:hAnsi="宋体" w:hint="eastAsia"/>
          <w:sz w:val="24"/>
        </w:rPr>
        <w:t>要求全部条款者；</w:t>
      </w:r>
    </w:p>
    <w:p w14:paraId="232F2BCB"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对应包件投标人未对本包件单独报价，或本包件报价大于或等于该包件投标限价的</w:t>
      </w:r>
      <w:r>
        <w:rPr>
          <w:rFonts w:ascii="宋体" w:hAnsi="宋体" w:hint="eastAsia"/>
          <w:sz w:val="24"/>
          <w:szCs w:val="24"/>
        </w:rPr>
        <w:t>；</w:t>
      </w:r>
      <w:r>
        <w:rPr>
          <w:rFonts w:ascii="宋体" w:hAnsi="宋体"/>
          <w:sz w:val="24"/>
          <w:szCs w:val="24"/>
        </w:rPr>
        <w:t xml:space="preserve"> </w:t>
      </w:r>
    </w:p>
    <w:p w14:paraId="63AFCC9B"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rPr>
        <w:t>单包件</w:t>
      </w:r>
      <w:r>
        <w:rPr>
          <w:rFonts w:ascii="宋体" w:hAnsi="宋体" w:hint="eastAsia"/>
          <w:sz w:val="24"/>
          <w:szCs w:val="24"/>
        </w:rPr>
        <w:t>递交两份或多份内容不同的投标文件，或在一份投标文件中对同一包件报有两个或多个报价，且未声明哪一个为最终报价的（按采购文件规定提交备选投标方案的除外）；</w:t>
      </w:r>
    </w:p>
    <w:p w14:paraId="6A49498C"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附加条件的报价（除采购文件中有规定外）；</w:t>
      </w:r>
    </w:p>
    <w:p w14:paraId="189767A3"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w:t>
      </w:r>
      <w:r>
        <w:rPr>
          <w:rFonts w:ascii="宋体" w:hAnsi="宋体" w:hint="eastAsia"/>
          <w:sz w:val="24"/>
          <w:szCs w:val="24"/>
        </w:rPr>
        <w:lastRenderedPageBreak/>
        <w:t>提供的澄清文件与事实不符；</w:t>
      </w:r>
    </w:p>
    <w:p w14:paraId="036FA1A6"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14:paraId="6C991114"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投标文件有雷同现象的</w:t>
      </w:r>
      <w:r>
        <w:rPr>
          <w:rFonts w:ascii="宋体" w:hAnsi="宋体" w:hint="eastAsia"/>
          <w:sz w:val="24"/>
        </w:rPr>
        <w:t>；</w:t>
      </w:r>
    </w:p>
    <w:p w14:paraId="473119D0"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14:paraId="41B8099E" w14:textId="77777777" w:rsidR="0065476F"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Pr>
          <w:rFonts w:ascii="宋体" w:hAnsi="宋体" w:hint="eastAsia"/>
          <w:sz w:val="24"/>
          <w:szCs w:val="24"/>
        </w:rPr>
        <w:t>有其他违法违规情形的或符合</w:t>
      </w:r>
      <w:r>
        <w:rPr>
          <w:rFonts w:ascii="宋体" w:hAnsi="宋体"/>
          <w:sz w:val="24"/>
          <w:szCs w:val="24"/>
        </w:rPr>
        <w:t>采购</w:t>
      </w:r>
      <w:r>
        <w:rPr>
          <w:rFonts w:ascii="宋体" w:hAnsi="宋体" w:hint="eastAsia"/>
          <w:sz w:val="24"/>
          <w:szCs w:val="24"/>
        </w:rPr>
        <w:t>文件规定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14:paraId="4C55D00F" w14:textId="77777777" w:rsidR="0065476F" w:rsidRPr="003D7213" w:rsidRDefault="00BD0096">
      <w:pPr>
        <w:numPr>
          <w:ilvl w:val="6"/>
          <w:numId w:val="22"/>
        </w:numPr>
        <w:tabs>
          <w:tab w:val="left" w:pos="360"/>
          <w:tab w:val="left" w:pos="2406"/>
          <w:tab w:val="left" w:pos="3300"/>
        </w:tabs>
        <w:spacing w:line="300" w:lineRule="auto"/>
        <w:ind w:left="360" w:hanging="360"/>
        <w:rPr>
          <w:rFonts w:ascii="宋体" w:hAnsi="宋体"/>
          <w:sz w:val="24"/>
          <w:szCs w:val="24"/>
        </w:rPr>
      </w:pPr>
      <w:r w:rsidRPr="003D7213">
        <w:rPr>
          <w:rFonts w:ascii="宋体" w:hAnsi="宋体" w:hint="eastAsia"/>
          <w:sz w:val="24"/>
          <w:szCs w:val="24"/>
        </w:rPr>
        <w:t>投标人未清晰区分、未标注对应包件编号，导致招标人无法判定材料归属哪个包件的，该投标人全部所投包件一并作废标处理。</w:t>
      </w:r>
      <w:r w:rsidRPr="003D7213">
        <w:rPr>
          <w:rFonts w:ascii="宋体" w:hAnsi="宋体"/>
          <w:color w:val="000000"/>
          <w:sz w:val="24"/>
          <w:szCs w:val="24"/>
        </w:rPr>
        <w:br w:type="page"/>
      </w:r>
    </w:p>
    <w:p w14:paraId="131BAB3D" w14:textId="77777777" w:rsidR="0065476F" w:rsidRDefault="00BD0096">
      <w:pPr>
        <w:rPr>
          <w:rFonts w:ascii="宋体" w:hAnsi="宋体"/>
          <w:color w:val="000000"/>
          <w:sz w:val="24"/>
          <w:szCs w:val="24"/>
        </w:rPr>
      </w:pPr>
      <w:r>
        <w:rPr>
          <w:rFonts w:ascii="宋体" w:hAnsi="宋体" w:hint="eastAsia"/>
          <w:color w:val="000000"/>
          <w:sz w:val="24"/>
          <w:szCs w:val="24"/>
        </w:rPr>
        <w:lastRenderedPageBreak/>
        <w:t>附件四：信用中国查询方式</w:t>
      </w:r>
    </w:p>
    <w:bookmarkEnd w:id="4"/>
    <w:p w14:paraId="27850A32" w14:textId="77777777" w:rsidR="0065476F" w:rsidRDefault="0065476F">
      <w:pPr>
        <w:tabs>
          <w:tab w:val="left" w:pos="425"/>
        </w:tabs>
        <w:adjustRightInd w:val="0"/>
        <w:spacing w:line="360" w:lineRule="auto"/>
        <w:ind w:firstLineChars="200" w:firstLine="480"/>
        <w:outlineLvl w:val="1"/>
        <w:rPr>
          <w:rFonts w:ascii="宋体" w:hAnsi="宋体" w:cs="宋体"/>
          <w:snapToGrid w:val="0"/>
          <w:sz w:val="24"/>
          <w:szCs w:val="24"/>
        </w:rPr>
      </w:pPr>
    </w:p>
    <w:p w14:paraId="35E4DB22" w14:textId="77777777" w:rsidR="0065476F" w:rsidRDefault="00BD009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14:paraId="27B77F52" w14:textId="77777777" w:rsidR="0065476F" w:rsidRDefault="00BD009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w:t>
      </w:r>
      <w:r>
        <w:rPr>
          <w:rFonts w:ascii="宋体" w:hAnsi="宋体" w:cs="宋体" w:hint="eastAsia"/>
          <w:b/>
          <w:snapToGrid w:val="0"/>
          <w:sz w:val="24"/>
          <w:szCs w:val="24"/>
          <w:u w:val="single"/>
        </w:rPr>
        <w:t>采购文件发标日起至</w:t>
      </w:r>
      <w:proofErr w:type="gramStart"/>
      <w:r>
        <w:rPr>
          <w:rFonts w:ascii="宋体" w:hAnsi="宋体" w:cs="宋体" w:hint="eastAsia"/>
          <w:b/>
          <w:snapToGrid w:val="0"/>
          <w:sz w:val="24"/>
          <w:szCs w:val="24"/>
          <w:u w:val="single"/>
        </w:rPr>
        <w:t>截标</w:t>
      </w:r>
      <w:r>
        <w:rPr>
          <w:rFonts w:ascii="宋体" w:hAnsi="宋体" w:cs="宋体"/>
          <w:b/>
          <w:snapToGrid w:val="0"/>
          <w:sz w:val="24"/>
          <w:szCs w:val="24"/>
          <w:u w:val="single"/>
        </w:rPr>
        <w:t>日</w:t>
      </w:r>
      <w:proofErr w:type="gramEnd"/>
      <w:r>
        <w:rPr>
          <w:rFonts w:ascii="宋体" w:hAnsi="宋体" w:cs="宋体" w:hint="eastAsia"/>
          <w:b/>
          <w:snapToGrid w:val="0"/>
          <w:sz w:val="24"/>
          <w:szCs w:val="24"/>
          <w:u w:val="single"/>
        </w:rPr>
        <w:t>期间</w:t>
      </w:r>
      <w:r>
        <w:rPr>
          <w:rFonts w:ascii="宋体" w:hAnsi="宋体" w:cs="宋体" w:hint="eastAsia"/>
          <w:snapToGrid w:val="0"/>
          <w:sz w:val="24"/>
          <w:szCs w:val="24"/>
        </w:rPr>
        <w:t>通过“信用中国”网站（www.creditchina.gov.cn）“专项查询”栏对投标人</w:t>
      </w:r>
      <w:r>
        <w:rPr>
          <w:rFonts w:ascii="宋体" w:hAnsi="宋体" w:cs="宋体" w:hint="eastAsia"/>
          <w:b/>
          <w:snapToGrid w:val="0"/>
          <w:sz w:val="24"/>
          <w:szCs w:val="24"/>
          <w:u w:val="single"/>
        </w:rPr>
        <w:t>“失信被执行人”、“重大税收违法失信主体”、“政府采购严重违法失信行为记录名单”</w:t>
      </w:r>
      <w:r>
        <w:rPr>
          <w:rFonts w:ascii="宋体" w:hAnsi="宋体" w:cs="宋体" w:hint="eastAsia"/>
          <w:snapToGrid w:val="0"/>
          <w:sz w:val="24"/>
          <w:szCs w:val="24"/>
        </w:rPr>
        <w:t>情况的查询记录截图，</w:t>
      </w:r>
      <w:r>
        <w:rPr>
          <w:rFonts w:ascii="宋体" w:hAnsi="宋体" w:cs="宋体" w:hint="eastAsia"/>
          <w:b/>
          <w:snapToGrid w:val="0"/>
          <w:sz w:val="24"/>
          <w:szCs w:val="24"/>
          <w:u w:val="single"/>
        </w:rPr>
        <w:t>截</w:t>
      </w:r>
      <w:proofErr w:type="gramStart"/>
      <w:r>
        <w:rPr>
          <w:rFonts w:ascii="宋体" w:hAnsi="宋体" w:cs="宋体" w:hint="eastAsia"/>
          <w:b/>
          <w:snapToGrid w:val="0"/>
          <w:sz w:val="24"/>
          <w:szCs w:val="24"/>
          <w:u w:val="single"/>
        </w:rPr>
        <w:t>图要求</w:t>
      </w:r>
      <w:proofErr w:type="gramEnd"/>
      <w:r>
        <w:rPr>
          <w:rFonts w:ascii="宋体" w:hAnsi="宋体" w:cs="宋体" w:hint="eastAsia"/>
          <w:b/>
          <w:snapToGrid w:val="0"/>
          <w:sz w:val="24"/>
          <w:szCs w:val="24"/>
          <w:u w:val="single"/>
        </w:rPr>
        <w:t>显示</w:t>
      </w:r>
      <w:r>
        <w:rPr>
          <w:rFonts w:ascii="宋体" w:hAnsi="宋体" w:cs="宋体" w:hint="eastAsia"/>
          <w:b/>
          <w:kern w:val="0"/>
          <w:sz w:val="24"/>
          <w:szCs w:val="24"/>
          <w:u w:val="single"/>
        </w:rPr>
        <w:t>投标人全称、查询结果及查询时间</w:t>
      </w:r>
      <w:r>
        <w:rPr>
          <w:rFonts w:ascii="宋体" w:hAnsi="宋体" w:cs="宋体" w:hint="eastAsia"/>
          <w:b/>
          <w:snapToGrid w:val="0"/>
          <w:sz w:val="24"/>
          <w:szCs w:val="24"/>
          <w:u w:val="single"/>
        </w:rPr>
        <w:t>。如未提供有效截图，投标文件将被否决。</w:t>
      </w:r>
      <w:r>
        <w:rPr>
          <w:rFonts w:ascii="宋体" w:hAnsi="宋体" w:cs="宋体" w:hint="eastAsia"/>
          <w:snapToGrid w:val="0"/>
          <w:sz w:val="24"/>
          <w:szCs w:val="24"/>
        </w:rPr>
        <w:t>如查询期间跳转非“信用中国网站”，以最终跳转的网页查询记录截图为准。</w:t>
      </w:r>
    </w:p>
    <w:p w14:paraId="459C29B5" w14:textId="77777777" w:rsidR="0065476F" w:rsidRDefault="00BD0096">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14:paraId="12F8D215" w14:textId="77777777" w:rsidR="0065476F" w:rsidRDefault="0065476F">
      <w:pPr>
        <w:spacing w:line="360" w:lineRule="auto"/>
        <w:rPr>
          <w:rFonts w:ascii="宋体" w:hAnsi="宋体" w:cs="宋体"/>
          <w:snapToGrid w:val="0"/>
          <w:sz w:val="24"/>
          <w:szCs w:val="24"/>
        </w:rPr>
      </w:pPr>
    </w:p>
    <w:p w14:paraId="6EA0347C" w14:textId="77777777" w:rsidR="0065476F" w:rsidRDefault="00BD0096">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14:paraId="130A767B" w14:textId="77777777" w:rsidR="0065476F" w:rsidRDefault="00BD0096">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6639D7C6" wp14:editId="5417A616">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noProof/>
        </w:rPr>
        <w:drawing>
          <wp:inline distT="0" distB="0" distL="0" distR="0" wp14:anchorId="2A4B8E0F" wp14:editId="2F9596CA">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86425" cy="4117340"/>
                    </a:xfrm>
                    <a:prstGeom prst="rect">
                      <a:avLst/>
                    </a:prstGeom>
                  </pic:spPr>
                </pic:pic>
              </a:graphicData>
            </a:graphic>
          </wp:inline>
        </w:drawing>
      </w:r>
    </w:p>
    <w:p w14:paraId="137002DC" w14:textId="77777777" w:rsidR="0065476F" w:rsidRDefault="00BD0096">
      <w:pPr>
        <w:widowControl/>
        <w:jc w:val="left"/>
        <w:rPr>
          <w:rFonts w:ascii="宋体" w:hAnsi="宋体" w:cs="宋体"/>
          <w:sz w:val="24"/>
          <w:szCs w:val="24"/>
        </w:rPr>
      </w:pPr>
      <w:r>
        <w:rPr>
          <w:rFonts w:ascii="宋体" w:hAnsi="宋体" w:cs="宋体" w:hint="eastAsia"/>
          <w:sz w:val="24"/>
          <w:szCs w:val="24"/>
        </w:rPr>
        <w:br w:type="page"/>
      </w:r>
    </w:p>
    <w:p w14:paraId="4B2A71E9" w14:textId="77777777" w:rsidR="0065476F" w:rsidRDefault="00BD0096">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14:paraId="3660D621" w14:textId="77777777" w:rsidR="0065476F" w:rsidRDefault="00BD0096">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18C685D9" wp14:editId="13098DBB">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14:anchorId="708F05BD" wp14:editId="39DC1673">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3C038BB3" w14:textId="77777777" w:rsidR="0065476F" w:rsidRDefault="00BD0096">
      <w:pPr>
        <w:spacing w:line="360" w:lineRule="auto"/>
        <w:rPr>
          <w:rFonts w:ascii="宋体" w:hAnsi="宋体" w:cs="宋体"/>
          <w:sz w:val="24"/>
          <w:szCs w:val="24"/>
        </w:rPr>
      </w:pPr>
      <w:r>
        <w:rPr>
          <w:noProof/>
        </w:rPr>
        <w:drawing>
          <wp:inline distT="0" distB="0" distL="0" distR="0" wp14:anchorId="4B561E1B" wp14:editId="41CDD3F7">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14:paraId="6F133874" w14:textId="77777777" w:rsidR="0065476F" w:rsidRDefault="0065476F">
      <w:pPr>
        <w:spacing w:line="360" w:lineRule="auto"/>
        <w:rPr>
          <w:rFonts w:ascii="宋体" w:hAnsi="宋体" w:cs="宋体"/>
          <w:sz w:val="24"/>
          <w:szCs w:val="24"/>
        </w:rPr>
      </w:pPr>
    </w:p>
    <w:p w14:paraId="4F699F98" w14:textId="77777777" w:rsidR="0065476F" w:rsidRDefault="00BD0096">
      <w:pPr>
        <w:widowControl/>
        <w:jc w:val="left"/>
        <w:rPr>
          <w:rFonts w:ascii="宋体" w:hAnsi="宋体" w:cs="宋体"/>
          <w:sz w:val="24"/>
          <w:szCs w:val="24"/>
        </w:rPr>
      </w:pPr>
      <w:r>
        <w:rPr>
          <w:rFonts w:ascii="宋体" w:hAnsi="宋体" w:cs="宋体" w:hint="eastAsia"/>
          <w:sz w:val="24"/>
          <w:szCs w:val="24"/>
        </w:rPr>
        <w:br w:type="page"/>
      </w:r>
    </w:p>
    <w:p w14:paraId="221C61F6" w14:textId="77777777" w:rsidR="0065476F" w:rsidRDefault="00BD0096">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14:paraId="35E6E8BE" w14:textId="77777777" w:rsidR="0065476F" w:rsidRDefault="00BD0096">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104982A0" wp14:editId="6F24EA12">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noProof/>
        </w:rPr>
        <w:drawing>
          <wp:inline distT="0" distB="0" distL="0" distR="0" wp14:anchorId="7634AC59" wp14:editId="5DC4BD4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14:paraId="767B9AB6" w14:textId="77777777" w:rsidR="0065476F" w:rsidRDefault="00BD0096">
      <w:pPr>
        <w:spacing w:line="360" w:lineRule="auto"/>
        <w:rPr>
          <w:rFonts w:ascii="宋体" w:hAnsi="宋体" w:cs="宋体"/>
          <w:sz w:val="24"/>
          <w:szCs w:val="24"/>
        </w:rPr>
      </w:pPr>
      <w:r>
        <w:rPr>
          <w:noProof/>
        </w:rPr>
        <w:drawing>
          <wp:inline distT="0" distB="0" distL="0" distR="0" wp14:anchorId="5F9D483E" wp14:editId="2FE9665D">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14:paraId="7EEB2236" w14:textId="77777777" w:rsidR="0065476F" w:rsidRDefault="00BD0096">
      <w:pPr>
        <w:widowControl/>
        <w:jc w:val="left"/>
        <w:rPr>
          <w:rFonts w:ascii="宋体" w:hAnsi="宋体" w:cs="宋体"/>
          <w:sz w:val="24"/>
          <w:szCs w:val="24"/>
        </w:rPr>
      </w:pPr>
      <w:r>
        <w:rPr>
          <w:rFonts w:ascii="宋体" w:hAnsi="宋体" w:cs="宋体" w:hint="eastAsia"/>
          <w:sz w:val="24"/>
          <w:szCs w:val="24"/>
        </w:rPr>
        <w:br w:type="page"/>
      </w:r>
    </w:p>
    <w:p w14:paraId="1D8C799D" w14:textId="77777777" w:rsidR="0065476F" w:rsidRDefault="00BD0096">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14:paraId="31224996" w14:textId="77777777" w:rsidR="0065476F" w:rsidRDefault="00BD0096">
      <w:pPr>
        <w:pStyle w:val="a3"/>
        <w:ind w:firstLine="0"/>
      </w:pPr>
      <w:r>
        <w:rPr>
          <w:noProof/>
        </w:rPr>
        <mc:AlternateContent>
          <mc:Choice Requires="wps">
            <w:drawing>
              <wp:anchor distT="0" distB="0" distL="114300" distR="114300" simplePos="0" relativeHeight="251662336" behindDoc="0" locked="0" layoutInCell="1" allowOverlap="1" wp14:anchorId="2808D095" wp14:editId="7536B2F3">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14:anchorId="4E7C17C7" wp14:editId="09A8FEBE">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14:paraId="0B6DD943" w14:textId="77777777" w:rsidR="0065476F" w:rsidRDefault="00BD0096">
      <w:pPr>
        <w:pStyle w:val="a3"/>
        <w:ind w:firstLine="0"/>
      </w:pPr>
      <w:r>
        <w:rPr>
          <w:noProof/>
        </w:rPr>
        <w:drawing>
          <wp:inline distT="0" distB="0" distL="0" distR="0" wp14:anchorId="33418382" wp14:editId="735EECD0">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bookmarkEnd w:id="5"/>
    <w:p w14:paraId="103483AF" w14:textId="77777777" w:rsidR="0065476F" w:rsidRDefault="0065476F">
      <w:pPr>
        <w:rPr>
          <w:rFonts w:ascii="宋体" w:hAnsi="宋体"/>
          <w:color w:val="000000"/>
          <w:spacing w:val="10"/>
          <w:sz w:val="24"/>
          <w:szCs w:val="24"/>
        </w:rPr>
      </w:pPr>
    </w:p>
    <w:p w14:paraId="49AC87B9" w14:textId="77777777" w:rsidR="0065476F" w:rsidRDefault="0065476F">
      <w:pPr>
        <w:rPr>
          <w:rFonts w:ascii="宋体" w:hAnsi="宋体"/>
          <w:color w:val="000000"/>
          <w:spacing w:val="10"/>
          <w:sz w:val="24"/>
          <w:szCs w:val="24"/>
        </w:rPr>
      </w:pPr>
    </w:p>
    <w:p w14:paraId="7ADF920E" w14:textId="77777777" w:rsidR="0065476F" w:rsidRDefault="00BD0096">
      <w:pPr>
        <w:widowControl/>
        <w:jc w:val="left"/>
        <w:rPr>
          <w:rFonts w:ascii="宋体" w:hAnsi="宋体"/>
          <w:color w:val="000000"/>
          <w:spacing w:val="10"/>
          <w:sz w:val="24"/>
          <w:szCs w:val="24"/>
        </w:rPr>
      </w:pPr>
      <w:r>
        <w:rPr>
          <w:rFonts w:ascii="宋体" w:hAnsi="宋体"/>
          <w:color w:val="000000"/>
          <w:spacing w:val="10"/>
          <w:sz w:val="24"/>
          <w:szCs w:val="24"/>
        </w:rPr>
        <w:br w:type="page"/>
      </w:r>
    </w:p>
    <w:p w14:paraId="6DF318B9" w14:textId="77777777" w:rsidR="0065476F" w:rsidRDefault="00BD0096">
      <w:r>
        <w:rPr>
          <w:rFonts w:hint="eastAsia"/>
        </w:rPr>
        <w:lastRenderedPageBreak/>
        <w:t>附件五：合同模板</w:t>
      </w:r>
    </w:p>
    <w:p w14:paraId="220851F1" w14:textId="77777777" w:rsidR="0065476F" w:rsidRDefault="0065476F">
      <w:pPr>
        <w:ind w:firstLineChars="200" w:firstLine="420"/>
      </w:pPr>
    </w:p>
    <w:p w14:paraId="343C5136" w14:textId="77777777" w:rsidR="0065476F" w:rsidRDefault="00BD0096">
      <w:pPr>
        <w:ind w:firstLineChars="200" w:firstLine="420"/>
      </w:pPr>
      <w:r>
        <w:rPr>
          <w:rFonts w:hint="eastAsia"/>
        </w:rPr>
        <w:t>本项目分</w:t>
      </w:r>
      <w:r>
        <w:rPr>
          <w:rFonts w:hint="eastAsia"/>
        </w:rPr>
        <w:t>3</w:t>
      </w:r>
      <w:r>
        <w:rPr>
          <w:rFonts w:hint="eastAsia"/>
        </w:rPr>
        <w:t>个包件，分别对应</w:t>
      </w:r>
      <w:r>
        <w:rPr>
          <w:rFonts w:hint="eastAsia"/>
        </w:rPr>
        <w:t>3</w:t>
      </w:r>
      <w:r>
        <w:rPr>
          <w:rFonts w:hint="eastAsia"/>
        </w:rPr>
        <w:t>份独立合同，各包件中标人仅与该包件需求主体签订对应合同，</w:t>
      </w:r>
      <w:proofErr w:type="gramStart"/>
      <w:r>
        <w:rPr>
          <w:rFonts w:hint="eastAsia"/>
        </w:rPr>
        <w:t>各合同</w:t>
      </w:r>
      <w:proofErr w:type="gramEnd"/>
      <w:r>
        <w:rPr>
          <w:rFonts w:hint="eastAsia"/>
        </w:rPr>
        <w:t>无关联。</w:t>
      </w:r>
    </w:p>
    <w:p w14:paraId="0904431C" w14:textId="77777777" w:rsidR="0065476F" w:rsidRDefault="0065476F"/>
    <w:p w14:paraId="038F4F62" w14:textId="77777777" w:rsidR="0065476F" w:rsidRDefault="00BD0096">
      <w:pPr>
        <w:rPr>
          <w:u w:val="single"/>
        </w:rPr>
      </w:pPr>
      <w:r>
        <w:rPr>
          <w:rFonts w:hint="eastAsia"/>
          <w:b/>
          <w:bCs/>
          <w:u w:val="single"/>
        </w:rPr>
        <w:t>（</w:t>
      </w:r>
      <w:r>
        <w:rPr>
          <w:rFonts w:hint="eastAsia"/>
          <w:b/>
          <w:bCs/>
          <w:u w:val="single"/>
        </w:rPr>
        <w:t>1</w:t>
      </w:r>
      <w:r>
        <w:rPr>
          <w:rFonts w:hint="eastAsia"/>
          <w:b/>
          <w:bCs/>
          <w:u w:val="single"/>
        </w:rPr>
        <w:t>）包件</w:t>
      </w:r>
      <w:r>
        <w:rPr>
          <w:rFonts w:hint="eastAsia"/>
          <w:b/>
          <w:bCs/>
          <w:u w:val="single"/>
        </w:rPr>
        <w:t>1</w:t>
      </w:r>
      <w:r>
        <w:rPr>
          <w:rFonts w:hint="eastAsia"/>
          <w:b/>
          <w:bCs/>
          <w:u w:val="single"/>
        </w:rPr>
        <w:t>合同模板</w:t>
      </w:r>
    </w:p>
    <w:p w14:paraId="2BE51DA6" w14:textId="77777777" w:rsidR="0065476F" w:rsidRDefault="00BD0096">
      <w:pPr>
        <w:spacing w:line="360" w:lineRule="auto"/>
        <w:ind w:firstLineChars="200" w:firstLine="482"/>
        <w:rPr>
          <w:rFonts w:ascii="宋体" w:hAnsi="宋体"/>
          <w:sz w:val="24"/>
        </w:rPr>
      </w:pPr>
      <w:r>
        <w:rPr>
          <w:rFonts w:ascii="宋体" w:hAnsi="宋体" w:hint="eastAsia"/>
          <w:b/>
          <w:bCs/>
          <w:sz w:val="24"/>
        </w:rPr>
        <w:t>中标人应按照所附合同模版与招标人签订采购合同，原则上合同条款不做变更，但招标人同意变更的除外。</w:t>
      </w:r>
    </w:p>
    <w:p w14:paraId="0FAF21E1" w14:textId="77777777" w:rsidR="0065476F" w:rsidRDefault="0065476F"/>
    <w:p w14:paraId="4CB36D89" w14:textId="77777777" w:rsidR="0065476F" w:rsidRDefault="0065476F">
      <w:pPr>
        <w:spacing w:line="460" w:lineRule="exact"/>
        <w:jc w:val="center"/>
        <w:rPr>
          <w:rFonts w:ascii="宋体" w:hAnsi="宋体" w:cs="宋体"/>
          <w:b/>
          <w:spacing w:val="-2"/>
          <w:kern w:val="0"/>
          <w:sz w:val="32"/>
          <w:szCs w:val="32"/>
          <w:lang w:bidi="ar"/>
        </w:rPr>
      </w:pPr>
    </w:p>
    <w:p w14:paraId="1A7DEE79" w14:textId="77777777" w:rsidR="0065476F" w:rsidRDefault="00BD0096">
      <w:pPr>
        <w:spacing w:line="460" w:lineRule="exact"/>
        <w:jc w:val="center"/>
        <w:rPr>
          <w:rFonts w:ascii="宋体" w:hAnsi="宋体" w:cs="宋体"/>
          <w:b/>
          <w:spacing w:val="-2"/>
          <w:kern w:val="0"/>
          <w:sz w:val="32"/>
          <w:szCs w:val="32"/>
        </w:rPr>
      </w:pPr>
      <w:r>
        <w:rPr>
          <w:rFonts w:ascii="宋体" w:hAnsi="宋体" w:cs="宋体" w:hint="eastAsia"/>
          <w:b/>
          <w:spacing w:val="-2"/>
          <w:kern w:val="0"/>
          <w:sz w:val="32"/>
          <w:szCs w:val="32"/>
          <w:lang w:bidi="ar"/>
        </w:rPr>
        <w:t xml:space="preserve"> </w:t>
      </w:r>
      <w:r>
        <w:rPr>
          <w:rFonts w:ascii="宋体" w:hAnsi="宋体" w:cs="宋体" w:hint="eastAsia"/>
          <w:b/>
          <w:snapToGrid w:val="0"/>
          <w:spacing w:val="-2"/>
          <w:kern w:val="0"/>
          <w:sz w:val="32"/>
          <w:szCs w:val="32"/>
          <w:lang w:bidi="ar"/>
        </w:rPr>
        <w:t>上海黄金交易所终端类电子设备处置资产评估服务合同</w:t>
      </w:r>
    </w:p>
    <w:p w14:paraId="6C32594B" w14:textId="77777777" w:rsidR="0065476F" w:rsidRDefault="0065476F">
      <w:pPr>
        <w:spacing w:line="460" w:lineRule="exact"/>
        <w:rPr>
          <w:rFonts w:ascii="宋体" w:hAnsi="宋体" w:cs="宋体"/>
          <w:b/>
          <w:bCs/>
        </w:rPr>
      </w:pPr>
    </w:p>
    <w:p w14:paraId="62987B12" w14:textId="77777777" w:rsidR="0065476F" w:rsidRDefault="00BD0096">
      <w:pPr>
        <w:spacing w:line="460" w:lineRule="exact"/>
        <w:rPr>
          <w:rFonts w:ascii="宋体" w:hAnsi="宋体" w:cs="宋体"/>
          <w:b/>
          <w:bCs/>
        </w:rPr>
      </w:pPr>
      <w:r>
        <w:rPr>
          <w:rFonts w:ascii="宋体" w:hAnsi="宋体" w:cs="宋体" w:hint="eastAsia"/>
          <w:b/>
          <w:bCs/>
          <w:szCs w:val="21"/>
          <w:lang w:bidi="ar"/>
        </w:rPr>
        <w:t>甲方：上海黄金交易所</w:t>
      </w:r>
    </w:p>
    <w:p w14:paraId="0EB63FE1" w14:textId="77777777" w:rsidR="0065476F" w:rsidRDefault="00BD0096">
      <w:pPr>
        <w:spacing w:line="460" w:lineRule="exact"/>
        <w:rPr>
          <w:rFonts w:ascii="宋体" w:hAnsi="宋体" w:cs="宋体"/>
        </w:rPr>
      </w:pPr>
      <w:r>
        <w:rPr>
          <w:rFonts w:ascii="宋体" w:hAnsi="宋体" w:cs="宋体" w:hint="eastAsia"/>
          <w:szCs w:val="21"/>
          <w:lang w:bidi="ar"/>
        </w:rPr>
        <w:t>地址：上海市黄浦区中山南路699号</w:t>
      </w:r>
    </w:p>
    <w:p w14:paraId="00BD4228" w14:textId="77777777" w:rsidR="0065476F" w:rsidRDefault="00BD0096">
      <w:pPr>
        <w:tabs>
          <w:tab w:val="left" w:pos="4140"/>
        </w:tabs>
        <w:spacing w:line="460" w:lineRule="exact"/>
        <w:rPr>
          <w:rFonts w:ascii="宋体" w:hAnsi="宋体" w:cs="宋体"/>
        </w:rPr>
      </w:pPr>
      <w:r>
        <w:rPr>
          <w:rFonts w:ascii="宋体" w:hAnsi="宋体" w:cs="宋体" w:hint="eastAsia"/>
          <w:szCs w:val="21"/>
          <w:lang w:bidi="ar"/>
        </w:rPr>
        <w:t>电话：021-33189588</w:t>
      </w:r>
    </w:p>
    <w:p w14:paraId="779F9A79" w14:textId="77777777" w:rsidR="0065476F" w:rsidRDefault="00BD0096">
      <w:pPr>
        <w:tabs>
          <w:tab w:val="left" w:pos="4140"/>
        </w:tabs>
        <w:spacing w:line="460" w:lineRule="exact"/>
        <w:rPr>
          <w:rFonts w:ascii="宋体" w:hAnsi="宋体" w:cs="宋体"/>
        </w:rPr>
      </w:pPr>
      <w:r>
        <w:rPr>
          <w:rFonts w:ascii="宋体" w:hAnsi="宋体" w:cs="宋体" w:hint="eastAsia"/>
          <w:szCs w:val="21"/>
          <w:lang w:bidi="ar"/>
        </w:rPr>
        <w:t>传真：021-33662058</w:t>
      </w:r>
    </w:p>
    <w:p w14:paraId="40F5F8A9" w14:textId="77777777" w:rsidR="0065476F" w:rsidRDefault="00BD0096">
      <w:pPr>
        <w:rPr>
          <w:rFonts w:ascii="宋体" w:hAnsi="宋体" w:cs="宋体"/>
          <w:b/>
          <w:bCs/>
          <w:color w:val="000000"/>
        </w:rPr>
      </w:pPr>
      <w:r>
        <w:rPr>
          <w:rFonts w:ascii="宋体" w:hAnsi="宋体" w:cs="宋体" w:hint="eastAsia"/>
          <w:b/>
          <w:bCs/>
          <w:color w:val="000000"/>
          <w:szCs w:val="21"/>
          <w:lang w:bidi="ar"/>
        </w:rPr>
        <w:t xml:space="preserve">               </w:t>
      </w:r>
    </w:p>
    <w:p w14:paraId="37515592" w14:textId="77777777" w:rsidR="0065476F" w:rsidRDefault="00BD0096">
      <w:pPr>
        <w:spacing w:line="460" w:lineRule="exact"/>
        <w:rPr>
          <w:rFonts w:ascii="宋体" w:hAnsi="宋体" w:cs="宋体"/>
          <w:b/>
          <w:bCs/>
        </w:rPr>
      </w:pPr>
      <w:r>
        <w:rPr>
          <w:rFonts w:ascii="宋体" w:hAnsi="宋体" w:cs="宋体" w:hint="eastAsia"/>
          <w:b/>
          <w:bCs/>
          <w:szCs w:val="21"/>
          <w:lang w:bidi="ar"/>
        </w:rPr>
        <w:t>乙方：</w:t>
      </w:r>
    </w:p>
    <w:p w14:paraId="464C8447" w14:textId="77777777" w:rsidR="0065476F" w:rsidRDefault="00BD0096">
      <w:pPr>
        <w:spacing w:line="460" w:lineRule="exact"/>
        <w:rPr>
          <w:rFonts w:ascii="宋体" w:hAnsi="宋体" w:cs="宋体"/>
        </w:rPr>
      </w:pPr>
      <w:r>
        <w:rPr>
          <w:rFonts w:ascii="宋体" w:hAnsi="宋体" w:cs="宋体" w:hint="eastAsia"/>
          <w:szCs w:val="21"/>
          <w:lang w:bidi="ar"/>
        </w:rPr>
        <w:t>地址：</w:t>
      </w:r>
    </w:p>
    <w:p w14:paraId="007B6127" w14:textId="77777777" w:rsidR="0065476F" w:rsidRDefault="00BD0096">
      <w:pPr>
        <w:spacing w:line="460" w:lineRule="exact"/>
        <w:rPr>
          <w:rFonts w:ascii="宋体" w:hAnsi="宋体" w:cs="宋体"/>
        </w:rPr>
      </w:pPr>
      <w:r>
        <w:rPr>
          <w:rFonts w:ascii="宋体" w:hAnsi="宋体" w:cs="宋体" w:hint="eastAsia"/>
          <w:szCs w:val="21"/>
          <w:lang w:bidi="ar"/>
        </w:rPr>
        <w:t>电话：</w:t>
      </w:r>
    </w:p>
    <w:p w14:paraId="184AC1FA" w14:textId="77777777" w:rsidR="0065476F" w:rsidRDefault="00BD0096">
      <w:pPr>
        <w:spacing w:line="460" w:lineRule="exact"/>
        <w:rPr>
          <w:rFonts w:ascii="宋体" w:hAnsi="宋体" w:cs="宋体"/>
        </w:rPr>
      </w:pPr>
      <w:r>
        <w:rPr>
          <w:rFonts w:ascii="宋体" w:hAnsi="宋体" w:cs="宋体" w:hint="eastAsia"/>
          <w:szCs w:val="21"/>
          <w:lang w:bidi="ar"/>
        </w:rPr>
        <w:t>传真：</w:t>
      </w:r>
    </w:p>
    <w:p w14:paraId="07005F21" w14:textId="77777777" w:rsidR="0065476F" w:rsidRDefault="0065476F">
      <w:pPr>
        <w:spacing w:line="460" w:lineRule="exact"/>
        <w:rPr>
          <w:rFonts w:ascii="宋体" w:hAnsi="宋体" w:cs="宋体"/>
          <w:b/>
          <w:bCs/>
        </w:rPr>
      </w:pPr>
    </w:p>
    <w:p w14:paraId="344E22A8" w14:textId="77777777" w:rsidR="0065476F" w:rsidRDefault="00BD0096">
      <w:pPr>
        <w:numPr>
          <w:ilvl w:val="0"/>
          <w:numId w:val="23"/>
        </w:numPr>
        <w:tabs>
          <w:tab w:val="left" w:pos="0"/>
          <w:tab w:val="left" w:pos="540"/>
        </w:tabs>
        <w:spacing w:line="460" w:lineRule="exact"/>
        <w:ind w:left="0" w:firstLine="0"/>
        <w:rPr>
          <w:rFonts w:ascii="宋体" w:hAnsi="宋体" w:cs="宋体"/>
          <w:b/>
          <w:bCs/>
        </w:rPr>
      </w:pPr>
      <w:r>
        <w:rPr>
          <w:rFonts w:ascii="宋体" w:hAnsi="宋体" w:cs="宋体" w:hint="eastAsia"/>
          <w:b/>
          <w:bCs/>
          <w:szCs w:val="21"/>
          <w:lang w:bidi="ar"/>
        </w:rPr>
        <w:t>为保护本合同各方的合法权益，根据《中华人民共和国民法典》等国家法律法规及规范性文件的规定，并严格遵循招标文件的相关要求，甲方和乙方订立本合同，以兹信守。</w:t>
      </w:r>
    </w:p>
    <w:p w14:paraId="349468ED" w14:textId="77777777" w:rsidR="0065476F" w:rsidRDefault="00BD0096">
      <w:pPr>
        <w:numPr>
          <w:ilvl w:val="0"/>
          <w:numId w:val="24"/>
        </w:numPr>
        <w:tabs>
          <w:tab w:val="left" w:pos="540"/>
        </w:tabs>
        <w:spacing w:beforeAutospacing="1" w:afterAutospacing="1" w:line="460" w:lineRule="exact"/>
        <w:rPr>
          <w:rFonts w:ascii="宋体" w:hAnsi="宋体" w:cs="宋体"/>
          <w:b/>
          <w:bCs/>
        </w:rPr>
      </w:pPr>
      <w:r>
        <w:rPr>
          <w:rFonts w:ascii="宋体" w:hAnsi="宋体" w:cs="宋体" w:hint="eastAsia"/>
          <w:b/>
          <w:bCs/>
          <w:szCs w:val="21"/>
          <w:lang w:bidi="ar"/>
        </w:rPr>
        <w:t>合同总金额与明细</w:t>
      </w:r>
    </w:p>
    <w:p w14:paraId="3C8A1EC8"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 xml:space="preserve">合同总金额（含税）：  </w:t>
      </w:r>
      <w:r>
        <w:rPr>
          <w:rFonts w:ascii="宋体" w:hAnsi="宋体" w:cs="宋体" w:hint="eastAsia"/>
          <w:b/>
          <w:bCs/>
          <w:szCs w:val="21"/>
          <w:lang w:bidi="ar"/>
        </w:rPr>
        <w:t>￥</w:t>
      </w:r>
      <w:r>
        <w:rPr>
          <w:rFonts w:ascii="宋体" w:hAnsi="宋体" w:cs="宋体"/>
          <w:b/>
          <w:bCs/>
          <w:szCs w:val="21"/>
          <w:u w:val="single"/>
          <w:lang w:bidi="ar"/>
        </w:rPr>
        <w:t xml:space="preserve">       </w:t>
      </w:r>
      <w:r>
        <w:rPr>
          <w:rFonts w:ascii="宋体" w:hAnsi="宋体" w:cs="宋体" w:hint="eastAsia"/>
          <w:b/>
          <w:bCs/>
          <w:szCs w:val="21"/>
          <w:lang w:bidi="ar"/>
        </w:rPr>
        <w:t>元（大写：</w:t>
      </w:r>
      <w:r>
        <w:rPr>
          <w:rFonts w:ascii="宋体" w:hAnsi="宋体" w:cs="宋体" w:hint="eastAsia"/>
          <w:b/>
          <w:bCs/>
          <w:szCs w:val="21"/>
          <w:u w:val="single"/>
          <w:lang w:bidi="ar"/>
        </w:rPr>
        <w:t xml:space="preserve"> </w:t>
      </w:r>
      <w:r>
        <w:rPr>
          <w:rFonts w:ascii="宋体" w:hAnsi="宋体" w:cs="宋体"/>
          <w:b/>
          <w:bCs/>
          <w:szCs w:val="21"/>
          <w:u w:val="single"/>
          <w:lang w:bidi="ar"/>
        </w:rPr>
        <w:t xml:space="preserve">             </w:t>
      </w:r>
      <w:r>
        <w:rPr>
          <w:rFonts w:ascii="宋体" w:hAnsi="宋体" w:cs="宋体" w:hint="eastAsia"/>
          <w:b/>
          <w:bCs/>
          <w:szCs w:val="21"/>
          <w:lang w:bidi="ar"/>
        </w:rPr>
        <w:t>元整）</w:t>
      </w:r>
    </w:p>
    <w:p w14:paraId="19CBB636"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服务内容(附件1)</w:t>
      </w:r>
    </w:p>
    <w:p w14:paraId="371A05CB"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rPr>
        <w:t>验收单(附件2)</w:t>
      </w:r>
    </w:p>
    <w:p w14:paraId="7C5CFDDB"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三、付款方式</w:t>
      </w:r>
    </w:p>
    <w:p w14:paraId="1683B4D8"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1、甲方按照以下付款方式在收到乙方每一笔款项的合法增值税专用发票后</w:t>
      </w:r>
      <w:r>
        <w:rPr>
          <w:rFonts w:ascii="宋体" w:hAnsi="宋体" w:cs="宋体" w:hint="eastAsia"/>
          <w:szCs w:val="21"/>
          <w:u w:val="single"/>
          <w:lang w:bidi="ar"/>
        </w:rPr>
        <w:t xml:space="preserve"> </w:t>
      </w:r>
      <w:r>
        <w:rPr>
          <w:rFonts w:ascii="宋体" w:hAnsi="宋体" w:cs="宋体"/>
          <w:szCs w:val="21"/>
          <w:u w:val="single"/>
          <w:lang w:bidi="ar"/>
        </w:rPr>
        <w:t>30</w:t>
      </w:r>
      <w:r>
        <w:rPr>
          <w:rFonts w:ascii="宋体" w:hAnsi="宋体" w:cs="宋体" w:hint="eastAsia"/>
          <w:szCs w:val="21"/>
          <w:u w:val="single"/>
          <w:lang w:bidi="ar"/>
        </w:rPr>
        <w:t xml:space="preserve"> </w:t>
      </w:r>
      <w:proofErr w:type="gramStart"/>
      <w:r>
        <w:rPr>
          <w:rFonts w:ascii="宋体" w:hAnsi="宋体" w:cs="宋体" w:hint="eastAsia"/>
          <w:szCs w:val="21"/>
          <w:lang w:bidi="ar"/>
        </w:rPr>
        <w:t>个</w:t>
      </w:r>
      <w:proofErr w:type="gramEnd"/>
      <w:r>
        <w:rPr>
          <w:rFonts w:ascii="宋体" w:hAnsi="宋体" w:cs="宋体" w:hint="eastAsia"/>
          <w:szCs w:val="21"/>
          <w:lang w:bidi="ar"/>
        </w:rPr>
        <w:t>工作</w:t>
      </w:r>
      <w:r>
        <w:rPr>
          <w:rFonts w:ascii="宋体" w:hAnsi="宋体" w:cs="宋体" w:hint="eastAsia"/>
          <w:szCs w:val="21"/>
          <w:lang w:bidi="ar"/>
        </w:rPr>
        <w:lastRenderedPageBreak/>
        <w:t>日内向乙方</w:t>
      </w:r>
      <w:r>
        <w:rPr>
          <w:rFonts w:ascii="宋体" w:hAnsi="宋体" w:cs="宋体" w:hint="eastAsia"/>
          <w:szCs w:val="21"/>
          <w:u w:val="single"/>
          <w:lang w:bidi="ar"/>
        </w:rPr>
        <w:t xml:space="preserve"> 转账 </w:t>
      </w:r>
      <w:r>
        <w:rPr>
          <w:rFonts w:ascii="宋体" w:hAnsi="宋体" w:cs="宋体" w:hint="eastAsia"/>
          <w:szCs w:val="21"/>
          <w:lang w:bidi="ar"/>
        </w:rPr>
        <w:t>支付相应金额款项。</w:t>
      </w:r>
    </w:p>
    <w:p w14:paraId="55BD86BA" w14:textId="77777777" w:rsidR="0065476F" w:rsidRDefault="00BD0096">
      <w:pPr>
        <w:tabs>
          <w:tab w:val="left" w:pos="540"/>
        </w:tabs>
        <w:spacing w:line="460" w:lineRule="exact"/>
        <w:ind w:leftChars="200" w:left="420"/>
        <w:rPr>
          <w:rFonts w:ascii="宋体" w:hAnsi="宋体" w:cs="宋体"/>
        </w:rPr>
      </w:pPr>
      <w:r>
        <w:rPr>
          <w:rFonts w:ascii="宋体" w:hAnsi="宋体" w:cs="宋体" w:hint="eastAsia"/>
          <w:szCs w:val="21"/>
          <w:lang w:bidi="ar"/>
        </w:rPr>
        <w:t>2、付款方式：</w:t>
      </w:r>
      <w:r>
        <w:rPr>
          <w:rFonts w:ascii="宋体" w:hAnsi="宋体" w:cs="宋体" w:hint="eastAsia"/>
          <w:color w:val="000000"/>
        </w:rPr>
        <w:t>乙方</w:t>
      </w:r>
      <w:r>
        <w:rPr>
          <w:rFonts w:ascii="宋体" w:hAnsi="宋体" w:hint="eastAsia"/>
        </w:rPr>
        <w:t>出具资产评估报告并完成</w:t>
      </w:r>
      <w:r>
        <w:rPr>
          <w:rFonts w:ascii="宋体" w:hAnsi="宋体" w:cs="宋体" w:hint="eastAsia"/>
          <w:bCs/>
          <w:color w:val="000000"/>
          <w:szCs w:val="24"/>
        </w:rPr>
        <w:t>向中国资产评估协会备案</w:t>
      </w:r>
      <w:r>
        <w:rPr>
          <w:rFonts w:ascii="宋体" w:hAnsi="宋体" w:hint="eastAsia"/>
        </w:rPr>
        <w:t>，甲方验收后支付合同金额</w:t>
      </w:r>
      <w:r>
        <w:rPr>
          <w:rFonts w:ascii="宋体" w:hAnsi="宋体"/>
        </w:rPr>
        <w:t>100%</w:t>
      </w:r>
      <w:r>
        <w:rPr>
          <w:rFonts w:ascii="宋体" w:hAnsi="宋体" w:cs="宋体" w:hint="eastAsia"/>
          <w:kern w:val="0"/>
          <w:szCs w:val="21"/>
          <w:lang w:bidi="ar"/>
        </w:rPr>
        <w:t>。</w:t>
      </w:r>
    </w:p>
    <w:p w14:paraId="62E6799D" w14:textId="77777777" w:rsidR="0065476F" w:rsidRDefault="0065476F">
      <w:pPr>
        <w:tabs>
          <w:tab w:val="left" w:pos="540"/>
        </w:tabs>
        <w:spacing w:line="460" w:lineRule="exact"/>
        <w:ind w:firstLineChars="200" w:firstLine="422"/>
        <w:rPr>
          <w:rFonts w:ascii="宋体" w:hAnsi="宋体" w:cs="宋体"/>
          <w:b/>
        </w:rPr>
      </w:pPr>
    </w:p>
    <w:p w14:paraId="3ED47964"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甲方账户信息：</w:t>
      </w:r>
    </w:p>
    <w:p w14:paraId="7841C6BE"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单位名称：上海黄金交易所</w:t>
      </w:r>
    </w:p>
    <w:p w14:paraId="0E7269ED"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开户银行：工行浦东分行</w:t>
      </w:r>
    </w:p>
    <w:p w14:paraId="56566929"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账号：1001280909000000163</w:t>
      </w:r>
    </w:p>
    <w:p w14:paraId="4C0D2F59"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税号：91310000736228569K</w:t>
      </w:r>
    </w:p>
    <w:p w14:paraId="30DE40ED"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乙方收款信息：</w:t>
      </w:r>
    </w:p>
    <w:p w14:paraId="596D8489"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单位名称：</w:t>
      </w:r>
    </w:p>
    <w:p w14:paraId="59825DB3"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w:t>
      </w:r>
    </w:p>
    <w:p w14:paraId="79518560"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开户账号：</w:t>
      </w:r>
    </w:p>
    <w:p w14:paraId="47769C8D" w14:textId="77777777" w:rsidR="0065476F" w:rsidRDefault="00BD0096">
      <w:pPr>
        <w:spacing w:line="440" w:lineRule="exact"/>
        <w:ind w:firstLineChars="200" w:firstLine="420"/>
        <w:rPr>
          <w:rFonts w:ascii="宋体" w:hAnsi="宋体" w:cs="宋体"/>
        </w:rPr>
      </w:pPr>
      <w:r>
        <w:rPr>
          <w:rFonts w:ascii="宋体" w:hAnsi="宋体" w:cs="宋体" w:hint="eastAsia"/>
          <w:szCs w:val="21"/>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2C609D9F" w14:textId="77777777" w:rsidR="0065476F" w:rsidRDefault="00BD0096">
      <w:pPr>
        <w:tabs>
          <w:tab w:val="left" w:pos="3510"/>
        </w:tabs>
        <w:spacing w:beforeAutospacing="1" w:afterAutospacing="1" w:line="460" w:lineRule="exact"/>
        <w:outlineLvl w:val="0"/>
        <w:rPr>
          <w:rFonts w:ascii="宋体" w:hAnsi="宋体" w:cs="宋体"/>
          <w:b/>
          <w:bCs/>
        </w:rPr>
      </w:pPr>
      <w:r>
        <w:rPr>
          <w:rFonts w:ascii="宋体" w:hAnsi="宋体" w:cs="宋体" w:hint="eastAsia"/>
          <w:b/>
          <w:bCs/>
          <w:szCs w:val="21"/>
          <w:lang w:bidi="ar"/>
        </w:rPr>
        <w:t>四、双方的义务：</w:t>
      </w:r>
    </w:p>
    <w:p w14:paraId="118BB2C8"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甲方的义务：</w:t>
      </w:r>
    </w:p>
    <w:p w14:paraId="37566A37" w14:textId="551CA15E" w:rsidR="0065476F" w:rsidRDefault="00BD0096">
      <w:pPr>
        <w:numPr>
          <w:ilvl w:val="0"/>
          <w:numId w:val="2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szCs w:val="21"/>
          <w:lang w:bidi="ar"/>
        </w:rPr>
        <w:t>同意乙方现场查看</w:t>
      </w:r>
      <w:r>
        <w:rPr>
          <w:rFonts w:ascii="宋体" w:hAnsi="宋体" w:cs="宋体"/>
          <w:szCs w:val="21"/>
          <w:lang w:bidi="ar"/>
        </w:rPr>
        <w:t>待</w:t>
      </w:r>
      <w:r>
        <w:rPr>
          <w:rFonts w:ascii="宋体" w:hAnsi="宋体" w:cs="宋体" w:hint="eastAsia"/>
          <w:szCs w:val="21"/>
          <w:lang w:bidi="ar"/>
        </w:rPr>
        <w:t>评估电子设备的情况（乙方不得将待评估</w:t>
      </w:r>
      <w:r>
        <w:rPr>
          <w:rFonts w:ascii="宋体" w:hAnsi="宋体" w:cs="宋体"/>
          <w:szCs w:val="21"/>
          <w:lang w:bidi="ar"/>
        </w:rPr>
        <w:t>电子</w:t>
      </w:r>
      <w:r>
        <w:rPr>
          <w:rFonts w:ascii="宋体" w:hAnsi="宋体" w:cs="宋体" w:hint="eastAsia"/>
          <w:szCs w:val="21"/>
          <w:lang w:bidi="ar"/>
        </w:rPr>
        <w:t>设备</w:t>
      </w:r>
      <w:r w:rsidR="002C51C8">
        <w:rPr>
          <w:rFonts w:ascii="宋体" w:hAnsi="宋体" w:cs="宋体" w:hint="eastAsia"/>
          <w:szCs w:val="21"/>
          <w:lang w:bidi="ar"/>
        </w:rPr>
        <w:t>等物品</w:t>
      </w:r>
      <w:r>
        <w:rPr>
          <w:rFonts w:ascii="宋体" w:hAnsi="宋体" w:cs="宋体" w:hint="eastAsia"/>
          <w:szCs w:val="21"/>
          <w:lang w:bidi="ar"/>
        </w:rPr>
        <w:t>带出甲方存放设备</w:t>
      </w:r>
      <w:r>
        <w:rPr>
          <w:rFonts w:ascii="宋体" w:hAnsi="宋体" w:cs="宋体"/>
          <w:szCs w:val="21"/>
          <w:lang w:bidi="ar"/>
        </w:rPr>
        <w:t>的</w:t>
      </w:r>
      <w:r>
        <w:rPr>
          <w:rFonts w:ascii="宋体" w:hAnsi="宋体" w:cs="宋体" w:hint="eastAsia"/>
          <w:szCs w:val="21"/>
          <w:lang w:bidi="ar"/>
        </w:rPr>
        <w:t>大楼，</w:t>
      </w:r>
      <w:r w:rsidR="002C51C8">
        <w:rPr>
          <w:rFonts w:ascii="宋体" w:hAnsi="宋体" w:cs="宋体" w:hint="eastAsia"/>
        </w:rPr>
        <w:t>或者未经甲方书面允许将其中数据拷贝、传输至非甲方所有或控制的媒介，</w:t>
      </w:r>
      <w:r>
        <w:rPr>
          <w:rFonts w:ascii="宋体" w:hAnsi="宋体" w:cs="宋体" w:hint="eastAsia"/>
          <w:szCs w:val="21"/>
          <w:lang w:bidi="ar"/>
        </w:rPr>
        <w:t>否则甲方有权解除合同并按照本合同第五条第一款约定收取违约金）。</w:t>
      </w:r>
    </w:p>
    <w:p w14:paraId="0935855E"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为乙方开展工作安排必要的知情联络人，进行场地和环境安排，该项协助义务以必要和有限为原则。</w:t>
      </w:r>
    </w:p>
    <w:p w14:paraId="654A2244"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其它按照本合同应当由甲方完成或协助完成的工作。</w:t>
      </w:r>
    </w:p>
    <w:p w14:paraId="6811709A"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乙方的义务：</w:t>
      </w:r>
    </w:p>
    <w:p w14:paraId="0019C55A"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1、乙方应确保按照合同附件一的内容向甲方提供服务并保证服务质量。乙方应在合同或其</w:t>
      </w:r>
      <w:r>
        <w:rPr>
          <w:rFonts w:ascii="宋体" w:hAnsi="宋体" w:cs="宋体" w:hint="eastAsia"/>
          <w:szCs w:val="21"/>
          <w:lang w:bidi="ar"/>
        </w:rPr>
        <w:lastRenderedPageBreak/>
        <w:t>附件约定的时间内提供服务，出具评估报告</w:t>
      </w:r>
      <w:r>
        <w:rPr>
          <w:rFonts w:ascii="宋体" w:hAnsi="宋体" w:cs="宋体"/>
          <w:szCs w:val="21"/>
          <w:lang w:bidi="ar"/>
        </w:rPr>
        <w:t>的</w:t>
      </w:r>
      <w:r>
        <w:rPr>
          <w:rFonts w:ascii="宋体" w:hAnsi="宋体" w:cs="宋体" w:hint="eastAsia"/>
          <w:szCs w:val="21"/>
          <w:lang w:bidi="ar"/>
        </w:rPr>
        <w:t>时间不得超过合同及其附件约定的时间，甲方同意延长的除外。</w:t>
      </w:r>
    </w:p>
    <w:p w14:paraId="77B4B567" w14:textId="77777777" w:rsidR="0065476F" w:rsidRDefault="00BD0096">
      <w:pPr>
        <w:tabs>
          <w:tab w:val="left" w:pos="3510"/>
        </w:tabs>
        <w:spacing w:line="360" w:lineRule="auto"/>
        <w:ind w:left="720" w:hanging="720"/>
        <w:outlineLvl w:val="0"/>
        <w:rPr>
          <w:rFonts w:ascii="宋体" w:hAnsi="宋体" w:cs="宋体"/>
          <w:b/>
          <w:bCs/>
        </w:rPr>
      </w:pPr>
      <w:r>
        <w:rPr>
          <w:rFonts w:ascii="宋体" w:hAnsi="宋体" w:cs="宋体" w:hint="eastAsia"/>
          <w:szCs w:val="21"/>
          <w:lang w:bidi="ar"/>
        </w:rPr>
        <w:t>2、其它按照本合同应当由乙方完成或协助完成的工作。</w:t>
      </w:r>
    </w:p>
    <w:p w14:paraId="6AA03AF6"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五、违约责任</w:t>
      </w:r>
    </w:p>
    <w:p w14:paraId="2002D14D"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1、乙方违约责任：</w:t>
      </w:r>
    </w:p>
    <w:p w14:paraId="272439F6" w14:textId="19B1ECFD"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（1）乙方逾期履行其所应尽的合同义务或未能按照本合同及附件约定的内容完成服务项目（所供服务与合同及其附件约定不符且在</w:t>
      </w:r>
      <w:r>
        <w:rPr>
          <w:rFonts w:ascii="宋体" w:hAnsi="宋体" w:cs="宋体" w:hint="eastAsia"/>
          <w:szCs w:val="21"/>
          <w:u w:val="single"/>
          <w:lang w:bidi="ar"/>
        </w:rPr>
        <w:t xml:space="preserve"> 3 </w:t>
      </w:r>
      <w:proofErr w:type="gramStart"/>
      <w:r>
        <w:rPr>
          <w:rFonts w:ascii="宋体" w:hAnsi="宋体" w:cs="宋体" w:hint="eastAsia"/>
          <w:szCs w:val="21"/>
          <w:lang w:bidi="ar"/>
        </w:rPr>
        <w:t>个</w:t>
      </w:r>
      <w:proofErr w:type="gramEnd"/>
      <w:r>
        <w:rPr>
          <w:rFonts w:ascii="宋体" w:hAnsi="宋体" w:cs="宋体" w:hint="eastAsia"/>
          <w:szCs w:val="21"/>
          <w:lang w:bidi="ar"/>
        </w:rPr>
        <w:t>工作日内未能纠正</w:t>
      </w:r>
      <w:r>
        <w:rPr>
          <w:rFonts w:ascii="宋体" w:hAnsi="宋体" w:cs="宋体" w:hint="eastAsia"/>
          <w:color w:val="000000"/>
          <w:szCs w:val="21"/>
          <w:lang w:bidi="ar"/>
        </w:rPr>
        <w:t>且无法令甲方满意的</w:t>
      </w:r>
      <w:r>
        <w:rPr>
          <w:rFonts w:ascii="宋体" w:hAnsi="宋体" w:cs="宋体" w:hint="eastAsia"/>
          <w:szCs w:val="21"/>
          <w:lang w:bidi="ar"/>
        </w:rPr>
        <w:t>），视为违约，违反1次，给予提醒，违反2次（含），每次按照合同总金额的1%向甲方支付违约金。此项违约金最高不超过合同总金额的20%。无论是第几次违约</w:t>
      </w:r>
      <w:r w:rsidR="002C51C8">
        <w:rPr>
          <w:rFonts w:ascii="宋体" w:hAnsi="宋体" w:cs="宋体" w:hint="eastAsia"/>
          <w:szCs w:val="21"/>
          <w:lang w:bidi="ar"/>
        </w:rPr>
        <w:t>，</w:t>
      </w:r>
      <w:r w:rsidR="002C51C8">
        <w:rPr>
          <w:rFonts w:ascii="宋体" w:hAnsi="宋体" w:cs="宋体" w:hint="eastAsia"/>
        </w:rPr>
        <w:t>乙方不具备履行本合同服务事项的资质、或</w:t>
      </w:r>
      <w:r>
        <w:rPr>
          <w:rFonts w:ascii="宋体" w:hAnsi="宋体" w:cs="宋体" w:hint="eastAsia"/>
          <w:szCs w:val="21"/>
          <w:lang w:bidi="ar"/>
        </w:rPr>
        <w:t>乙方逾期20日仍未能提供服务或者所提供服务无法解决甲方的问题的</w:t>
      </w:r>
      <w:r>
        <w:rPr>
          <w:rFonts w:ascii="宋体" w:hAnsi="宋体" w:cs="宋体" w:hint="eastAsia"/>
          <w:color w:val="000000"/>
          <w:szCs w:val="21"/>
          <w:lang w:bidi="ar"/>
        </w:rPr>
        <w:t>且无法令甲方满意的</w:t>
      </w:r>
      <w:r>
        <w:rPr>
          <w:rFonts w:ascii="宋体" w:hAnsi="宋体" w:cs="宋体" w:hint="eastAsia"/>
          <w:szCs w:val="21"/>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33D054AE"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（2）乙方所提供的服务不满足甲方对服务需求，若甲方同意接受则双方可重新协商合同价款；如果甲方不同意接受，则按照本条第（1）项约定执行合同。</w:t>
      </w:r>
    </w:p>
    <w:p w14:paraId="3213437E" w14:textId="77777777" w:rsidR="002C51C8" w:rsidRDefault="00BD0096" w:rsidP="002C51C8">
      <w:pPr>
        <w:tabs>
          <w:tab w:val="left" w:pos="3510"/>
        </w:tabs>
        <w:spacing w:line="360" w:lineRule="auto"/>
        <w:outlineLvl w:val="0"/>
        <w:rPr>
          <w:rFonts w:ascii="宋体" w:hAnsi="宋体" w:cs="宋体"/>
          <w:szCs w:val="21"/>
          <w:lang w:bidi="ar"/>
        </w:rPr>
      </w:pPr>
      <w:r>
        <w:rPr>
          <w:rFonts w:ascii="宋体" w:hAnsi="宋体" w:cs="宋体" w:hint="eastAsia"/>
          <w:szCs w:val="21"/>
          <w:lang w:bidi="ar"/>
        </w:rPr>
        <w:t>（3）乙方在本项目招标过程中如有参与围标、串标或陪标等舞弊或作假行为的，一经甲方核实则构成违约，乙方</w:t>
      </w:r>
      <w:proofErr w:type="gramStart"/>
      <w:r>
        <w:rPr>
          <w:rFonts w:ascii="宋体" w:hAnsi="宋体" w:cs="宋体" w:hint="eastAsia"/>
          <w:szCs w:val="21"/>
          <w:lang w:bidi="ar"/>
        </w:rPr>
        <w:t>应承担本合同</w:t>
      </w:r>
      <w:proofErr w:type="gramEnd"/>
      <w:r>
        <w:rPr>
          <w:rFonts w:ascii="宋体" w:hAnsi="宋体" w:cs="宋体" w:hint="eastAsia"/>
          <w:szCs w:val="21"/>
          <w:lang w:bidi="ar"/>
        </w:rPr>
        <w:t>总金额20%的违约金并返还甲方已支付的全部合同款项。同时，甲方有权解除本合同。若造成甲方其他损失，乙方须进行赔付。</w:t>
      </w:r>
    </w:p>
    <w:p w14:paraId="1A6DC40A" w14:textId="15BDEBFF" w:rsidR="002C51C8" w:rsidRDefault="002C51C8" w:rsidP="002C51C8">
      <w:pPr>
        <w:tabs>
          <w:tab w:val="left" w:pos="3510"/>
        </w:tabs>
        <w:spacing w:line="360" w:lineRule="auto"/>
        <w:outlineLvl w:val="0"/>
        <w:rPr>
          <w:rFonts w:ascii="宋体" w:hAnsi="宋体" w:cs="宋体"/>
        </w:rPr>
      </w:pPr>
      <w:r>
        <w:rPr>
          <w:rFonts w:ascii="宋体" w:hAnsi="宋体" w:cs="宋体" w:hint="eastAsia"/>
          <w:szCs w:val="21"/>
          <w:lang w:bidi="ar"/>
        </w:rPr>
        <w:t>（4）</w:t>
      </w:r>
      <w:r>
        <w:rPr>
          <w:rFonts w:ascii="宋体" w:hAnsi="宋体" w:cs="宋体" w:hint="eastAsia"/>
        </w:rPr>
        <w:t>如乙方原因给甲方造成系统瘫痪、数据丢失、数据泄露等损失的，甲方有权解除合同，乙方应返还已收取的服务费，并承担全额赔偿责任。</w:t>
      </w:r>
    </w:p>
    <w:p w14:paraId="6689C1D1"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2、甲方违约责任：</w:t>
      </w:r>
    </w:p>
    <w:p w14:paraId="4DDD60F7" w14:textId="77777777" w:rsidR="0065476F" w:rsidRDefault="00BD0096">
      <w:pPr>
        <w:tabs>
          <w:tab w:val="left" w:pos="3510"/>
        </w:tabs>
        <w:spacing w:beforeAutospacing="1" w:afterAutospacing="1" w:line="460" w:lineRule="exact"/>
        <w:outlineLvl w:val="0"/>
        <w:rPr>
          <w:rFonts w:ascii="宋体" w:hAnsi="宋体" w:cs="宋体"/>
        </w:rPr>
      </w:pPr>
      <w:r>
        <w:rPr>
          <w:rFonts w:ascii="宋体" w:hAnsi="宋体" w:cs="宋体" w:hint="eastAsia"/>
          <w:szCs w:val="21"/>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宋体" w:hAnsi="宋体" w:cs="宋体" w:hint="eastAsia"/>
          <w:szCs w:val="21"/>
          <w:lang w:bidi="ar"/>
        </w:rPr>
        <w:t>不</w:t>
      </w:r>
      <w:proofErr w:type="gramEnd"/>
      <w:r>
        <w:rPr>
          <w:rFonts w:ascii="宋体" w:hAnsi="宋体" w:cs="宋体" w:hint="eastAsia"/>
          <w:szCs w:val="21"/>
          <w:lang w:bidi="ar"/>
        </w:rPr>
        <w:t>返还甲方已支付款项。</w:t>
      </w:r>
    </w:p>
    <w:p w14:paraId="40DDCF1A"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lastRenderedPageBreak/>
        <w:t>3、违约金支付：所有</w:t>
      </w:r>
      <w:proofErr w:type="gramStart"/>
      <w:r>
        <w:rPr>
          <w:rFonts w:ascii="宋体" w:hAnsi="宋体" w:cs="宋体" w:hint="eastAsia"/>
          <w:szCs w:val="21"/>
          <w:lang w:bidi="ar"/>
        </w:rPr>
        <w:t>一</w:t>
      </w:r>
      <w:proofErr w:type="gramEnd"/>
      <w:r>
        <w:rPr>
          <w:rFonts w:ascii="宋体" w:hAnsi="宋体" w:cs="宋体" w:hint="eastAsia"/>
          <w:szCs w:val="21"/>
          <w:lang w:bidi="ar"/>
        </w:rPr>
        <w:t>方向另一方支付的违约金须在相应情形发生后10个工作日内支付。乙方违约后甲方收回已支付款项的支付方式照此办理，即甲方书面通知解除合同后的10个工作日内，乙方应将甲方已支付的款项返还甲方。</w:t>
      </w:r>
    </w:p>
    <w:p w14:paraId="185EFD74"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t>4、在服务过程中，乙方应当做好安全防护工作，如发生乙方人员或第三方伤亡、财产损失的，由乙方负责赔偿，与甲方无关。</w:t>
      </w:r>
    </w:p>
    <w:p w14:paraId="0F2DF8ED"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六、争议解决方式</w:t>
      </w:r>
    </w:p>
    <w:p w14:paraId="71B34EE5" w14:textId="77777777" w:rsidR="0065476F" w:rsidRDefault="00BD0096">
      <w:pPr>
        <w:spacing w:line="460" w:lineRule="exact"/>
        <w:ind w:firstLineChars="200" w:firstLine="420"/>
        <w:rPr>
          <w:rFonts w:ascii="宋体" w:hAnsi="宋体" w:cs="宋体"/>
          <w:color w:val="000000"/>
        </w:rPr>
      </w:pPr>
      <w:r>
        <w:rPr>
          <w:rFonts w:ascii="宋体" w:hAnsi="宋体" w:cs="宋体" w:hint="eastAsia"/>
          <w:color w:val="000000"/>
          <w:szCs w:val="21"/>
          <w:lang w:bidi="ar"/>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06E6AD3E"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b/>
          <w:bCs/>
          <w:szCs w:val="21"/>
          <w:lang w:bidi="ar"/>
        </w:rPr>
        <w:t>七、商业秘密</w:t>
      </w:r>
    </w:p>
    <w:p w14:paraId="5A90D559"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在本合同生效后，任何</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方向另一方提供的、该另一方不能从公共渠道取得的信息均构成提供方的保密信息，接受信息的一方</w:t>
      </w:r>
      <w:proofErr w:type="gramStart"/>
      <w:r>
        <w:rPr>
          <w:rFonts w:ascii="宋体" w:hAnsi="宋体" w:cs="宋体" w:hint="eastAsia"/>
          <w:color w:val="000000"/>
          <w:kern w:val="0"/>
          <w:szCs w:val="21"/>
          <w:lang w:bidi="ar"/>
        </w:rPr>
        <w:t>除非为</w:t>
      </w:r>
      <w:proofErr w:type="gramEnd"/>
      <w:r>
        <w:rPr>
          <w:rFonts w:ascii="宋体" w:hAnsi="宋体" w:cs="宋体" w:hint="eastAsia"/>
          <w:color w:val="000000"/>
          <w:kern w:val="0"/>
          <w:szCs w:val="21"/>
          <w:lang w:bidi="ar"/>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0155AF85"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2F6A8A24"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八、不可抗力和其他延时</w:t>
      </w:r>
    </w:p>
    <w:p w14:paraId="25425F0C"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7E450C46"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履约受阻的一方应在不可抗力因素发生后尽可能短的时间内以书面形式通知另一方，并在此后20日内将有关部门签发的书面证明作为证据发送给另一方。同时应采取积极措施减</w:t>
      </w:r>
      <w:r>
        <w:rPr>
          <w:rFonts w:ascii="宋体" w:hAnsi="宋体" w:cs="宋体" w:hint="eastAsia"/>
          <w:color w:val="000000"/>
          <w:kern w:val="0"/>
          <w:szCs w:val="21"/>
          <w:lang w:bidi="ar"/>
        </w:rPr>
        <w:lastRenderedPageBreak/>
        <w:t>少不可抗力事件造成的损失。</w:t>
      </w:r>
    </w:p>
    <w:p w14:paraId="39F4CD1F"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如果不可抗力因素的影响将持续十五天以上，双方应该通过友好谈判的方式，解除本合同或就本合同的后续履行尽快达成补充协议。</w:t>
      </w:r>
    </w:p>
    <w:p w14:paraId="7F6DE31E"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九、合同效力及变更</w:t>
      </w:r>
    </w:p>
    <w:p w14:paraId="35AEF354"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本合同经双方加盖公章或合同专用章后生效，并以最后盖章日期为生效日期，</w:t>
      </w:r>
      <w:proofErr w:type="gramStart"/>
      <w:r>
        <w:rPr>
          <w:rFonts w:ascii="宋体" w:hAnsi="宋体" w:cs="宋体" w:hint="eastAsia"/>
          <w:color w:val="000000"/>
          <w:szCs w:val="21"/>
          <w:lang w:bidi="ar"/>
        </w:rPr>
        <w:t>仅一方</w:t>
      </w:r>
      <w:proofErr w:type="gramEnd"/>
      <w:r>
        <w:rPr>
          <w:rFonts w:ascii="宋体" w:hAnsi="宋体" w:cs="宋体" w:hint="eastAsia"/>
          <w:color w:val="000000"/>
          <w:szCs w:val="21"/>
          <w:lang w:bidi="ar"/>
        </w:rPr>
        <w:t>填写日期，则该日期为合同生效日期，若双方均未填写日期，本合同不生效。</w:t>
      </w:r>
    </w:p>
    <w:p w14:paraId="13B9BA0E"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合同未尽事宜双方应协商解决，必要时可签订补充协议，补充协议作为合同附件与合同正本有同等法律效力。</w:t>
      </w:r>
    </w:p>
    <w:p w14:paraId="57236B13"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color w:val="000000"/>
          <w:szCs w:val="21"/>
          <w:lang w:bidi="ar"/>
        </w:rPr>
        <w:t>修订仅</w:t>
      </w:r>
      <w:proofErr w:type="gramEnd"/>
      <w:r>
        <w:rPr>
          <w:rFonts w:ascii="宋体" w:hAnsi="宋体" w:cs="宋体" w:hint="eastAsia"/>
          <w:color w:val="000000"/>
          <w:szCs w:val="21"/>
          <w:lang w:bidi="ar"/>
        </w:rPr>
        <w:t>能以合同双方盖章确认的书面文件形式进行，该类文件是本合同的有效组成部分。</w:t>
      </w:r>
    </w:p>
    <w:p w14:paraId="04CF9664"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color w:val="000000"/>
          <w:szCs w:val="21"/>
          <w:lang w:bidi="ar"/>
        </w:rPr>
        <w:t>本合同一式肆份，</w:t>
      </w:r>
      <w:r>
        <w:rPr>
          <w:rFonts w:ascii="宋体" w:hAnsi="宋体" w:cs="宋体" w:hint="eastAsia"/>
          <w:szCs w:val="21"/>
          <w:lang w:bidi="ar"/>
        </w:rPr>
        <w:t>甲乙双方各执贰份，具有同等法律效力。</w:t>
      </w:r>
    </w:p>
    <w:p w14:paraId="2AC92FAE"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szCs w:val="21"/>
          <w:lang w:bidi="ar"/>
        </w:rPr>
        <w:t>甲方在其官网上公告的“上海黄金交易所电子设备处置资产评估服务项目询价采购文件”的公示内容及乙方的投标文件作为本合同的一部分，具有同等法律效力，如果各文件之间有矛盾或冲突的，以有利于甲方的表述为准。</w:t>
      </w:r>
    </w:p>
    <w:p w14:paraId="0336E647" w14:textId="77777777" w:rsidR="0065476F" w:rsidRDefault="0065476F">
      <w:pPr>
        <w:tabs>
          <w:tab w:val="left" w:pos="3510"/>
        </w:tabs>
        <w:spacing w:line="460" w:lineRule="exact"/>
        <w:rPr>
          <w:rFonts w:ascii="宋体" w:hAnsi="宋体" w:cs="宋体"/>
          <w:b/>
          <w:bCs/>
        </w:rPr>
      </w:pPr>
    </w:p>
    <w:p w14:paraId="6C2CF0E1" w14:textId="77777777" w:rsidR="0065476F" w:rsidRDefault="00BD0096">
      <w:pPr>
        <w:tabs>
          <w:tab w:val="left" w:pos="3510"/>
        </w:tabs>
        <w:spacing w:line="460" w:lineRule="exact"/>
        <w:rPr>
          <w:rFonts w:ascii="宋体" w:hAnsi="宋体" w:cs="宋体"/>
          <w:b/>
          <w:bCs/>
        </w:rPr>
      </w:pPr>
      <w:r>
        <w:rPr>
          <w:rFonts w:ascii="宋体" w:hAnsi="宋体" w:cs="宋体" w:hint="eastAsia"/>
          <w:b/>
          <w:bCs/>
          <w:szCs w:val="21"/>
          <w:lang w:bidi="ar"/>
        </w:rPr>
        <w:t>甲方：上海黄金交易所（章）               乙方：</w:t>
      </w:r>
      <w:r>
        <w:rPr>
          <w:rFonts w:ascii="宋体" w:hAnsi="宋体" w:cs="宋体"/>
          <w:b/>
          <w:bCs/>
          <w:szCs w:val="21"/>
          <w:lang w:bidi="ar"/>
        </w:rPr>
        <w:t xml:space="preserve">               </w:t>
      </w:r>
      <w:r>
        <w:rPr>
          <w:rFonts w:ascii="宋体" w:hAnsi="宋体" w:cs="宋体" w:hint="eastAsia"/>
          <w:b/>
          <w:bCs/>
          <w:szCs w:val="21"/>
          <w:lang w:bidi="ar"/>
        </w:rPr>
        <w:t>（章）</w:t>
      </w:r>
    </w:p>
    <w:p w14:paraId="1321E5B3" w14:textId="77777777" w:rsidR="0065476F" w:rsidRDefault="0065476F">
      <w:pPr>
        <w:tabs>
          <w:tab w:val="left" w:pos="3510"/>
        </w:tabs>
        <w:spacing w:line="460" w:lineRule="exact"/>
        <w:rPr>
          <w:rFonts w:ascii="宋体" w:hAnsi="宋体" w:cs="宋体"/>
          <w:b/>
          <w:bCs/>
        </w:rPr>
      </w:pPr>
    </w:p>
    <w:p w14:paraId="1675B51C" w14:textId="77777777" w:rsidR="0065476F" w:rsidRDefault="00BD0096">
      <w:pPr>
        <w:rPr>
          <w:rFonts w:ascii="宋体" w:hAnsi="宋体" w:cs="宋体"/>
          <w:b/>
          <w:bCs/>
          <w:szCs w:val="21"/>
          <w:lang w:bidi="ar"/>
        </w:rPr>
      </w:pPr>
      <w:r>
        <w:rPr>
          <w:rFonts w:ascii="宋体" w:hAnsi="宋体" w:cs="宋体" w:hint="eastAsia"/>
          <w:b/>
          <w:bCs/>
          <w:szCs w:val="21"/>
          <w:lang w:bidi="ar"/>
        </w:rPr>
        <w:t>日期：  年    月     日                  日期：  年     月    日</w:t>
      </w:r>
    </w:p>
    <w:p w14:paraId="3CB1A5AD" w14:textId="77777777" w:rsidR="0065476F" w:rsidRDefault="0065476F">
      <w:pPr>
        <w:rPr>
          <w:rFonts w:ascii="宋体" w:hAnsi="宋体" w:cs="宋体"/>
          <w:b/>
          <w:bCs/>
          <w:szCs w:val="21"/>
          <w:lang w:bidi="ar"/>
        </w:rPr>
      </w:pPr>
    </w:p>
    <w:p w14:paraId="062DA1A9" w14:textId="77777777" w:rsidR="0065476F" w:rsidRDefault="0065476F">
      <w:pPr>
        <w:rPr>
          <w:rFonts w:ascii="宋体" w:hAnsi="宋体" w:cs="宋体"/>
          <w:b/>
          <w:bCs/>
          <w:szCs w:val="21"/>
          <w:lang w:bidi="ar"/>
        </w:rPr>
      </w:pPr>
    </w:p>
    <w:p w14:paraId="1F9F92A2" w14:textId="77777777" w:rsidR="0065476F" w:rsidRDefault="0065476F">
      <w:pPr>
        <w:rPr>
          <w:rFonts w:ascii="宋体" w:hAnsi="宋体" w:cs="宋体"/>
          <w:b/>
          <w:bCs/>
          <w:szCs w:val="21"/>
          <w:lang w:bidi="ar"/>
        </w:rPr>
      </w:pPr>
    </w:p>
    <w:p w14:paraId="47C91A35" w14:textId="77777777" w:rsidR="0065476F" w:rsidRDefault="00BD0096">
      <w:pPr>
        <w:rPr>
          <w:rFonts w:ascii="宋体" w:hAnsi="宋体"/>
          <w:b/>
          <w:bCs/>
          <w:sz w:val="24"/>
          <w:szCs w:val="24"/>
        </w:rPr>
      </w:pPr>
      <w:r>
        <w:rPr>
          <w:rFonts w:ascii="宋体" w:hAnsi="宋体" w:cs="宋体" w:hint="eastAsia"/>
          <w:b/>
          <w:bCs/>
          <w:szCs w:val="21"/>
          <w:lang w:bidi="ar"/>
        </w:rPr>
        <w:t>附件1：服务内容</w:t>
      </w:r>
    </w:p>
    <w:p w14:paraId="41D7BEE7" w14:textId="77777777" w:rsidR="0065476F" w:rsidRDefault="00BD009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、评估范围</w:t>
      </w:r>
    </w:p>
    <w:p w14:paraId="0CC36C74"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待评估资产情况：终端类电子设备共2</w:t>
      </w:r>
      <w:r>
        <w:rPr>
          <w:rFonts w:ascii="宋体" w:hAnsi="宋体"/>
          <w:sz w:val="24"/>
          <w:szCs w:val="24"/>
        </w:rPr>
        <w:t>29台</w:t>
      </w:r>
      <w:r>
        <w:rPr>
          <w:rFonts w:ascii="宋体" w:hAnsi="宋体" w:hint="eastAsia"/>
          <w:sz w:val="24"/>
          <w:szCs w:val="24"/>
        </w:rPr>
        <w:t>，资产账面原值总计</w:t>
      </w:r>
      <w:r>
        <w:rPr>
          <w:rFonts w:ascii="宋体" w:hAnsi="宋体"/>
          <w:sz w:val="24"/>
          <w:szCs w:val="24"/>
        </w:rPr>
        <w:t>2,174,130.84</w:t>
      </w:r>
      <w:r>
        <w:rPr>
          <w:rFonts w:ascii="宋体" w:hAnsi="宋体" w:hint="eastAsia"/>
          <w:sz w:val="24"/>
          <w:szCs w:val="24"/>
        </w:rPr>
        <w:t>元，包括台式机</w:t>
      </w:r>
      <w:r>
        <w:rPr>
          <w:rFonts w:ascii="宋体" w:hAnsi="宋体"/>
          <w:sz w:val="24"/>
          <w:szCs w:val="24"/>
        </w:rPr>
        <w:t>10台、一体机11台、笔记本电脑208台</w:t>
      </w:r>
      <w:r>
        <w:rPr>
          <w:rFonts w:ascii="宋体" w:hAnsi="宋体" w:hint="eastAsia"/>
          <w:sz w:val="24"/>
          <w:szCs w:val="24"/>
        </w:rPr>
        <w:t>，购置于</w:t>
      </w:r>
      <w:r>
        <w:rPr>
          <w:rFonts w:ascii="宋体" w:hAnsi="宋体"/>
          <w:sz w:val="24"/>
          <w:szCs w:val="24"/>
        </w:rPr>
        <w:t>2015年</w:t>
      </w:r>
      <w:r>
        <w:rPr>
          <w:rFonts w:ascii="宋体" w:hAnsi="宋体" w:hint="eastAsia"/>
          <w:sz w:val="24"/>
          <w:szCs w:val="24"/>
        </w:rPr>
        <w:t>2</w:t>
      </w:r>
      <w:r>
        <w:rPr>
          <w:rFonts w:ascii="宋体" w:hAnsi="宋体"/>
          <w:sz w:val="24"/>
          <w:szCs w:val="24"/>
        </w:rPr>
        <w:t>月至2019年</w:t>
      </w:r>
      <w:r>
        <w:rPr>
          <w:rFonts w:ascii="宋体" w:hAnsi="宋体" w:hint="eastAsia"/>
          <w:sz w:val="24"/>
          <w:szCs w:val="24"/>
        </w:rPr>
        <w:t>1</w:t>
      </w:r>
      <w:r>
        <w:rPr>
          <w:rFonts w:ascii="宋体" w:hAnsi="宋体"/>
          <w:sz w:val="24"/>
          <w:szCs w:val="24"/>
        </w:rPr>
        <w:t>1月间。</w:t>
      </w:r>
    </w:p>
    <w:p w14:paraId="40244B06"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2、服务实施要求</w:t>
      </w:r>
    </w:p>
    <w:p w14:paraId="4B5EF773"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通过现场勘察了解资产标的物的实际情况，充分了解招标人的实际评估需求，</w:t>
      </w:r>
      <w:r>
        <w:rPr>
          <w:rFonts w:ascii="宋体" w:hAnsi="宋体" w:hint="eastAsia"/>
          <w:sz w:val="24"/>
          <w:szCs w:val="24"/>
        </w:rPr>
        <w:lastRenderedPageBreak/>
        <w:t>并严格按照国家有关资产评估尤其是国有资产评估的法律法规及相关要求，结合评估范围内标的物特点，充分考虑市场调研和现场考察收集到的资料，运用科学规范的资产评估方法开展评估工作。</w:t>
      </w:r>
    </w:p>
    <w:p w14:paraId="1547E18E"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3、服务团队</w:t>
      </w:r>
    </w:p>
    <w:tbl>
      <w:tblPr>
        <w:tblStyle w:val="aa"/>
        <w:tblW w:w="0" w:type="auto"/>
        <w:tblLook w:val="04A0" w:firstRow="1" w:lastRow="0" w:firstColumn="1" w:lastColumn="0" w:noHBand="0" w:noVBand="1"/>
      </w:tblPr>
      <w:tblGrid>
        <w:gridCol w:w="2765"/>
        <w:gridCol w:w="2765"/>
        <w:gridCol w:w="2766"/>
      </w:tblGrid>
      <w:tr w:rsidR="0065476F" w14:paraId="71A35E95" w14:textId="77777777">
        <w:tc>
          <w:tcPr>
            <w:tcW w:w="2765" w:type="dxa"/>
          </w:tcPr>
          <w:p w14:paraId="01A4B1D9" w14:textId="77777777" w:rsidR="0065476F" w:rsidRDefault="00BD0096">
            <w:pPr>
              <w:spacing w:line="360" w:lineRule="auto"/>
              <w:jc w:val="center"/>
              <w:rPr>
                <w:rFonts w:ascii="宋体" w:hAnsi="宋体"/>
                <w:kern w:val="0"/>
                <w:sz w:val="24"/>
                <w:szCs w:val="24"/>
              </w:rPr>
            </w:pPr>
            <w:r>
              <w:rPr>
                <w:rFonts w:ascii="宋体" w:hAnsi="宋体" w:hint="eastAsia"/>
                <w:kern w:val="0"/>
                <w:sz w:val="24"/>
                <w:szCs w:val="24"/>
              </w:rPr>
              <w:t>姓名</w:t>
            </w:r>
          </w:p>
        </w:tc>
        <w:tc>
          <w:tcPr>
            <w:tcW w:w="2765" w:type="dxa"/>
          </w:tcPr>
          <w:p w14:paraId="26477A38" w14:textId="77777777" w:rsidR="0065476F" w:rsidRDefault="00BD0096">
            <w:pPr>
              <w:spacing w:line="360" w:lineRule="auto"/>
              <w:ind w:firstLineChars="400" w:firstLine="960"/>
              <w:rPr>
                <w:rFonts w:ascii="宋体" w:hAnsi="宋体"/>
                <w:kern w:val="0"/>
                <w:sz w:val="24"/>
                <w:szCs w:val="24"/>
              </w:rPr>
            </w:pPr>
            <w:r>
              <w:rPr>
                <w:rFonts w:ascii="宋体" w:hAnsi="宋体" w:hint="eastAsia"/>
                <w:kern w:val="0"/>
                <w:sz w:val="24"/>
                <w:szCs w:val="24"/>
              </w:rPr>
              <w:t>职责</w:t>
            </w:r>
          </w:p>
        </w:tc>
        <w:tc>
          <w:tcPr>
            <w:tcW w:w="2766" w:type="dxa"/>
          </w:tcPr>
          <w:p w14:paraId="1F288C84" w14:textId="77777777" w:rsidR="0065476F" w:rsidRDefault="00BD0096">
            <w:pPr>
              <w:spacing w:line="360" w:lineRule="auto"/>
              <w:rPr>
                <w:rFonts w:ascii="宋体" w:hAnsi="宋体"/>
                <w:kern w:val="0"/>
                <w:sz w:val="24"/>
                <w:szCs w:val="24"/>
              </w:rPr>
            </w:pPr>
            <w:r>
              <w:rPr>
                <w:rFonts w:ascii="宋体" w:hAnsi="宋体" w:hint="eastAsia"/>
                <w:kern w:val="0"/>
                <w:sz w:val="24"/>
                <w:szCs w:val="24"/>
              </w:rPr>
              <w:t xml:space="preserve">      联系电话</w:t>
            </w:r>
          </w:p>
        </w:tc>
      </w:tr>
      <w:tr w:rsidR="0065476F" w14:paraId="43BF7E30" w14:textId="77777777">
        <w:tc>
          <w:tcPr>
            <w:tcW w:w="2765" w:type="dxa"/>
          </w:tcPr>
          <w:p w14:paraId="23706C49" w14:textId="77777777" w:rsidR="0065476F" w:rsidRDefault="0065476F">
            <w:pPr>
              <w:spacing w:line="360" w:lineRule="auto"/>
              <w:jc w:val="center"/>
              <w:rPr>
                <w:rFonts w:ascii="宋体" w:hAnsi="宋体"/>
                <w:kern w:val="0"/>
                <w:sz w:val="24"/>
                <w:szCs w:val="24"/>
              </w:rPr>
            </w:pPr>
          </w:p>
        </w:tc>
        <w:tc>
          <w:tcPr>
            <w:tcW w:w="2765" w:type="dxa"/>
          </w:tcPr>
          <w:p w14:paraId="2AF6E8D7" w14:textId="77777777" w:rsidR="0065476F" w:rsidRDefault="0065476F">
            <w:pPr>
              <w:spacing w:line="360" w:lineRule="auto"/>
              <w:ind w:firstLineChars="250" w:firstLine="600"/>
              <w:rPr>
                <w:rFonts w:ascii="宋体" w:hAnsi="宋体"/>
                <w:kern w:val="0"/>
                <w:sz w:val="24"/>
                <w:szCs w:val="24"/>
              </w:rPr>
            </w:pPr>
          </w:p>
        </w:tc>
        <w:tc>
          <w:tcPr>
            <w:tcW w:w="2766" w:type="dxa"/>
          </w:tcPr>
          <w:p w14:paraId="5D4F3C0C" w14:textId="77777777" w:rsidR="0065476F" w:rsidRDefault="0065476F">
            <w:pPr>
              <w:spacing w:line="360" w:lineRule="auto"/>
              <w:jc w:val="center"/>
              <w:rPr>
                <w:rFonts w:ascii="宋体" w:hAnsi="宋体"/>
                <w:kern w:val="0"/>
                <w:sz w:val="24"/>
                <w:szCs w:val="24"/>
              </w:rPr>
            </w:pPr>
          </w:p>
        </w:tc>
      </w:tr>
      <w:tr w:rsidR="0065476F" w14:paraId="42F9AA60" w14:textId="77777777">
        <w:tc>
          <w:tcPr>
            <w:tcW w:w="2765" w:type="dxa"/>
          </w:tcPr>
          <w:p w14:paraId="2458CB82" w14:textId="77777777" w:rsidR="0065476F" w:rsidRDefault="0065476F">
            <w:pPr>
              <w:spacing w:line="360" w:lineRule="auto"/>
              <w:jc w:val="center"/>
              <w:rPr>
                <w:rFonts w:ascii="宋体" w:hAnsi="宋体"/>
                <w:kern w:val="0"/>
                <w:sz w:val="24"/>
                <w:szCs w:val="24"/>
              </w:rPr>
            </w:pPr>
          </w:p>
        </w:tc>
        <w:tc>
          <w:tcPr>
            <w:tcW w:w="2765" w:type="dxa"/>
          </w:tcPr>
          <w:p w14:paraId="7D840C6B" w14:textId="77777777" w:rsidR="0065476F" w:rsidRDefault="0065476F">
            <w:pPr>
              <w:spacing w:line="360" w:lineRule="auto"/>
              <w:ind w:firstLineChars="250" w:firstLine="600"/>
              <w:rPr>
                <w:rFonts w:ascii="宋体" w:hAnsi="宋体"/>
                <w:kern w:val="0"/>
                <w:sz w:val="24"/>
                <w:szCs w:val="24"/>
              </w:rPr>
            </w:pPr>
          </w:p>
        </w:tc>
        <w:tc>
          <w:tcPr>
            <w:tcW w:w="2766" w:type="dxa"/>
          </w:tcPr>
          <w:p w14:paraId="4DDD6F0A" w14:textId="77777777" w:rsidR="0065476F" w:rsidRDefault="0065476F">
            <w:pPr>
              <w:spacing w:line="360" w:lineRule="auto"/>
              <w:jc w:val="center"/>
              <w:rPr>
                <w:rFonts w:ascii="宋体" w:hAnsi="宋体"/>
                <w:kern w:val="0"/>
                <w:sz w:val="24"/>
                <w:szCs w:val="24"/>
              </w:rPr>
            </w:pPr>
          </w:p>
        </w:tc>
      </w:tr>
    </w:tbl>
    <w:p w14:paraId="7F09F33F"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4、服务时间要求</w:t>
      </w:r>
    </w:p>
    <w:p w14:paraId="3BC5B7F1" w14:textId="77777777" w:rsidR="0065476F" w:rsidRDefault="00BD0096">
      <w:pPr>
        <w:pStyle w:val="ac"/>
        <w:numPr>
          <w:ilvl w:val="0"/>
          <w:numId w:val="27"/>
        </w:numPr>
        <w:snapToGrid/>
        <w:spacing w:line="360" w:lineRule="auto"/>
        <w:ind w:firstLineChars="0"/>
        <w:rPr>
          <w:rFonts w:ascii="宋体" w:hAnsi="宋体"/>
          <w:color w:val="000000" w:themeColor="text1"/>
          <w:szCs w:val="24"/>
        </w:rPr>
      </w:pPr>
      <w:r>
        <w:rPr>
          <w:rFonts w:ascii="宋体" w:hAnsi="宋体" w:hint="eastAsia"/>
          <w:color w:val="000000" w:themeColor="text1"/>
          <w:szCs w:val="24"/>
        </w:rPr>
        <w:t>签订合同后，乙方</w:t>
      </w:r>
      <w:r>
        <w:rPr>
          <w:rFonts w:ascii="宋体" w:hAnsi="宋体"/>
          <w:color w:val="000000" w:themeColor="text1"/>
          <w:szCs w:val="24"/>
        </w:rPr>
        <w:t>应在</w:t>
      </w:r>
      <w:r>
        <w:rPr>
          <w:rFonts w:ascii="宋体" w:hAnsi="宋体" w:hint="eastAsia"/>
          <w:color w:val="000000" w:themeColor="text1"/>
          <w:szCs w:val="24"/>
        </w:rPr>
        <w:t>甲方提供评估所需盖章资料</w:t>
      </w:r>
      <w:proofErr w:type="gramStart"/>
      <w:r>
        <w:rPr>
          <w:rFonts w:ascii="宋体" w:hAnsi="宋体" w:hint="eastAsia"/>
          <w:color w:val="000000" w:themeColor="text1"/>
          <w:szCs w:val="24"/>
        </w:rPr>
        <w:t>且通知</w:t>
      </w:r>
      <w:proofErr w:type="gramEnd"/>
      <w:r>
        <w:rPr>
          <w:rFonts w:ascii="宋体" w:hAnsi="宋体" w:hint="eastAsia"/>
          <w:color w:val="000000" w:themeColor="text1"/>
          <w:szCs w:val="24"/>
        </w:rPr>
        <w:t>乙方进场完成现场勘察后7个工作日内出具评估报告初稿供甲方审核。</w:t>
      </w:r>
    </w:p>
    <w:p w14:paraId="2B2E5C5D" w14:textId="77777777" w:rsidR="0065476F" w:rsidRDefault="00BD0096">
      <w:pPr>
        <w:pStyle w:val="ac"/>
        <w:numPr>
          <w:ilvl w:val="0"/>
          <w:numId w:val="27"/>
        </w:numPr>
        <w:snapToGrid/>
        <w:spacing w:line="360" w:lineRule="auto"/>
        <w:ind w:firstLineChars="0"/>
        <w:rPr>
          <w:rFonts w:ascii="宋体" w:hAnsi="宋体" w:cs="宋体"/>
          <w:bCs/>
          <w:color w:val="000000" w:themeColor="text1"/>
          <w:szCs w:val="24"/>
        </w:rPr>
      </w:pPr>
      <w:r>
        <w:rPr>
          <w:rFonts w:ascii="宋体" w:hAnsi="宋体" w:hint="eastAsia"/>
          <w:color w:val="000000" w:themeColor="text1"/>
          <w:szCs w:val="24"/>
        </w:rPr>
        <w:t>初稿审核后5个工作日内乙方</w:t>
      </w:r>
      <w:r>
        <w:rPr>
          <w:rFonts w:ascii="宋体" w:hAnsi="宋体" w:cs="宋体" w:hint="eastAsia"/>
          <w:bCs/>
          <w:color w:val="000000" w:themeColor="text1"/>
          <w:szCs w:val="24"/>
        </w:rPr>
        <w:t>向中国资产评估协会备案并出具资产评估报告。</w:t>
      </w:r>
    </w:p>
    <w:p w14:paraId="2C9A1E06"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5、评估报告要求</w:t>
      </w:r>
    </w:p>
    <w:p w14:paraId="2F7E9589"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报告内容应包含资产评估价值及评估过程说明，内容完整、数据准确、逻辑合理。</w:t>
      </w:r>
    </w:p>
    <w:p w14:paraId="263B7BF1" w14:textId="77777777" w:rsidR="0065476F" w:rsidRDefault="0065476F">
      <w:pPr>
        <w:spacing w:line="360" w:lineRule="auto"/>
        <w:ind w:firstLineChars="200" w:firstLine="480"/>
        <w:rPr>
          <w:rFonts w:ascii="宋体" w:hAnsi="宋体"/>
          <w:sz w:val="24"/>
          <w:szCs w:val="24"/>
        </w:rPr>
      </w:pPr>
    </w:p>
    <w:p w14:paraId="530E97DA" w14:textId="77777777" w:rsidR="0065476F" w:rsidRDefault="00BD0096">
      <w:pPr>
        <w:widowControl/>
        <w:jc w:val="left"/>
        <w:rPr>
          <w:rFonts w:ascii="宋体" w:hAnsi="宋体" w:cs="宋体"/>
          <w:b/>
          <w:bCs/>
          <w:szCs w:val="21"/>
          <w:lang w:bidi="ar"/>
        </w:rPr>
      </w:pPr>
      <w:r>
        <w:rPr>
          <w:rFonts w:ascii="宋体" w:hAnsi="宋体" w:cs="宋体" w:hint="eastAsia"/>
          <w:b/>
          <w:bCs/>
        </w:rPr>
        <w:t>附件2：验收单</w:t>
      </w:r>
    </w:p>
    <w:p w14:paraId="71E47516" w14:textId="77777777" w:rsidR="0065476F" w:rsidRDefault="00BD0096">
      <w:pPr>
        <w:jc w:val="center"/>
        <w:rPr>
          <w:rFonts w:ascii="仿宋" w:eastAsia="仿宋" w:hAnsi="仿宋" w:cs="宋体"/>
          <w:b/>
          <w:color w:val="000000" w:themeColor="text1"/>
          <w:sz w:val="28"/>
          <w:szCs w:val="28"/>
        </w:rPr>
      </w:pPr>
      <w:r>
        <w:rPr>
          <w:rFonts w:ascii="仿宋" w:eastAsia="仿宋" w:hAnsi="仿宋" w:cs="宋体" w:hint="eastAsia"/>
          <w:b/>
          <w:color w:val="000000" w:themeColor="text1"/>
          <w:sz w:val="28"/>
          <w:szCs w:val="28"/>
        </w:rPr>
        <w:t>验收单</w:t>
      </w:r>
    </w:p>
    <w:p w14:paraId="3C0BD44B" w14:textId="77777777" w:rsidR="0065476F" w:rsidRDefault="00BD0096">
      <w:pPr>
        <w:rPr>
          <w:rFonts w:ascii="仿宋" w:eastAsia="仿宋" w:hAnsi="仿宋" w:cs="宋体"/>
          <w:color w:val="000000" w:themeColor="text1"/>
          <w:szCs w:val="21"/>
        </w:rPr>
      </w:pPr>
      <w:r>
        <w:rPr>
          <w:rFonts w:ascii="仿宋" w:eastAsia="仿宋" w:hAnsi="仿宋" w:cs="宋体" w:hint="eastAsia"/>
          <w:color w:val="000000" w:themeColor="text1"/>
          <w:szCs w:val="21"/>
        </w:rPr>
        <w:t xml:space="preserve">                                               </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65476F" w14:paraId="0EF93A41" w14:textId="77777777">
        <w:trPr>
          <w:trHeight w:val="630"/>
          <w:jc w:val="center"/>
        </w:trPr>
        <w:tc>
          <w:tcPr>
            <w:tcW w:w="1551" w:type="dxa"/>
            <w:tcBorders>
              <w:bottom w:val="single" w:sz="4" w:space="0" w:color="auto"/>
              <w:right w:val="single" w:sz="4" w:space="0" w:color="auto"/>
            </w:tcBorders>
            <w:vAlign w:val="center"/>
          </w:tcPr>
          <w:p w14:paraId="2CDC0CA0"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14:paraId="10DD25A1" w14:textId="77777777" w:rsidR="0065476F" w:rsidRDefault="0065476F">
            <w:pPr>
              <w:rPr>
                <w:rFonts w:ascii="仿宋" w:eastAsia="仿宋" w:hAnsi="仿宋" w:cs="宋体"/>
                <w:color w:val="000000" w:themeColor="text1"/>
                <w:szCs w:val="21"/>
              </w:rPr>
            </w:pPr>
          </w:p>
        </w:tc>
      </w:tr>
      <w:tr w:rsidR="0065476F" w14:paraId="72E0BF6D" w14:textId="77777777">
        <w:trPr>
          <w:trHeight w:val="1300"/>
          <w:jc w:val="center"/>
        </w:trPr>
        <w:tc>
          <w:tcPr>
            <w:tcW w:w="1551" w:type="dxa"/>
            <w:tcBorders>
              <w:bottom w:val="single" w:sz="4" w:space="0" w:color="auto"/>
              <w:right w:val="single" w:sz="4" w:space="0" w:color="auto"/>
            </w:tcBorders>
            <w:vAlign w:val="center"/>
          </w:tcPr>
          <w:p w14:paraId="0A3C7BE6"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验收内容</w:t>
            </w:r>
          </w:p>
        </w:tc>
        <w:tc>
          <w:tcPr>
            <w:tcW w:w="6904" w:type="dxa"/>
            <w:tcBorders>
              <w:top w:val="single" w:sz="4" w:space="0" w:color="auto"/>
              <w:left w:val="single" w:sz="4" w:space="0" w:color="auto"/>
              <w:bottom w:val="single" w:sz="4" w:space="0" w:color="auto"/>
              <w:right w:val="single" w:sz="4" w:space="0" w:color="auto"/>
            </w:tcBorders>
            <w:vAlign w:val="center"/>
          </w:tcPr>
          <w:p w14:paraId="4D69E771" w14:textId="77777777" w:rsidR="0065476F" w:rsidRDefault="0065476F">
            <w:pPr>
              <w:rPr>
                <w:rFonts w:ascii="仿宋" w:eastAsia="仿宋" w:hAnsi="仿宋" w:cs="宋体"/>
                <w:color w:val="000000" w:themeColor="text1"/>
                <w:szCs w:val="21"/>
              </w:rPr>
            </w:pPr>
          </w:p>
        </w:tc>
      </w:tr>
      <w:tr w:rsidR="0065476F" w14:paraId="11EF1E48" w14:textId="77777777">
        <w:trPr>
          <w:trHeight w:val="1417"/>
          <w:jc w:val="center"/>
        </w:trPr>
        <w:tc>
          <w:tcPr>
            <w:tcW w:w="1551" w:type="dxa"/>
            <w:tcBorders>
              <w:bottom w:val="single" w:sz="4" w:space="0" w:color="auto"/>
              <w:right w:val="single" w:sz="4" w:space="0" w:color="auto"/>
            </w:tcBorders>
            <w:vAlign w:val="center"/>
          </w:tcPr>
          <w:p w14:paraId="331CAF96"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w:t>
            </w:r>
          </w:p>
        </w:tc>
        <w:tc>
          <w:tcPr>
            <w:tcW w:w="6904" w:type="dxa"/>
            <w:tcBorders>
              <w:top w:val="single" w:sz="4" w:space="0" w:color="auto"/>
              <w:left w:val="single" w:sz="4" w:space="0" w:color="auto"/>
              <w:bottom w:val="single" w:sz="4" w:space="0" w:color="auto"/>
              <w:right w:val="single" w:sz="4" w:space="0" w:color="auto"/>
            </w:tcBorders>
            <w:vAlign w:val="center"/>
          </w:tcPr>
          <w:p w14:paraId="6E88D20D" w14:textId="77777777" w:rsidR="0065476F" w:rsidRDefault="0065476F">
            <w:pPr>
              <w:rPr>
                <w:rFonts w:ascii="仿宋" w:eastAsia="仿宋" w:hAnsi="仿宋" w:cs="宋体"/>
                <w:color w:val="000000" w:themeColor="text1"/>
                <w:szCs w:val="21"/>
              </w:rPr>
            </w:pPr>
          </w:p>
        </w:tc>
      </w:tr>
    </w:tbl>
    <w:p w14:paraId="1D6976D1" w14:textId="77777777" w:rsidR="0065476F" w:rsidRDefault="0065476F">
      <w:pPr>
        <w:jc w:val="left"/>
        <w:rPr>
          <w:rFonts w:ascii="仿宋" w:eastAsia="仿宋" w:hAnsi="仿宋" w:cs="宋体"/>
          <w:color w:val="000000" w:themeColor="text1"/>
          <w:szCs w:val="21"/>
        </w:rPr>
      </w:pPr>
    </w:p>
    <w:p w14:paraId="71FFEE6A" w14:textId="77777777" w:rsidR="0065476F" w:rsidRDefault="0065476F">
      <w:pPr>
        <w:jc w:val="left"/>
        <w:rPr>
          <w:rFonts w:ascii="仿宋" w:eastAsia="仿宋" w:hAnsi="仿宋" w:cs="宋体"/>
          <w:color w:val="000000" w:themeColor="text1"/>
          <w:szCs w:val="21"/>
        </w:rPr>
      </w:pPr>
    </w:p>
    <w:p w14:paraId="026A4515" w14:textId="77777777" w:rsidR="0065476F" w:rsidRDefault="00BD0096">
      <w:pPr>
        <w:jc w:val="left"/>
        <w:rPr>
          <w:rFonts w:ascii="仿宋" w:eastAsia="仿宋" w:hAnsi="仿宋" w:cs="宋体"/>
          <w:color w:val="000000" w:themeColor="text1"/>
          <w:szCs w:val="21"/>
        </w:rPr>
      </w:pPr>
      <w:r>
        <w:rPr>
          <w:rFonts w:ascii="仿宋" w:eastAsia="仿宋" w:hAnsi="仿宋" w:cs="宋体" w:hint="eastAsia"/>
          <w:color w:val="000000" w:themeColor="text1"/>
          <w:szCs w:val="21"/>
        </w:rPr>
        <w:t>甲方</w:t>
      </w:r>
      <w:r>
        <w:rPr>
          <w:rFonts w:ascii="仿宋" w:eastAsia="仿宋" w:hAnsi="仿宋" w:cs="宋体"/>
          <w:color w:val="000000" w:themeColor="text1"/>
          <w:szCs w:val="21"/>
        </w:rPr>
        <w:t>验收人：</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41E8F1BF" w14:textId="77777777" w:rsidR="0065476F" w:rsidRDefault="0065476F">
      <w:pPr>
        <w:jc w:val="left"/>
        <w:rPr>
          <w:rFonts w:ascii="仿宋" w:eastAsia="仿宋" w:hAnsi="仿宋" w:cs="宋体"/>
          <w:color w:val="000000" w:themeColor="text1"/>
          <w:szCs w:val="21"/>
        </w:rPr>
      </w:pPr>
    </w:p>
    <w:p w14:paraId="208F124B" w14:textId="77777777" w:rsidR="0065476F" w:rsidRDefault="00BD0096">
      <w:pPr>
        <w:jc w:val="left"/>
        <w:rPr>
          <w:rFonts w:ascii="仿宋" w:eastAsia="仿宋" w:hAnsi="仿宋" w:cs="宋体"/>
          <w:color w:val="000000" w:themeColor="text1"/>
          <w:szCs w:val="21"/>
        </w:rPr>
      </w:pPr>
      <w:r>
        <w:rPr>
          <w:rFonts w:ascii="仿宋" w:eastAsia="仿宋" w:hAnsi="仿宋" w:cs="宋体" w:hint="eastAsia"/>
          <w:color w:val="000000" w:themeColor="text1"/>
          <w:szCs w:val="21"/>
        </w:rPr>
        <w:t>乙方验收人</w:t>
      </w:r>
      <w:r>
        <w:rPr>
          <w:rFonts w:ascii="仿宋" w:eastAsia="仿宋" w:hAnsi="仿宋" w:cs="宋体"/>
          <w:color w:val="000000" w:themeColor="text1"/>
          <w:szCs w:val="21"/>
        </w:rPr>
        <w:t>：</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22BA531C" w14:textId="77777777" w:rsidR="0065476F" w:rsidRDefault="0065476F">
      <w:pPr>
        <w:spacing w:line="360" w:lineRule="auto"/>
        <w:ind w:firstLineChars="200" w:firstLine="480"/>
        <w:rPr>
          <w:rFonts w:ascii="宋体" w:hAnsi="宋体"/>
          <w:sz w:val="24"/>
          <w:szCs w:val="24"/>
        </w:rPr>
        <w:sectPr w:rsidR="0065476F">
          <w:pgSz w:w="11906" w:h="16838"/>
          <w:pgMar w:top="1440" w:right="1800" w:bottom="1440" w:left="1800" w:header="851" w:footer="992" w:gutter="0"/>
          <w:cols w:space="425"/>
          <w:docGrid w:type="lines" w:linePitch="312"/>
        </w:sectPr>
      </w:pPr>
    </w:p>
    <w:p w14:paraId="611317CF" w14:textId="77777777" w:rsidR="0065476F" w:rsidRDefault="00BD0096">
      <w:pPr>
        <w:rPr>
          <w:b/>
          <w:bCs/>
          <w:u w:val="single"/>
        </w:rPr>
      </w:pPr>
      <w:r>
        <w:rPr>
          <w:rFonts w:hint="eastAsia"/>
          <w:b/>
          <w:bCs/>
          <w:u w:val="single"/>
        </w:rPr>
        <w:lastRenderedPageBreak/>
        <w:t>（</w:t>
      </w:r>
      <w:r>
        <w:rPr>
          <w:rFonts w:hint="eastAsia"/>
          <w:b/>
          <w:bCs/>
          <w:u w:val="single"/>
        </w:rPr>
        <w:t>2</w:t>
      </w:r>
      <w:r>
        <w:rPr>
          <w:rFonts w:hint="eastAsia"/>
          <w:b/>
          <w:bCs/>
          <w:u w:val="single"/>
        </w:rPr>
        <w:t>）包件</w:t>
      </w:r>
      <w:r>
        <w:rPr>
          <w:rFonts w:hint="eastAsia"/>
          <w:b/>
          <w:bCs/>
          <w:u w:val="single"/>
        </w:rPr>
        <w:t>2</w:t>
      </w:r>
      <w:r>
        <w:rPr>
          <w:rFonts w:hint="eastAsia"/>
          <w:b/>
          <w:bCs/>
          <w:u w:val="single"/>
        </w:rPr>
        <w:t>合同模板</w:t>
      </w:r>
    </w:p>
    <w:p w14:paraId="34855AB5" w14:textId="77777777" w:rsidR="0065476F" w:rsidRDefault="0065476F"/>
    <w:p w14:paraId="7AF5AAEA" w14:textId="77777777" w:rsidR="0065476F" w:rsidRDefault="00BD0096">
      <w:pPr>
        <w:spacing w:line="360" w:lineRule="auto"/>
        <w:ind w:firstLineChars="200" w:firstLine="482"/>
        <w:rPr>
          <w:rFonts w:ascii="宋体" w:hAnsi="宋体"/>
          <w:sz w:val="24"/>
        </w:rPr>
      </w:pPr>
      <w:r>
        <w:rPr>
          <w:rFonts w:ascii="宋体" w:hAnsi="宋体" w:hint="eastAsia"/>
          <w:b/>
          <w:bCs/>
          <w:sz w:val="24"/>
        </w:rPr>
        <w:t>中标人应按照所附合同模版与招标人签订采购合同，原则上合同条款不做变更，但招标人同意变更的除外。</w:t>
      </w:r>
    </w:p>
    <w:p w14:paraId="3DAAD90E" w14:textId="77777777" w:rsidR="0065476F" w:rsidRDefault="0065476F"/>
    <w:p w14:paraId="5E55C646" w14:textId="77777777" w:rsidR="0065476F" w:rsidRDefault="0065476F">
      <w:pPr>
        <w:spacing w:line="460" w:lineRule="exact"/>
        <w:jc w:val="center"/>
        <w:rPr>
          <w:rFonts w:ascii="宋体" w:hAnsi="宋体" w:cs="宋体"/>
          <w:b/>
          <w:spacing w:val="-2"/>
          <w:kern w:val="0"/>
          <w:sz w:val="32"/>
          <w:szCs w:val="32"/>
          <w:lang w:bidi="ar"/>
        </w:rPr>
      </w:pPr>
    </w:p>
    <w:p w14:paraId="1BA4639E" w14:textId="77777777" w:rsidR="0065476F" w:rsidRDefault="00BD0096">
      <w:pPr>
        <w:spacing w:line="460" w:lineRule="exact"/>
        <w:jc w:val="center"/>
        <w:rPr>
          <w:rFonts w:ascii="宋体" w:hAnsi="宋体" w:cs="宋体"/>
          <w:b/>
          <w:snapToGrid w:val="0"/>
          <w:spacing w:val="-2"/>
          <w:kern w:val="0"/>
          <w:sz w:val="32"/>
          <w:szCs w:val="32"/>
          <w:lang w:bidi="ar"/>
        </w:rPr>
      </w:pPr>
      <w:r>
        <w:rPr>
          <w:rFonts w:ascii="宋体" w:hAnsi="宋体" w:cs="宋体" w:hint="eastAsia"/>
          <w:b/>
          <w:spacing w:val="-2"/>
          <w:kern w:val="0"/>
          <w:sz w:val="32"/>
          <w:szCs w:val="32"/>
          <w:lang w:bidi="ar"/>
        </w:rPr>
        <w:t xml:space="preserve"> </w:t>
      </w:r>
      <w:r>
        <w:rPr>
          <w:rFonts w:ascii="宋体" w:hAnsi="宋体" w:cs="宋体" w:hint="eastAsia"/>
          <w:b/>
          <w:snapToGrid w:val="0"/>
          <w:spacing w:val="-2"/>
          <w:kern w:val="0"/>
          <w:sz w:val="32"/>
          <w:szCs w:val="32"/>
          <w:lang w:bidi="ar"/>
        </w:rPr>
        <w:t>上海黄金交易信息咨询有限公司电子设备</w:t>
      </w:r>
    </w:p>
    <w:p w14:paraId="0C8E655D" w14:textId="77777777" w:rsidR="0065476F" w:rsidRDefault="00BD0096">
      <w:pPr>
        <w:spacing w:line="460" w:lineRule="exact"/>
        <w:jc w:val="center"/>
        <w:rPr>
          <w:rFonts w:ascii="宋体" w:hAnsi="宋体" w:cs="宋体"/>
          <w:b/>
          <w:spacing w:val="-2"/>
          <w:kern w:val="0"/>
          <w:sz w:val="32"/>
          <w:szCs w:val="32"/>
        </w:rPr>
      </w:pPr>
      <w:r>
        <w:rPr>
          <w:rFonts w:ascii="宋体" w:hAnsi="宋体" w:cs="宋体" w:hint="eastAsia"/>
          <w:b/>
          <w:snapToGrid w:val="0"/>
          <w:spacing w:val="-2"/>
          <w:kern w:val="0"/>
          <w:sz w:val="32"/>
          <w:szCs w:val="32"/>
          <w:lang w:bidi="ar"/>
        </w:rPr>
        <w:t>处置资产评估服务合同</w:t>
      </w:r>
    </w:p>
    <w:p w14:paraId="4DD366C5" w14:textId="77777777" w:rsidR="0065476F" w:rsidRDefault="0065476F">
      <w:pPr>
        <w:spacing w:line="460" w:lineRule="exact"/>
        <w:rPr>
          <w:rFonts w:ascii="宋体" w:hAnsi="宋体" w:cs="宋体"/>
          <w:b/>
          <w:bCs/>
        </w:rPr>
      </w:pPr>
    </w:p>
    <w:p w14:paraId="421A6012" w14:textId="77777777" w:rsidR="0065476F" w:rsidRDefault="00BD0096">
      <w:pPr>
        <w:spacing w:line="460" w:lineRule="exact"/>
        <w:rPr>
          <w:rFonts w:ascii="宋体" w:hAnsi="宋体" w:cs="宋体"/>
          <w:b/>
          <w:bCs/>
        </w:rPr>
      </w:pPr>
      <w:r>
        <w:rPr>
          <w:rFonts w:ascii="宋体" w:hAnsi="宋体" w:cs="宋体" w:hint="eastAsia"/>
          <w:b/>
          <w:bCs/>
          <w:szCs w:val="21"/>
          <w:lang w:bidi="ar"/>
        </w:rPr>
        <w:t>甲方：上海黄金交易信息咨询有限公司</w:t>
      </w:r>
    </w:p>
    <w:p w14:paraId="08E4577A" w14:textId="77777777" w:rsidR="0065476F" w:rsidRDefault="00BD0096">
      <w:pPr>
        <w:spacing w:line="460" w:lineRule="exact"/>
        <w:rPr>
          <w:rFonts w:ascii="宋体" w:hAnsi="宋体" w:cs="宋体"/>
        </w:rPr>
      </w:pPr>
      <w:r>
        <w:rPr>
          <w:rFonts w:ascii="宋体" w:hAnsi="宋体" w:cs="宋体" w:hint="eastAsia"/>
          <w:szCs w:val="21"/>
          <w:lang w:bidi="ar"/>
        </w:rPr>
        <w:t>地址：上海市黄浦区中山南路699号</w:t>
      </w:r>
    </w:p>
    <w:p w14:paraId="3AFC9AFE" w14:textId="77777777" w:rsidR="0065476F" w:rsidRDefault="00BD0096">
      <w:pPr>
        <w:tabs>
          <w:tab w:val="left" w:pos="4140"/>
        </w:tabs>
        <w:spacing w:line="460" w:lineRule="exact"/>
        <w:rPr>
          <w:rFonts w:ascii="宋体" w:hAnsi="宋体" w:cs="宋体"/>
        </w:rPr>
      </w:pPr>
      <w:r>
        <w:rPr>
          <w:rFonts w:ascii="宋体" w:hAnsi="宋体" w:cs="宋体" w:hint="eastAsia"/>
          <w:szCs w:val="21"/>
          <w:lang w:bidi="ar"/>
        </w:rPr>
        <w:t>电话：021-33128716</w:t>
      </w:r>
    </w:p>
    <w:p w14:paraId="07D2DA8B" w14:textId="77777777" w:rsidR="0065476F" w:rsidRDefault="00BD0096">
      <w:pPr>
        <w:tabs>
          <w:tab w:val="left" w:pos="4140"/>
        </w:tabs>
        <w:spacing w:line="460" w:lineRule="exact"/>
        <w:rPr>
          <w:rFonts w:ascii="宋体" w:hAnsi="宋体" w:cs="宋体"/>
        </w:rPr>
      </w:pPr>
      <w:r>
        <w:rPr>
          <w:rFonts w:ascii="宋体" w:hAnsi="宋体" w:cs="宋体" w:hint="eastAsia"/>
          <w:szCs w:val="21"/>
          <w:lang w:bidi="ar"/>
        </w:rPr>
        <w:t>传真：</w:t>
      </w:r>
    </w:p>
    <w:p w14:paraId="3F16B8EC" w14:textId="77777777" w:rsidR="0065476F" w:rsidRDefault="00BD0096">
      <w:pPr>
        <w:rPr>
          <w:rFonts w:ascii="宋体" w:hAnsi="宋体" w:cs="宋体"/>
          <w:b/>
          <w:bCs/>
          <w:color w:val="000000"/>
        </w:rPr>
      </w:pPr>
      <w:r>
        <w:rPr>
          <w:rFonts w:ascii="宋体" w:hAnsi="宋体" w:cs="宋体" w:hint="eastAsia"/>
          <w:b/>
          <w:bCs/>
          <w:color w:val="000000"/>
          <w:szCs w:val="21"/>
          <w:lang w:bidi="ar"/>
        </w:rPr>
        <w:t xml:space="preserve">               </w:t>
      </w:r>
    </w:p>
    <w:p w14:paraId="65C118F0" w14:textId="77777777" w:rsidR="0065476F" w:rsidRDefault="00BD0096">
      <w:pPr>
        <w:spacing w:line="460" w:lineRule="exact"/>
        <w:rPr>
          <w:rFonts w:ascii="宋体" w:hAnsi="宋体" w:cs="宋体"/>
          <w:b/>
          <w:bCs/>
        </w:rPr>
      </w:pPr>
      <w:r>
        <w:rPr>
          <w:rFonts w:ascii="宋体" w:hAnsi="宋体" w:cs="宋体" w:hint="eastAsia"/>
          <w:b/>
          <w:bCs/>
          <w:szCs w:val="21"/>
          <w:lang w:bidi="ar"/>
        </w:rPr>
        <w:t>乙方：</w:t>
      </w:r>
    </w:p>
    <w:p w14:paraId="3BE69BE9" w14:textId="77777777" w:rsidR="0065476F" w:rsidRDefault="00BD0096">
      <w:pPr>
        <w:spacing w:line="460" w:lineRule="exact"/>
        <w:rPr>
          <w:rFonts w:ascii="宋体" w:hAnsi="宋体" w:cs="宋体"/>
        </w:rPr>
      </w:pPr>
      <w:r>
        <w:rPr>
          <w:rFonts w:ascii="宋体" w:hAnsi="宋体" w:cs="宋体" w:hint="eastAsia"/>
          <w:szCs w:val="21"/>
          <w:lang w:bidi="ar"/>
        </w:rPr>
        <w:t>地址：</w:t>
      </w:r>
    </w:p>
    <w:p w14:paraId="18F802A1" w14:textId="77777777" w:rsidR="0065476F" w:rsidRDefault="00BD0096">
      <w:pPr>
        <w:spacing w:line="460" w:lineRule="exact"/>
        <w:rPr>
          <w:rFonts w:ascii="宋体" w:hAnsi="宋体" w:cs="宋体"/>
        </w:rPr>
      </w:pPr>
      <w:r>
        <w:rPr>
          <w:rFonts w:ascii="宋体" w:hAnsi="宋体" w:cs="宋体" w:hint="eastAsia"/>
          <w:szCs w:val="21"/>
          <w:lang w:bidi="ar"/>
        </w:rPr>
        <w:t>电话：</w:t>
      </w:r>
    </w:p>
    <w:p w14:paraId="7D898AD0" w14:textId="77777777" w:rsidR="0065476F" w:rsidRDefault="00BD0096">
      <w:pPr>
        <w:spacing w:line="460" w:lineRule="exact"/>
        <w:rPr>
          <w:rFonts w:ascii="宋体" w:hAnsi="宋体" w:cs="宋体"/>
        </w:rPr>
      </w:pPr>
      <w:r>
        <w:rPr>
          <w:rFonts w:ascii="宋体" w:hAnsi="宋体" w:cs="宋体" w:hint="eastAsia"/>
          <w:szCs w:val="21"/>
          <w:lang w:bidi="ar"/>
        </w:rPr>
        <w:t>传真：</w:t>
      </w:r>
    </w:p>
    <w:p w14:paraId="209F53D6" w14:textId="77777777" w:rsidR="0065476F" w:rsidRDefault="0065476F">
      <w:pPr>
        <w:spacing w:line="460" w:lineRule="exact"/>
        <w:rPr>
          <w:rFonts w:ascii="宋体" w:hAnsi="宋体" w:cs="宋体"/>
          <w:b/>
          <w:bCs/>
        </w:rPr>
      </w:pPr>
    </w:p>
    <w:p w14:paraId="1B5FFF67" w14:textId="77777777" w:rsidR="0065476F" w:rsidRDefault="00BD0096">
      <w:pPr>
        <w:numPr>
          <w:ilvl w:val="0"/>
          <w:numId w:val="23"/>
        </w:numPr>
        <w:tabs>
          <w:tab w:val="left" w:pos="0"/>
          <w:tab w:val="left" w:pos="540"/>
        </w:tabs>
        <w:spacing w:line="460" w:lineRule="exact"/>
        <w:ind w:left="0" w:firstLine="0"/>
        <w:rPr>
          <w:rFonts w:ascii="宋体" w:hAnsi="宋体" w:cs="宋体"/>
          <w:b/>
          <w:bCs/>
        </w:rPr>
      </w:pPr>
      <w:r>
        <w:rPr>
          <w:rFonts w:ascii="宋体" w:hAnsi="宋体" w:cs="宋体" w:hint="eastAsia"/>
          <w:b/>
          <w:bCs/>
          <w:szCs w:val="21"/>
          <w:lang w:bidi="ar"/>
        </w:rPr>
        <w:t>为保护本合同各方的合法权益，根据《中华人民共和国民法典》等国家法律法规及规范性文件的规定，并严格遵循招标文件的相关要求，甲方和乙方订立本合同，以兹信守。</w:t>
      </w:r>
    </w:p>
    <w:p w14:paraId="4CD5D0E8" w14:textId="77777777" w:rsidR="0065476F" w:rsidRDefault="00BD0096">
      <w:pPr>
        <w:numPr>
          <w:ilvl w:val="0"/>
          <w:numId w:val="24"/>
        </w:numPr>
        <w:tabs>
          <w:tab w:val="left" w:pos="540"/>
        </w:tabs>
        <w:spacing w:beforeAutospacing="1" w:afterAutospacing="1" w:line="460" w:lineRule="exact"/>
        <w:rPr>
          <w:rFonts w:ascii="宋体" w:hAnsi="宋体" w:cs="宋体"/>
          <w:b/>
          <w:bCs/>
        </w:rPr>
      </w:pPr>
      <w:r>
        <w:rPr>
          <w:rFonts w:ascii="宋体" w:hAnsi="宋体" w:cs="宋体" w:hint="eastAsia"/>
          <w:b/>
          <w:bCs/>
          <w:szCs w:val="21"/>
          <w:lang w:bidi="ar"/>
        </w:rPr>
        <w:t>合同总金额与明细</w:t>
      </w:r>
    </w:p>
    <w:p w14:paraId="41BC40DA"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 xml:space="preserve">合同总金额（含税）：  </w:t>
      </w:r>
      <w:r>
        <w:rPr>
          <w:rFonts w:ascii="宋体" w:hAnsi="宋体" w:cs="宋体" w:hint="eastAsia"/>
          <w:b/>
          <w:bCs/>
          <w:szCs w:val="21"/>
          <w:lang w:bidi="ar"/>
        </w:rPr>
        <w:t>￥</w:t>
      </w:r>
      <w:r>
        <w:rPr>
          <w:rFonts w:ascii="宋体" w:hAnsi="宋体" w:cs="宋体"/>
          <w:b/>
          <w:bCs/>
          <w:szCs w:val="21"/>
          <w:u w:val="single"/>
          <w:lang w:bidi="ar"/>
        </w:rPr>
        <w:t xml:space="preserve">       </w:t>
      </w:r>
      <w:r>
        <w:rPr>
          <w:rFonts w:ascii="宋体" w:hAnsi="宋体" w:cs="宋体" w:hint="eastAsia"/>
          <w:b/>
          <w:bCs/>
          <w:szCs w:val="21"/>
          <w:lang w:bidi="ar"/>
        </w:rPr>
        <w:t>元（大写：</w:t>
      </w:r>
      <w:r>
        <w:rPr>
          <w:rFonts w:ascii="宋体" w:hAnsi="宋体" w:cs="宋体" w:hint="eastAsia"/>
          <w:b/>
          <w:bCs/>
          <w:szCs w:val="21"/>
          <w:u w:val="single"/>
          <w:lang w:bidi="ar"/>
        </w:rPr>
        <w:t xml:space="preserve"> </w:t>
      </w:r>
      <w:r>
        <w:rPr>
          <w:rFonts w:ascii="宋体" w:hAnsi="宋体" w:cs="宋体"/>
          <w:b/>
          <w:bCs/>
          <w:szCs w:val="21"/>
          <w:u w:val="single"/>
          <w:lang w:bidi="ar"/>
        </w:rPr>
        <w:t xml:space="preserve">             </w:t>
      </w:r>
      <w:r>
        <w:rPr>
          <w:rFonts w:ascii="宋体" w:hAnsi="宋体" w:cs="宋体" w:hint="eastAsia"/>
          <w:b/>
          <w:bCs/>
          <w:szCs w:val="21"/>
          <w:lang w:bidi="ar"/>
        </w:rPr>
        <w:t>元整）</w:t>
      </w:r>
    </w:p>
    <w:p w14:paraId="6E10CC99"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服务内容(附件1)</w:t>
      </w:r>
    </w:p>
    <w:p w14:paraId="15860EE2"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rPr>
        <w:t>验收单(附件2)</w:t>
      </w:r>
    </w:p>
    <w:p w14:paraId="52F5ACF9"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三、付款方式</w:t>
      </w:r>
    </w:p>
    <w:p w14:paraId="35F9A120"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1、甲方按照以下付款方式在收到乙方每一笔款项的合法增值税专用发票后</w:t>
      </w:r>
      <w:r>
        <w:rPr>
          <w:rFonts w:ascii="宋体" w:hAnsi="宋体" w:cs="宋体" w:hint="eastAsia"/>
          <w:szCs w:val="21"/>
          <w:u w:val="single"/>
          <w:lang w:bidi="ar"/>
        </w:rPr>
        <w:t xml:space="preserve"> </w:t>
      </w:r>
      <w:r>
        <w:rPr>
          <w:rFonts w:ascii="宋体" w:hAnsi="宋体" w:cs="宋体"/>
          <w:szCs w:val="21"/>
          <w:u w:val="single"/>
          <w:lang w:bidi="ar"/>
        </w:rPr>
        <w:t>30</w:t>
      </w:r>
      <w:r>
        <w:rPr>
          <w:rFonts w:ascii="宋体" w:hAnsi="宋体" w:cs="宋体" w:hint="eastAsia"/>
          <w:szCs w:val="21"/>
          <w:u w:val="single"/>
          <w:lang w:bidi="ar"/>
        </w:rPr>
        <w:t xml:space="preserve"> </w:t>
      </w:r>
      <w:proofErr w:type="gramStart"/>
      <w:r>
        <w:rPr>
          <w:rFonts w:ascii="宋体" w:hAnsi="宋体" w:cs="宋体" w:hint="eastAsia"/>
          <w:szCs w:val="21"/>
          <w:lang w:bidi="ar"/>
        </w:rPr>
        <w:t>个</w:t>
      </w:r>
      <w:proofErr w:type="gramEnd"/>
      <w:r>
        <w:rPr>
          <w:rFonts w:ascii="宋体" w:hAnsi="宋体" w:cs="宋体" w:hint="eastAsia"/>
          <w:szCs w:val="21"/>
          <w:lang w:bidi="ar"/>
        </w:rPr>
        <w:t>工作日内向乙方</w:t>
      </w:r>
      <w:r>
        <w:rPr>
          <w:rFonts w:ascii="宋体" w:hAnsi="宋体" w:cs="宋体" w:hint="eastAsia"/>
          <w:szCs w:val="21"/>
          <w:u w:val="single"/>
          <w:lang w:bidi="ar"/>
        </w:rPr>
        <w:t xml:space="preserve"> 转账 </w:t>
      </w:r>
      <w:r>
        <w:rPr>
          <w:rFonts w:ascii="宋体" w:hAnsi="宋体" w:cs="宋体" w:hint="eastAsia"/>
          <w:szCs w:val="21"/>
          <w:lang w:bidi="ar"/>
        </w:rPr>
        <w:t>支付相应金额款项。</w:t>
      </w:r>
    </w:p>
    <w:p w14:paraId="44A72C34" w14:textId="77777777" w:rsidR="0065476F" w:rsidRDefault="00BD0096">
      <w:pPr>
        <w:tabs>
          <w:tab w:val="left" w:pos="540"/>
        </w:tabs>
        <w:spacing w:line="460" w:lineRule="exact"/>
        <w:ind w:leftChars="200" w:left="420"/>
        <w:rPr>
          <w:rFonts w:ascii="宋体" w:hAnsi="宋体" w:cs="宋体"/>
        </w:rPr>
      </w:pPr>
      <w:r>
        <w:rPr>
          <w:rFonts w:ascii="宋体" w:hAnsi="宋体" w:cs="宋体" w:hint="eastAsia"/>
          <w:szCs w:val="21"/>
          <w:lang w:bidi="ar"/>
        </w:rPr>
        <w:t>2、付款方式：</w:t>
      </w:r>
      <w:r>
        <w:rPr>
          <w:rFonts w:ascii="宋体" w:hAnsi="宋体" w:cs="宋体" w:hint="eastAsia"/>
          <w:color w:val="000000"/>
        </w:rPr>
        <w:t>乙方</w:t>
      </w:r>
      <w:r>
        <w:rPr>
          <w:rFonts w:ascii="宋体" w:hAnsi="宋体" w:hint="eastAsia"/>
        </w:rPr>
        <w:t>出具资产评估报告并完成</w:t>
      </w:r>
      <w:r>
        <w:rPr>
          <w:rFonts w:ascii="宋体" w:hAnsi="宋体" w:cs="宋体" w:hint="eastAsia"/>
          <w:bCs/>
          <w:color w:val="000000"/>
          <w:szCs w:val="24"/>
        </w:rPr>
        <w:t>向中国资产评估协会备案</w:t>
      </w:r>
      <w:r>
        <w:rPr>
          <w:rFonts w:ascii="宋体" w:hAnsi="宋体" w:hint="eastAsia"/>
        </w:rPr>
        <w:t>，甲方验收后支</w:t>
      </w:r>
      <w:r>
        <w:rPr>
          <w:rFonts w:ascii="宋体" w:hAnsi="宋体" w:hint="eastAsia"/>
        </w:rPr>
        <w:lastRenderedPageBreak/>
        <w:t>付合同金额</w:t>
      </w:r>
      <w:r>
        <w:rPr>
          <w:rFonts w:ascii="宋体" w:hAnsi="宋体"/>
        </w:rPr>
        <w:t>100%</w:t>
      </w:r>
      <w:r>
        <w:rPr>
          <w:rFonts w:ascii="宋体" w:hAnsi="宋体" w:cs="宋体" w:hint="eastAsia"/>
          <w:kern w:val="0"/>
          <w:szCs w:val="21"/>
          <w:lang w:bidi="ar"/>
        </w:rPr>
        <w:t>。</w:t>
      </w:r>
    </w:p>
    <w:p w14:paraId="5C57B017" w14:textId="77777777" w:rsidR="0065476F" w:rsidRDefault="0065476F">
      <w:pPr>
        <w:tabs>
          <w:tab w:val="left" w:pos="540"/>
        </w:tabs>
        <w:spacing w:line="460" w:lineRule="exact"/>
        <w:ind w:firstLineChars="200" w:firstLine="422"/>
        <w:rPr>
          <w:rFonts w:ascii="宋体" w:hAnsi="宋体" w:cs="宋体"/>
          <w:b/>
        </w:rPr>
      </w:pPr>
    </w:p>
    <w:p w14:paraId="2B0B3D18"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甲方账户信息：</w:t>
      </w:r>
    </w:p>
    <w:p w14:paraId="69339A48"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单位名称：上海黄金交易信息咨询有限公司</w:t>
      </w:r>
    </w:p>
    <w:p w14:paraId="7BB2B0D1"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开户银行：招商银行上海分行外滩支行</w:t>
      </w:r>
    </w:p>
    <w:p w14:paraId="11363B03"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账号：210084549610001</w:t>
      </w:r>
    </w:p>
    <w:p w14:paraId="6882A9F2"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税号：913101107461925630</w:t>
      </w:r>
    </w:p>
    <w:p w14:paraId="77BE8A2B"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乙方收款信息：</w:t>
      </w:r>
    </w:p>
    <w:p w14:paraId="63C78AFB"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单位名称：</w:t>
      </w:r>
    </w:p>
    <w:p w14:paraId="792BA6A8"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w:t>
      </w:r>
    </w:p>
    <w:p w14:paraId="1AA57551"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开户账号：</w:t>
      </w:r>
    </w:p>
    <w:p w14:paraId="589268AF" w14:textId="77777777" w:rsidR="0065476F" w:rsidRDefault="00BD0096">
      <w:pPr>
        <w:spacing w:line="440" w:lineRule="exact"/>
        <w:ind w:firstLineChars="200" w:firstLine="420"/>
        <w:rPr>
          <w:rFonts w:ascii="宋体" w:hAnsi="宋体" w:cs="宋体"/>
        </w:rPr>
      </w:pPr>
      <w:r>
        <w:rPr>
          <w:rFonts w:ascii="宋体" w:hAnsi="宋体" w:cs="宋体" w:hint="eastAsia"/>
          <w:szCs w:val="21"/>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03C6EDA0" w14:textId="77777777" w:rsidR="0065476F" w:rsidRDefault="00BD0096">
      <w:pPr>
        <w:tabs>
          <w:tab w:val="left" w:pos="3510"/>
        </w:tabs>
        <w:spacing w:beforeAutospacing="1" w:afterAutospacing="1" w:line="460" w:lineRule="exact"/>
        <w:outlineLvl w:val="0"/>
        <w:rPr>
          <w:rFonts w:ascii="宋体" w:hAnsi="宋体" w:cs="宋体"/>
          <w:b/>
          <w:bCs/>
        </w:rPr>
      </w:pPr>
      <w:r>
        <w:rPr>
          <w:rFonts w:ascii="宋体" w:hAnsi="宋体" w:cs="宋体" w:hint="eastAsia"/>
          <w:b/>
          <w:bCs/>
          <w:szCs w:val="21"/>
          <w:lang w:bidi="ar"/>
        </w:rPr>
        <w:t>四、双方的义务：</w:t>
      </w:r>
    </w:p>
    <w:p w14:paraId="0196C3C2"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甲方的义务：</w:t>
      </w:r>
    </w:p>
    <w:p w14:paraId="0FE09889" w14:textId="1EFD768E" w:rsidR="0065476F" w:rsidRDefault="00BD0096">
      <w:pPr>
        <w:numPr>
          <w:ilvl w:val="0"/>
          <w:numId w:val="2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szCs w:val="21"/>
          <w:lang w:bidi="ar"/>
        </w:rPr>
        <w:t>同意乙方现场查看</w:t>
      </w:r>
      <w:r>
        <w:rPr>
          <w:rFonts w:ascii="宋体" w:hAnsi="宋体" w:cs="宋体"/>
          <w:szCs w:val="21"/>
          <w:lang w:bidi="ar"/>
        </w:rPr>
        <w:t>待</w:t>
      </w:r>
      <w:r>
        <w:rPr>
          <w:rFonts w:ascii="宋体" w:hAnsi="宋体" w:cs="宋体" w:hint="eastAsia"/>
          <w:szCs w:val="21"/>
          <w:lang w:bidi="ar"/>
        </w:rPr>
        <w:t>评估电子设备的情况（乙方不得将待评估</w:t>
      </w:r>
      <w:r>
        <w:rPr>
          <w:rFonts w:ascii="宋体" w:hAnsi="宋体" w:cs="宋体"/>
          <w:szCs w:val="21"/>
          <w:lang w:bidi="ar"/>
        </w:rPr>
        <w:t>电子</w:t>
      </w:r>
      <w:r>
        <w:rPr>
          <w:rFonts w:ascii="宋体" w:hAnsi="宋体" w:cs="宋体" w:hint="eastAsia"/>
          <w:szCs w:val="21"/>
          <w:lang w:bidi="ar"/>
        </w:rPr>
        <w:t>设备</w:t>
      </w:r>
      <w:bookmarkStart w:id="6" w:name="_Hlk234912945"/>
      <w:r w:rsidR="002C51C8">
        <w:rPr>
          <w:rFonts w:ascii="宋体" w:hAnsi="宋体" w:cs="宋体" w:hint="eastAsia"/>
          <w:szCs w:val="21"/>
          <w:lang w:bidi="ar"/>
        </w:rPr>
        <w:t>等物品</w:t>
      </w:r>
      <w:bookmarkEnd w:id="6"/>
      <w:r>
        <w:rPr>
          <w:rFonts w:ascii="宋体" w:hAnsi="宋体" w:cs="宋体" w:hint="eastAsia"/>
          <w:szCs w:val="21"/>
          <w:lang w:bidi="ar"/>
        </w:rPr>
        <w:t>带出甲方存放设备</w:t>
      </w:r>
      <w:r>
        <w:rPr>
          <w:rFonts w:ascii="宋体" w:hAnsi="宋体" w:cs="宋体"/>
          <w:szCs w:val="21"/>
          <w:lang w:bidi="ar"/>
        </w:rPr>
        <w:t>的</w:t>
      </w:r>
      <w:r>
        <w:rPr>
          <w:rFonts w:ascii="宋体" w:hAnsi="宋体" w:cs="宋体" w:hint="eastAsia"/>
          <w:szCs w:val="21"/>
          <w:lang w:bidi="ar"/>
        </w:rPr>
        <w:t>大楼，</w:t>
      </w:r>
      <w:bookmarkStart w:id="7" w:name="_Hlk234912931"/>
      <w:r w:rsidR="002C51C8">
        <w:rPr>
          <w:rFonts w:ascii="宋体" w:hAnsi="宋体" w:cs="宋体" w:hint="eastAsia"/>
        </w:rPr>
        <w:t>或者未经甲方书面允许将其中数据拷贝、传输至非甲方所有或控制的媒介，</w:t>
      </w:r>
      <w:bookmarkEnd w:id="7"/>
      <w:r>
        <w:rPr>
          <w:rFonts w:ascii="宋体" w:hAnsi="宋体" w:cs="宋体" w:hint="eastAsia"/>
          <w:szCs w:val="21"/>
          <w:lang w:bidi="ar"/>
        </w:rPr>
        <w:t>否则甲方有权解除合同并按照本合同第五条第一款约定收取违约金）。</w:t>
      </w:r>
    </w:p>
    <w:p w14:paraId="364875F2"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为乙方开展工作安排必要的知情联络人，进行场地和环境安排，该项协助义务以必要和有限为原则。</w:t>
      </w:r>
    </w:p>
    <w:p w14:paraId="14E19068"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其它按照本合同应当由甲方完成或协助完成的工作。</w:t>
      </w:r>
    </w:p>
    <w:p w14:paraId="2C6DAC84"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乙方的义务：</w:t>
      </w:r>
    </w:p>
    <w:p w14:paraId="0680096A"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1、乙方应确保按照合同附件一的内容向甲方提供服务并保证服务质量。乙方应在合同或其附件约定的时间内提供服务，出具评估报告</w:t>
      </w:r>
      <w:r>
        <w:rPr>
          <w:rFonts w:ascii="宋体" w:hAnsi="宋体" w:cs="宋体"/>
          <w:szCs w:val="21"/>
          <w:lang w:bidi="ar"/>
        </w:rPr>
        <w:t>的</w:t>
      </w:r>
      <w:r>
        <w:rPr>
          <w:rFonts w:ascii="宋体" w:hAnsi="宋体" w:cs="宋体" w:hint="eastAsia"/>
          <w:szCs w:val="21"/>
          <w:lang w:bidi="ar"/>
        </w:rPr>
        <w:t>时间不得超过合同及其附件约定的时间，甲方同意延长的除外。</w:t>
      </w:r>
    </w:p>
    <w:p w14:paraId="78F5E997" w14:textId="77777777" w:rsidR="0065476F" w:rsidRDefault="00BD0096">
      <w:pPr>
        <w:tabs>
          <w:tab w:val="left" w:pos="3510"/>
        </w:tabs>
        <w:spacing w:line="360" w:lineRule="auto"/>
        <w:ind w:left="720" w:hanging="720"/>
        <w:outlineLvl w:val="0"/>
        <w:rPr>
          <w:rFonts w:ascii="宋体" w:hAnsi="宋体" w:cs="宋体"/>
          <w:b/>
          <w:bCs/>
        </w:rPr>
      </w:pPr>
      <w:r>
        <w:rPr>
          <w:rFonts w:ascii="宋体" w:hAnsi="宋体" w:cs="宋体" w:hint="eastAsia"/>
          <w:szCs w:val="21"/>
          <w:lang w:bidi="ar"/>
        </w:rPr>
        <w:lastRenderedPageBreak/>
        <w:t>2、其它按照本合同应当由乙方完成或协助完成的工作。</w:t>
      </w:r>
    </w:p>
    <w:p w14:paraId="0D0F4E01"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五、违约责任</w:t>
      </w:r>
    </w:p>
    <w:p w14:paraId="1F30317D"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1、乙方违约责任：</w:t>
      </w:r>
    </w:p>
    <w:p w14:paraId="16E759EF" w14:textId="634E8A96"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（1）乙方逾期履行其所应尽的合同义务或未能按照本合同及附件约定的内容完成服务项目（所供服务与合同及其附件约定不符且在</w:t>
      </w:r>
      <w:r>
        <w:rPr>
          <w:rFonts w:ascii="宋体" w:hAnsi="宋体" w:cs="宋体" w:hint="eastAsia"/>
          <w:szCs w:val="21"/>
          <w:u w:val="single"/>
          <w:lang w:bidi="ar"/>
        </w:rPr>
        <w:t xml:space="preserve"> 3 </w:t>
      </w:r>
      <w:proofErr w:type="gramStart"/>
      <w:r>
        <w:rPr>
          <w:rFonts w:ascii="宋体" w:hAnsi="宋体" w:cs="宋体" w:hint="eastAsia"/>
          <w:szCs w:val="21"/>
          <w:lang w:bidi="ar"/>
        </w:rPr>
        <w:t>个</w:t>
      </w:r>
      <w:proofErr w:type="gramEnd"/>
      <w:r>
        <w:rPr>
          <w:rFonts w:ascii="宋体" w:hAnsi="宋体" w:cs="宋体" w:hint="eastAsia"/>
          <w:szCs w:val="21"/>
          <w:lang w:bidi="ar"/>
        </w:rPr>
        <w:t>工作日内未能纠正</w:t>
      </w:r>
      <w:r>
        <w:rPr>
          <w:rFonts w:ascii="宋体" w:hAnsi="宋体" w:cs="宋体" w:hint="eastAsia"/>
          <w:color w:val="000000"/>
          <w:szCs w:val="21"/>
          <w:lang w:bidi="ar"/>
        </w:rPr>
        <w:t>且无法令甲方满意的</w:t>
      </w:r>
      <w:r>
        <w:rPr>
          <w:rFonts w:ascii="宋体" w:hAnsi="宋体" w:cs="宋体" w:hint="eastAsia"/>
          <w:szCs w:val="21"/>
          <w:lang w:bidi="ar"/>
        </w:rPr>
        <w:t>），视为违约，违反1次，给予提醒，违反2次（含），每次按照合同总金额的1%向甲方支付违约金。此项违约金最高不超过合同总金额的20%。无论是第几次违约，</w:t>
      </w:r>
      <w:r w:rsidR="002C51C8">
        <w:rPr>
          <w:rFonts w:ascii="宋体" w:hAnsi="宋体" w:cs="宋体" w:hint="eastAsia"/>
        </w:rPr>
        <w:t>乙方不具备履行本合同服务事项的资质、或</w:t>
      </w:r>
      <w:r>
        <w:rPr>
          <w:rFonts w:ascii="宋体" w:hAnsi="宋体" w:cs="宋体" w:hint="eastAsia"/>
          <w:szCs w:val="21"/>
          <w:lang w:bidi="ar"/>
        </w:rPr>
        <w:t>乙方逾期20日仍未能提供服务或者所提供服务无法解决甲方的问题的</w:t>
      </w:r>
      <w:r>
        <w:rPr>
          <w:rFonts w:ascii="宋体" w:hAnsi="宋体" w:cs="宋体" w:hint="eastAsia"/>
          <w:color w:val="000000"/>
          <w:szCs w:val="21"/>
          <w:lang w:bidi="ar"/>
        </w:rPr>
        <w:t>且无法令甲方满意的</w:t>
      </w:r>
      <w:r>
        <w:rPr>
          <w:rFonts w:ascii="宋体" w:hAnsi="宋体" w:cs="宋体" w:hint="eastAsia"/>
          <w:szCs w:val="21"/>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4471F147"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（2）乙方所提供的服务不满足甲方对服务需求，若甲方同意接受则双方可重新协商合同价款；如果甲方不同意接受，则按照本条第（1）项约定执行合同。</w:t>
      </w:r>
    </w:p>
    <w:p w14:paraId="7A01643F" w14:textId="77777777" w:rsidR="002C51C8" w:rsidRDefault="00BD0096" w:rsidP="002C51C8">
      <w:pPr>
        <w:tabs>
          <w:tab w:val="left" w:pos="3510"/>
        </w:tabs>
        <w:spacing w:line="360" w:lineRule="auto"/>
        <w:outlineLvl w:val="0"/>
        <w:rPr>
          <w:rFonts w:ascii="宋体" w:hAnsi="宋体" w:cs="宋体"/>
          <w:szCs w:val="21"/>
          <w:lang w:bidi="ar"/>
        </w:rPr>
      </w:pPr>
      <w:r>
        <w:rPr>
          <w:rFonts w:ascii="宋体" w:hAnsi="宋体" w:cs="宋体" w:hint="eastAsia"/>
          <w:szCs w:val="21"/>
          <w:lang w:bidi="ar"/>
        </w:rPr>
        <w:t>（3）乙方在本项目招标过程中如有参与围标、串标或陪标等舞弊或作假行为的，一经甲方核实则构成违约，乙方</w:t>
      </w:r>
      <w:proofErr w:type="gramStart"/>
      <w:r>
        <w:rPr>
          <w:rFonts w:ascii="宋体" w:hAnsi="宋体" w:cs="宋体" w:hint="eastAsia"/>
          <w:szCs w:val="21"/>
          <w:lang w:bidi="ar"/>
        </w:rPr>
        <w:t>应承担本合同</w:t>
      </w:r>
      <w:proofErr w:type="gramEnd"/>
      <w:r>
        <w:rPr>
          <w:rFonts w:ascii="宋体" w:hAnsi="宋体" w:cs="宋体" w:hint="eastAsia"/>
          <w:szCs w:val="21"/>
          <w:lang w:bidi="ar"/>
        </w:rPr>
        <w:t>总金额20%的违约金并返还甲方已支付的全部合同款项。同时，甲方有权解除本合同。若造成甲方其他损失，乙方须进行赔付。</w:t>
      </w:r>
      <w:bookmarkStart w:id="8" w:name="_Hlk234912979"/>
    </w:p>
    <w:p w14:paraId="38ED2154" w14:textId="2B8A76EE" w:rsidR="002C51C8" w:rsidRDefault="002C51C8" w:rsidP="002C51C8">
      <w:pPr>
        <w:tabs>
          <w:tab w:val="left" w:pos="3510"/>
        </w:tabs>
        <w:spacing w:line="360" w:lineRule="auto"/>
        <w:outlineLvl w:val="0"/>
        <w:rPr>
          <w:rFonts w:ascii="宋体" w:hAnsi="宋体" w:cs="宋体"/>
        </w:rPr>
      </w:pPr>
      <w:r>
        <w:rPr>
          <w:rFonts w:ascii="宋体" w:hAnsi="宋体" w:cs="宋体" w:hint="eastAsia"/>
          <w:szCs w:val="21"/>
          <w:lang w:bidi="ar"/>
        </w:rPr>
        <w:t>（4）</w:t>
      </w:r>
      <w:r>
        <w:rPr>
          <w:rFonts w:ascii="宋体" w:hAnsi="宋体" w:cs="宋体" w:hint="eastAsia"/>
        </w:rPr>
        <w:t>如乙方原因给甲方造成系统瘫痪、数据丢失、数据泄露等损失的，甲方有权解除合同，乙方应返还已收取的服务费，并承担全额赔偿责任。</w:t>
      </w:r>
    </w:p>
    <w:bookmarkEnd w:id="8"/>
    <w:p w14:paraId="1A1D6059"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2、甲方违约责任：</w:t>
      </w:r>
    </w:p>
    <w:p w14:paraId="7405E2FD" w14:textId="77777777" w:rsidR="0065476F" w:rsidRDefault="00BD0096">
      <w:pPr>
        <w:tabs>
          <w:tab w:val="left" w:pos="3510"/>
        </w:tabs>
        <w:spacing w:beforeAutospacing="1" w:afterAutospacing="1" w:line="460" w:lineRule="exact"/>
        <w:outlineLvl w:val="0"/>
        <w:rPr>
          <w:rFonts w:ascii="宋体" w:hAnsi="宋体" w:cs="宋体"/>
        </w:rPr>
      </w:pPr>
      <w:r>
        <w:rPr>
          <w:rFonts w:ascii="宋体" w:hAnsi="宋体" w:cs="宋体" w:hint="eastAsia"/>
          <w:szCs w:val="21"/>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宋体" w:hAnsi="宋体" w:cs="宋体" w:hint="eastAsia"/>
          <w:szCs w:val="21"/>
          <w:lang w:bidi="ar"/>
        </w:rPr>
        <w:t>不</w:t>
      </w:r>
      <w:proofErr w:type="gramEnd"/>
      <w:r>
        <w:rPr>
          <w:rFonts w:ascii="宋体" w:hAnsi="宋体" w:cs="宋体" w:hint="eastAsia"/>
          <w:szCs w:val="21"/>
          <w:lang w:bidi="ar"/>
        </w:rPr>
        <w:t>返还甲方已支付款项。</w:t>
      </w:r>
    </w:p>
    <w:p w14:paraId="20E1E7A4"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t>3、违约金支付：所有</w:t>
      </w:r>
      <w:proofErr w:type="gramStart"/>
      <w:r>
        <w:rPr>
          <w:rFonts w:ascii="宋体" w:hAnsi="宋体" w:cs="宋体" w:hint="eastAsia"/>
          <w:szCs w:val="21"/>
          <w:lang w:bidi="ar"/>
        </w:rPr>
        <w:t>一</w:t>
      </w:r>
      <w:proofErr w:type="gramEnd"/>
      <w:r>
        <w:rPr>
          <w:rFonts w:ascii="宋体" w:hAnsi="宋体" w:cs="宋体" w:hint="eastAsia"/>
          <w:szCs w:val="21"/>
          <w:lang w:bidi="ar"/>
        </w:rPr>
        <w:t>方向另一方支付的违约金须在相应情形发生后10个工作日内支付。乙方违约后甲方收回已支付款项的支付方式照此办理，即甲方书面通知解除合同后的10个</w:t>
      </w:r>
      <w:r>
        <w:rPr>
          <w:rFonts w:ascii="宋体" w:hAnsi="宋体" w:cs="宋体" w:hint="eastAsia"/>
          <w:szCs w:val="21"/>
          <w:lang w:bidi="ar"/>
        </w:rPr>
        <w:lastRenderedPageBreak/>
        <w:t>工作日内，乙方应将甲方已支付的款项返还甲方。</w:t>
      </w:r>
    </w:p>
    <w:p w14:paraId="15804F6E"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t>4、在服务过程中，乙方应当做好安全防护工作，如发生乙方人员或第三方伤亡、财产损失的，由乙方负责赔偿，与甲方无关。</w:t>
      </w:r>
    </w:p>
    <w:p w14:paraId="7673E20F"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六、争议解决方式</w:t>
      </w:r>
    </w:p>
    <w:p w14:paraId="56B45501" w14:textId="77777777" w:rsidR="0065476F" w:rsidRDefault="00BD0096">
      <w:pPr>
        <w:spacing w:line="460" w:lineRule="exact"/>
        <w:ind w:firstLineChars="200" w:firstLine="420"/>
        <w:rPr>
          <w:rFonts w:ascii="宋体" w:hAnsi="宋体" w:cs="宋体"/>
          <w:color w:val="000000"/>
        </w:rPr>
      </w:pPr>
      <w:r>
        <w:rPr>
          <w:rFonts w:ascii="宋体" w:hAnsi="宋体" w:cs="宋体" w:hint="eastAsia"/>
          <w:color w:val="000000"/>
          <w:szCs w:val="21"/>
          <w:lang w:bidi="ar"/>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5F2DF56E"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b/>
          <w:bCs/>
          <w:szCs w:val="21"/>
          <w:lang w:bidi="ar"/>
        </w:rPr>
        <w:t>七、商业秘密</w:t>
      </w:r>
    </w:p>
    <w:p w14:paraId="012D76A6"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在本合同生效后，任何</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方向另一方提供的、该另一方不能从公共渠道取得的信息均构成提供方的保密信息，接受信息的一方</w:t>
      </w:r>
      <w:proofErr w:type="gramStart"/>
      <w:r>
        <w:rPr>
          <w:rFonts w:ascii="宋体" w:hAnsi="宋体" w:cs="宋体" w:hint="eastAsia"/>
          <w:color w:val="000000"/>
          <w:kern w:val="0"/>
          <w:szCs w:val="21"/>
          <w:lang w:bidi="ar"/>
        </w:rPr>
        <w:t>除非为</w:t>
      </w:r>
      <w:proofErr w:type="gramEnd"/>
      <w:r>
        <w:rPr>
          <w:rFonts w:ascii="宋体" w:hAnsi="宋体" w:cs="宋体" w:hint="eastAsia"/>
          <w:color w:val="000000"/>
          <w:kern w:val="0"/>
          <w:szCs w:val="21"/>
          <w:lang w:bidi="ar"/>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482D712E"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125BD85E" w14:textId="77777777" w:rsidR="0065476F" w:rsidRDefault="0065476F"/>
    <w:p w14:paraId="6888473E"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八、不可抗力和其他延时</w:t>
      </w:r>
    </w:p>
    <w:p w14:paraId="4F21FF19"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6644394C"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履约受阻的一方应在不可抗力因素发生后尽可能短的时间内以书面形式通知另一方，并在此后20日内将有关部门签发的书面证明作为证据发送给另一方。同时应采取积极措施减少不可抗力事件造成的损失。</w:t>
      </w:r>
    </w:p>
    <w:p w14:paraId="625702EE"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如果不可抗力因素的影响将持续十五天以上，双方应该通过友好谈判的方式，解除本合</w:t>
      </w:r>
      <w:r>
        <w:rPr>
          <w:rFonts w:ascii="宋体" w:hAnsi="宋体" w:cs="宋体" w:hint="eastAsia"/>
          <w:color w:val="000000"/>
          <w:kern w:val="0"/>
          <w:szCs w:val="21"/>
          <w:lang w:bidi="ar"/>
        </w:rPr>
        <w:lastRenderedPageBreak/>
        <w:t>同或就本合同的后续履行尽快达成补充协议。</w:t>
      </w:r>
    </w:p>
    <w:p w14:paraId="3F185AFF"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九、合同效力及变更</w:t>
      </w:r>
    </w:p>
    <w:p w14:paraId="2467D01D"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本合同经双方加盖公章或合同专用章后生效，并以最后盖章日期为生效日期，</w:t>
      </w:r>
      <w:proofErr w:type="gramStart"/>
      <w:r>
        <w:rPr>
          <w:rFonts w:ascii="宋体" w:hAnsi="宋体" w:cs="宋体" w:hint="eastAsia"/>
          <w:color w:val="000000"/>
          <w:szCs w:val="21"/>
          <w:lang w:bidi="ar"/>
        </w:rPr>
        <w:t>仅一方</w:t>
      </w:r>
      <w:proofErr w:type="gramEnd"/>
      <w:r>
        <w:rPr>
          <w:rFonts w:ascii="宋体" w:hAnsi="宋体" w:cs="宋体" w:hint="eastAsia"/>
          <w:color w:val="000000"/>
          <w:szCs w:val="21"/>
          <w:lang w:bidi="ar"/>
        </w:rPr>
        <w:t>填写日期，则该日期为合同生效日期，若双方均未填写日期，本合同不生效。</w:t>
      </w:r>
    </w:p>
    <w:p w14:paraId="3DA7BC75"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合同未尽事宜双方应协商解决，必要时可签订补充协议，补充协议作为合同附件与合同正本有同等法律效力。</w:t>
      </w:r>
    </w:p>
    <w:p w14:paraId="66F598C3"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color w:val="000000"/>
          <w:szCs w:val="21"/>
          <w:lang w:bidi="ar"/>
        </w:rPr>
        <w:t>修订仅</w:t>
      </w:r>
      <w:proofErr w:type="gramEnd"/>
      <w:r>
        <w:rPr>
          <w:rFonts w:ascii="宋体" w:hAnsi="宋体" w:cs="宋体" w:hint="eastAsia"/>
          <w:color w:val="000000"/>
          <w:szCs w:val="21"/>
          <w:lang w:bidi="ar"/>
        </w:rPr>
        <w:t>能以合同双方盖章确认的书面文件形式进行，该类文件是本合同的有效组成部分。</w:t>
      </w:r>
    </w:p>
    <w:p w14:paraId="76F25CE2"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color w:val="000000"/>
          <w:szCs w:val="21"/>
          <w:lang w:bidi="ar"/>
        </w:rPr>
        <w:t>本合同一式肆份，</w:t>
      </w:r>
      <w:r>
        <w:rPr>
          <w:rFonts w:ascii="宋体" w:hAnsi="宋体" w:cs="宋体" w:hint="eastAsia"/>
          <w:szCs w:val="21"/>
          <w:lang w:bidi="ar"/>
        </w:rPr>
        <w:t>甲乙双方各执贰份，具有同等法律效力。</w:t>
      </w:r>
    </w:p>
    <w:p w14:paraId="4AE24775"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szCs w:val="21"/>
          <w:lang w:bidi="ar"/>
        </w:rPr>
        <w:t>甲方在其官网上公告的“上海黄金交易所电子设备处置资产评估服务项目询价采购文件”的公示内容及乙方的投标文件作为本合同的一部分，具有同等法律效力，如果各文件之间有矛盾或冲突的，以有利于甲方的表述为准。</w:t>
      </w:r>
    </w:p>
    <w:p w14:paraId="65DC28FF" w14:textId="77777777" w:rsidR="0065476F" w:rsidRDefault="0065476F">
      <w:pPr>
        <w:tabs>
          <w:tab w:val="left" w:pos="3510"/>
        </w:tabs>
        <w:spacing w:line="460" w:lineRule="exact"/>
        <w:rPr>
          <w:rFonts w:ascii="宋体" w:hAnsi="宋体" w:cs="宋体"/>
          <w:b/>
          <w:bCs/>
        </w:rPr>
      </w:pPr>
    </w:p>
    <w:p w14:paraId="4A1DA224" w14:textId="77777777" w:rsidR="0065476F" w:rsidRDefault="00BD0096">
      <w:pPr>
        <w:tabs>
          <w:tab w:val="left" w:pos="3510"/>
        </w:tabs>
        <w:spacing w:line="460" w:lineRule="exact"/>
        <w:rPr>
          <w:rFonts w:ascii="宋体" w:hAnsi="宋体" w:cs="宋体"/>
          <w:b/>
          <w:bCs/>
        </w:rPr>
      </w:pPr>
      <w:r>
        <w:rPr>
          <w:rFonts w:ascii="宋体" w:hAnsi="宋体" w:cs="宋体" w:hint="eastAsia"/>
          <w:b/>
          <w:bCs/>
          <w:szCs w:val="21"/>
          <w:lang w:bidi="ar"/>
        </w:rPr>
        <w:t>甲方：上海黄金交易信息咨询有限公司（章） 乙方：</w:t>
      </w:r>
      <w:r>
        <w:rPr>
          <w:rFonts w:ascii="宋体" w:hAnsi="宋体" w:cs="宋体"/>
          <w:b/>
          <w:bCs/>
          <w:szCs w:val="21"/>
          <w:lang w:bidi="ar"/>
        </w:rPr>
        <w:t xml:space="preserve">               </w:t>
      </w:r>
      <w:r>
        <w:rPr>
          <w:rFonts w:ascii="宋体" w:hAnsi="宋体" w:cs="宋体" w:hint="eastAsia"/>
          <w:b/>
          <w:bCs/>
          <w:szCs w:val="21"/>
          <w:lang w:bidi="ar"/>
        </w:rPr>
        <w:t>（章）</w:t>
      </w:r>
    </w:p>
    <w:p w14:paraId="6DE2214E" w14:textId="77777777" w:rsidR="0065476F" w:rsidRDefault="0065476F">
      <w:pPr>
        <w:tabs>
          <w:tab w:val="left" w:pos="3510"/>
        </w:tabs>
        <w:spacing w:line="460" w:lineRule="exact"/>
        <w:rPr>
          <w:rFonts w:ascii="宋体" w:hAnsi="宋体" w:cs="宋体"/>
          <w:b/>
          <w:bCs/>
        </w:rPr>
      </w:pPr>
    </w:p>
    <w:p w14:paraId="1724B290" w14:textId="77777777" w:rsidR="0065476F" w:rsidRDefault="00BD0096">
      <w:pPr>
        <w:rPr>
          <w:rFonts w:ascii="宋体" w:hAnsi="宋体" w:cs="宋体"/>
          <w:b/>
          <w:bCs/>
          <w:szCs w:val="21"/>
          <w:lang w:bidi="ar"/>
        </w:rPr>
      </w:pPr>
      <w:r>
        <w:rPr>
          <w:rFonts w:ascii="宋体" w:hAnsi="宋体" w:cs="宋体" w:hint="eastAsia"/>
          <w:b/>
          <w:bCs/>
          <w:szCs w:val="21"/>
          <w:lang w:bidi="ar"/>
        </w:rPr>
        <w:t>日期：  年    月     日                  日期：  年     月    日</w:t>
      </w:r>
    </w:p>
    <w:p w14:paraId="75E2F049" w14:textId="77777777" w:rsidR="0065476F" w:rsidRDefault="0065476F">
      <w:pPr>
        <w:rPr>
          <w:rFonts w:ascii="宋体" w:hAnsi="宋体" w:cs="宋体"/>
          <w:b/>
          <w:bCs/>
          <w:szCs w:val="21"/>
          <w:lang w:bidi="ar"/>
        </w:rPr>
      </w:pPr>
    </w:p>
    <w:p w14:paraId="1E2926A5" w14:textId="77777777" w:rsidR="0065476F" w:rsidRDefault="0065476F">
      <w:pPr>
        <w:rPr>
          <w:rFonts w:ascii="宋体" w:hAnsi="宋体" w:cs="宋体"/>
          <w:b/>
          <w:bCs/>
          <w:szCs w:val="21"/>
          <w:lang w:bidi="ar"/>
        </w:rPr>
      </w:pPr>
    </w:p>
    <w:p w14:paraId="2BBC40D0" w14:textId="77777777" w:rsidR="0065476F" w:rsidRDefault="0065476F">
      <w:pPr>
        <w:rPr>
          <w:rFonts w:ascii="宋体" w:hAnsi="宋体" w:cs="宋体"/>
          <w:b/>
          <w:bCs/>
          <w:szCs w:val="21"/>
          <w:lang w:bidi="ar"/>
        </w:rPr>
      </w:pPr>
    </w:p>
    <w:p w14:paraId="700F403B" w14:textId="77777777" w:rsidR="0065476F" w:rsidRDefault="00BD0096">
      <w:pPr>
        <w:rPr>
          <w:rFonts w:ascii="宋体" w:hAnsi="宋体"/>
          <w:b/>
          <w:bCs/>
          <w:sz w:val="24"/>
          <w:szCs w:val="24"/>
        </w:rPr>
      </w:pPr>
      <w:r>
        <w:rPr>
          <w:rFonts w:ascii="宋体" w:hAnsi="宋体" w:cs="宋体" w:hint="eastAsia"/>
          <w:b/>
          <w:bCs/>
          <w:szCs w:val="21"/>
          <w:lang w:bidi="ar"/>
        </w:rPr>
        <w:t>附件1：服务内容</w:t>
      </w:r>
    </w:p>
    <w:p w14:paraId="141FFB04" w14:textId="77777777" w:rsidR="0065476F" w:rsidRDefault="0065476F">
      <w:pPr>
        <w:spacing w:line="360" w:lineRule="auto"/>
        <w:ind w:firstLineChars="200" w:firstLine="482"/>
        <w:jc w:val="center"/>
        <w:rPr>
          <w:rFonts w:ascii="宋体" w:hAnsi="宋体"/>
          <w:b/>
          <w:sz w:val="24"/>
          <w:szCs w:val="24"/>
        </w:rPr>
      </w:pPr>
    </w:p>
    <w:p w14:paraId="29ED8B5E" w14:textId="77777777" w:rsidR="0065476F" w:rsidRDefault="00BD009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、评估范围</w:t>
      </w:r>
    </w:p>
    <w:p w14:paraId="1908507F"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待评估资产情况：电子设备共2</w:t>
      </w:r>
      <w:r>
        <w:rPr>
          <w:rFonts w:ascii="宋体" w:hAnsi="宋体"/>
          <w:sz w:val="24"/>
          <w:szCs w:val="24"/>
        </w:rPr>
        <w:t>1台</w:t>
      </w:r>
      <w:r>
        <w:rPr>
          <w:rFonts w:ascii="宋体" w:hAnsi="宋体" w:hint="eastAsia"/>
          <w:sz w:val="24"/>
          <w:szCs w:val="24"/>
        </w:rPr>
        <w:t>，资产账面原值总计231</w:t>
      </w:r>
      <w:r>
        <w:rPr>
          <w:rFonts w:ascii="宋体" w:hAnsi="宋体"/>
          <w:sz w:val="24"/>
          <w:szCs w:val="24"/>
        </w:rPr>
        <w:t>,</w:t>
      </w:r>
      <w:r>
        <w:rPr>
          <w:rFonts w:ascii="宋体" w:hAnsi="宋体" w:hint="eastAsia"/>
          <w:sz w:val="24"/>
          <w:szCs w:val="24"/>
        </w:rPr>
        <w:t>5</w:t>
      </w:r>
      <w:r>
        <w:rPr>
          <w:rFonts w:ascii="宋体" w:hAnsi="宋体"/>
          <w:sz w:val="24"/>
          <w:szCs w:val="24"/>
        </w:rPr>
        <w:t>3</w:t>
      </w:r>
      <w:r>
        <w:rPr>
          <w:rFonts w:ascii="宋体" w:hAnsi="宋体" w:hint="eastAsia"/>
          <w:sz w:val="24"/>
          <w:szCs w:val="24"/>
        </w:rPr>
        <w:t>8</w:t>
      </w:r>
      <w:r>
        <w:rPr>
          <w:rFonts w:ascii="宋体" w:hAnsi="宋体"/>
          <w:sz w:val="24"/>
          <w:szCs w:val="24"/>
        </w:rPr>
        <w:t>.4</w:t>
      </w:r>
      <w:r>
        <w:rPr>
          <w:rFonts w:ascii="宋体" w:hAnsi="宋体" w:hint="eastAsia"/>
          <w:sz w:val="24"/>
          <w:szCs w:val="24"/>
        </w:rPr>
        <w:t>7元，包括台式机</w:t>
      </w:r>
      <w:r>
        <w:rPr>
          <w:rFonts w:ascii="宋体" w:hAnsi="宋体"/>
          <w:sz w:val="24"/>
          <w:szCs w:val="24"/>
        </w:rPr>
        <w:t>1台、</w:t>
      </w:r>
      <w:r>
        <w:rPr>
          <w:rFonts w:ascii="宋体" w:hAnsi="宋体" w:hint="eastAsia"/>
          <w:sz w:val="24"/>
          <w:szCs w:val="24"/>
        </w:rPr>
        <w:t>显示器1台、</w:t>
      </w:r>
      <w:r>
        <w:rPr>
          <w:rFonts w:ascii="宋体" w:hAnsi="宋体"/>
          <w:sz w:val="24"/>
          <w:szCs w:val="24"/>
        </w:rPr>
        <w:t>一体机1台、笔记本电脑8台</w:t>
      </w:r>
      <w:r>
        <w:rPr>
          <w:rFonts w:ascii="宋体" w:hAnsi="宋体" w:hint="eastAsia"/>
          <w:sz w:val="24"/>
          <w:szCs w:val="24"/>
        </w:rPr>
        <w:t>，服务器10台，购置于</w:t>
      </w:r>
      <w:r>
        <w:rPr>
          <w:rFonts w:ascii="宋体" w:hAnsi="宋体"/>
          <w:sz w:val="24"/>
          <w:szCs w:val="24"/>
        </w:rPr>
        <w:t>201</w:t>
      </w:r>
      <w:r>
        <w:rPr>
          <w:rFonts w:ascii="宋体" w:hAnsi="宋体" w:hint="eastAsia"/>
          <w:sz w:val="24"/>
          <w:szCs w:val="24"/>
        </w:rPr>
        <w:t>2</w:t>
      </w:r>
      <w:r>
        <w:rPr>
          <w:rFonts w:ascii="宋体" w:hAnsi="宋体"/>
          <w:sz w:val="24"/>
          <w:szCs w:val="24"/>
        </w:rPr>
        <w:t>年</w:t>
      </w:r>
      <w:r>
        <w:rPr>
          <w:rFonts w:ascii="宋体" w:hAnsi="宋体" w:hint="eastAsia"/>
          <w:sz w:val="24"/>
          <w:szCs w:val="24"/>
        </w:rPr>
        <w:t>1</w:t>
      </w:r>
      <w:r>
        <w:rPr>
          <w:rFonts w:ascii="宋体" w:hAnsi="宋体"/>
          <w:sz w:val="24"/>
          <w:szCs w:val="24"/>
        </w:rPr>
        <w:t>月至201</w:t>
      </w:r>
      <w:r>
        <w:rPr>
          <w:rFonts w:ascii="宋体" w:hAnsi="宋体" w:hint="eastAsia"/>
          <w:sz w:val="24"/>
          <w:szCs w:val="24"/>
        </w:rPr>
        <w:t>7</w:t>
      </w:r>
      <w:r>
        <w:rPr>
          <w:rFonts w:ascii="宋体" w:hAnsi="宋体"/>
          <w:sz w:val="24"/>
          <w:szCs w:val="24"/>
        </w:rPr>
        <w:t>年</w:t>
      </w:r>
      <w:r>
        <w:rPr>
          <w:rFonts w:ascii="宋体" w:hAnsi="宋体" w:hint="eastAsia"/>
          <w:sz w:val="24"/>
          <w:szCs w:val="24"/>
        </w:rPr>
        <w:t>1</w:t>
      </w:r>
      <w:r>
        <w:rPr>
          <w:rFonts w:ascii="宋体" w:hAnsi="宋体"/>
          <w:sz w:val="24"/>
          <w:szCs w:val="24"/>
        </w:rPr>
        <w:t>1月间。</w:t>
      </w:r>
    </w:p>
    <w:p w14:paraId="6F04C637"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2、服务实施要求</w:t>
      </w:r>
    </w:p>
    <w:p w14:paraId="25352105"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通过现场勘察了解资产标的物的实际情况，充分了解招标人的实际评估需求，并严格按照国家有关资产评估尤其是国有资产评估的法律法规及相关要求，结合</w:t>
      </w:r>
      <w:r>
        <w:rPr>
          <w:rFonts w:ascii="宋体" w:hAnsi="宋体" w:hint="eastAsia"/>
          <w:sz w:val="24"/>
          <w:szCs w:val="24"/>
        </w:rPr>
        <w:lastRenderedPageBreak/>
        <w:t>评估范围内标的物特点，充分考虑市场调研和现场考察收集到的资料，运用科学规范的资产评估方法开展评估工作。</w:t>
      </w:r>
    </w:p>
    <w:p w14:paraId="02408C2B"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3、服务团队</w:t>
      </w:r>
    </w:p>
    <w:tbl>
      <w:tblPr>
        <w:tblStyle w:val="aa"/>
        <w:tblW w:w="0" w:type="auto"/>
        <w:tblLook w:val="04A0" w:firstRow="1" w:lastRow="0" w:firstColumn="1" w:lastColumn="0" w:noHBand="0" w:noVBand="1"/>
      </w:tblPr>
      <w:tblGrid>
        <w:gridCol w:w="2765"/>
        <w:gridCol w:w="2765"/>
        <w:gridCol w:w="2766"/>
      </w:tblGrid>
      <w:tr w:rsidR="0065476F" w14:paraId="40295CFC" w14:textId="77777777">
        <w:tc>
          <w:tcPr>
            <w:tcW w:w="2765" w:type="dxa"/>
          </w:tcPr>
          <w:p w14:paraId="014E0ED0" w14:textId="77777777" w:rsidR="0065476F" w:rsidRDefault="00BD0096">
            <w:pPr>
              <w:spacing w:line="360" w:lineRule="auto"/>
              <w:jc w:val="center"/>
              <w:rPr>
                <w:rFonts w:ascii="宋体" w:hAnsi="宋体"/>
                <w:kern w:val="0"/>
                <w:sz w:val="24"/>
                <w:szCs w:val="24"/>
              </w:rPr>
            </w:pPr>
            <w:r>
              <w:rPr>
                <w:rFonts w:ascii="宋体" w:hAnsi="宋体" w:hint="eastAsia"/>
                <w:kern w:val="0"/>
                <w:sz w:val="24"/>
                <w:szCs w:val="24"/>
              </w:rPr>
              <w:t>姓名</w:t>
            </w:r>
          </w:p>
        </w:tc>
        <w:tc>
          <w:tcPr>
            <w:tcW w:w="2765" w:type="dxa"/>
          </w:tcPr>
          <w:p w14:paraId="2A9AF617" w14:textId="77777777" w:rsidR="0065476F" w:rsidRDefault="00BD0096">
            <w:pPr>
              <w:spacing w:line="360" w:lineRule="auto"/>
              <w:ind w:firstLineChars="400" w:firstLine="960"/>
              <w:rPr>
                <w:rFonts w:ascii="宋体" w:hAnsi="宋体"/>
                <w:kern w:val="0"/>
                <w:sz w:val="24"/>
                <w:szCs w:val="24"/>
              </w:rPr>
            </w:pPr>
            <w:r>
              <w:rPr>
                <w:rFonts w:ascii="宋体" w:hAnsi="宋体" w:hint="eastAsia"/>
                <w:kern w:val="0"/>
                <w:sz w:val="24"/>
                <w:szCs w:val="24"/>
              </w:rPr>
              <w:t>职责</w:t>
            </w:r>
          </w:p>
        </w:tc>
        <w:tc>
          <w:tcPr>
            <w:tcW w:w="2766" w:type="dxa"/>
          </w:tcPr>
          <w:p w14:paraId="15DFA77E" w14:textId="77777777" w:rsidR="0065476F" w:rsidRDefault="00BD0096">
            <w:pPr>
              <w:spacing w:line="360" w:lineRule="auto"/>
              <w:rPr>
                <w:rFonts w:ascii="宋体" w:hAnsi="宋体"/>
                <w:kern w:val="0"/>
                <w:sz w:val="24"/>
                <w:szCs w:val="24"/>
              </w:rPr>
            </w:pPr>
            <w:r>
              <w:rPr>
                <w:rFonts w:ascii="宋体" w:hAnsi="宋体" w:hint="eastAsia"/>
                <w:kern w:val="0"/>
                <w:sz w:val="24"/>
                <w:szCs w:val="24"/>
              </w:rPr>
              <w:t xml:space="preserve">      联系电话</w:t>
            </w:r>
          </w:p>
        </w:tc>
      </w:tr>
      <w:tr w:rsidR="0065476F" w14:paraId="79AAF002" w14:textId="77777777">
        <w:tc>
          <w:tcPr>
            <w:tcW w:w="2765" w:type="dxa"/>
          </w:tcPr>
          <w:p w14:paraId="0DE10754" w14:textId="77777777" w:rsidR="0065476F" w:rsidRDefault="0065476F">
            <w:pPr>
              <w:spacing w:line="360" w:lineRule="auto"/>
              <w:jc w:val="center"/>
              <w:rPr>
                <w:rFonts w:ascii="宋体" w:hAnsi="宋体"/>
                <w:kern w:val="0"/>
                <w:sz w:val="24"/>
                <w:szCs w:val="24"/>
              </w:rPr>
            </w:pPr>
          </w:p>
        </w:tc>
        <w:tc>
          <w:tcPr>
            <w:tcW w:w="2765" w:type="dxa"/>
          </w:tcPr>
          <w:p w14:paraId="0CE2E029" w14:textId="77777777" w:rsidR="0065476F" w:rsidRDefault="0065476F">
            <w:pPr>
              <w:spacing w:line="360" w:lineRule="auto"/>
              <w:ind w:firstLineChars="250" w:firstLine="600"/>
              <w:rPr>
                <w:rFonts w:ascii="宋体" w:hAnsi="宋体"/>
                <w:kern w:val="0"/>
                <w:sz w:val="24"/>
                <w:szCs w:val="24"/>
              </w:rPr>
            </w:pPr>
          </w:p>
        </w:tc>
        <w:tc>
          <w:tcPr>
            <w:tcW w:w="2766" w:type="dxa"/>
          </w:tcPr>
          <w:p w14:paraId="76BE32AC" w14:textId="77777777" w:rsidR="0065476F" w:rsidRDefault="0065476F">
            <w:pPr>
              <w:spacing w:line="360" w:lineRule="auto"/>
              <w:jc w:val="center"/>
              <w:rPr>
                <w:rFonts w:ascii="宋体" w:hAnsi="宋体"/>
                <w:kern w:val="0"/>
                <w:sz w:val="24"/>
                <w:szCs w:val="24"/>
              </w:rPr>
            </w:pPr>
          </w:p>
        </w:tc>
      </w:tr>
      <w:tr w:rsidR="0065476F" w14:paraId="62F1165C" w14:textId="77777777">
        <w:tc>
          <w:tcPr>
            <w:tcW w:w="2765" w:type="dxa"/>
          </w:tcPr>
          <w:p w14:paraId="2DC682ED" w14:textId="77777777" w:rsidR="0065476F" w:rsidRDefault="0065476F">
            <w:pPr>
              <w:spacing w:line="360" w:lineRule="auto"/>
              <w:jc w:val="center"/>
              <w:rPr>
                <w:rFonts w:ascii="宋体" w:hAnsi="宋体"/>
                <w:kern w:val="0"/>
                <w:sz w:val="24"/>
                <w:szCs w:val="24"/>
              </w:rPr>
            </w:pPr>
          </w:p>
        </w:tc>
        <w:tc>
          <w:tcPr>
            <w:tcW w:w="2765" w:type="dxa"/>
          </w:tcPr>
          <w:p w14:paraId="33997DDD" w14:textId="77777777" w:rsidR="0065476F" w:rsidRDefault="0065476F">
            <w:pPr>
              <w:spacing w:line="360" w:lineRule="auto"/>
              <w:ind w:firstLineChars="250" w:firstLine="600"/>
              <w:rPr>
                <w:rFonts w:ascii="宋体" w:hAnsi="宋体"/>
                <w:kern w:val="0"/>
                <w:sz w:val="24"/>
                <w:szCs w:val="24"/>
              </w:rPr>
            </w:pPr>
          </w:p>
        </w:tc>
        <w:tc>
          <w:tcPr>
            <w:tcW w:w="2766" w:type="dxa"/>
          </w:tcPr>
          <w:p w14:paraId="227E50DE" w14:textId="77777777" w:rsidR="0065476F" w:rsidRDefault="0065476F">
            <w:pPr>
              <w:spacing w:line="360" w:lineRule="auto"/>
              <w:jc w:val="center"/>
              <w:rPr>
                <w:rFonts w:ascii="宋体" w:hAnsi="宋体"/>
                <w:kern w:val="0"/>
                <w:sz w:val="24"/>
                <w:szCs w:val="24"/>
              </w:rPr>
            </w:pPr>
          </w:p>
        </w:tc>
      </w:tr>
    </w:tbl>
    <w:p w14:paraId="55F3ACB9"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4、服务时间要求</w:t>
      </w:r>
    </w:p>
    <w:p w14:paraId="0036253B" w14:textId="77777777" w:rsidR="0065476F" w:rsidRDefault="00BD0096">
      <w:pPr>
        <w:pStyle w:val="ac"/>
        <w:numPr>
          <w:ilvl w:val="0"/>
          <w:numId w:val="27"/>
        </w:numPr>
        <w:snapToGrid/>
        <w:spacing w:line="360" w:lineRule="auto"/>
        <w:ind w:firstLineChars="0"/>
        <w:rPr>
          <w:rFonts w:ascii="宋体" w:hAnsi="宋体"/>
          <w:color w:val="000000" w:themeColor="text1"/>
          <w:szCs w:val="24"/>
        </w:rPr>
      </w:pPr>
      <w:r>
        <w:rPr>
          <w:rFonts w:ascii="宋体" w:hAnsi="宋体" w:hint="eastAsia"/>
          <w:color w:val="000000" w:themeColor="text1"/>
          <w:szCs w:val="24"/>
        </w:rPr>
        <w:t>签订合同后，乙方</w:t>
      </w:r>
      <w:r>
        <w:rPr>
          <w:rFonts w:ascii="宋体" w:hAnsi="宋体"/>
          <w:color w:val="000000" w:themeColor="text1"/>
          <w:szCs w:val="24"/>
        </w:rPr>
        <w:t>应在</w:t>
      </w:r>
      <w:r>
        <w:rPr>
          <w:rFonts w:ascii="宋体" w:hAnsi="宋体" w:hint="eastAsia"/>
          <w:color w:val="000000" w:themeColor="text1"/>
          <w:szCs w:val="24"/>
        </w:rPr>
        <w:t>甲方提供评估所需盖章资料</w:t>
      </w:r>
      <w:proofErr w:type="gramStart"/>
      <w:r>
        <w:rPr>
          <w:rFonts w:ascii="宋体" w:hAnsi="宋体" w:hint="eastAsia"/>
          <w:color w:val="000000" w:themeColor="text1"/>
          <w:szCs w:val="24"/>
        </w:rPr>
        <w:t>且通知</w:t>
      </w:r>
      <w:proofErr w:type="gramEnd"/>
      <w:r>
        <w:rPr>
          <w:rFonts w:ascii="宋体" w:hAnsi="宋体" w:hint="eastAsia"/>
          <w:color w:val="000000" w:themeColor="text1"/>
          <w:szCs w:val="24"/>
        </w:rPr>
        <w:t>乙方进场完成现场勘察后7个工作日内出具评估报告初稿供甲方审核。</w:t>
      </w:r>
    </w:p>
    <w:p w14:paraId="383EEAC0" w14:textId="77777777" w:rsidR="0065476F" w:rsidRDefault="00BD0096">
      <w:pPr>
        <w:pStyle w:val="ac"/>
        <w:numPr>
          <w:ilvl w:val="0"/>
          <w:numId w:val="27"/>
        </w:numPr>
        <w:snapToGrid/>
        <w:spacing w:line="360" w:lineRule="auto"/>
        <w:ind w:firstLineChars="0"/>
        <w:rPr>
          <w:rFonts w:ascii="宋体" w:hAnsi="宋体" w:cs="宋体"/>
          <w:bCs/>
          <w:color w:val="000000" w:themeColor="text1"/>
          <w:szCs w:val="24"/>
        </w:rPr>
      </w:pPr>
      <w:r>
        <w:rPr>
          <w:rFonts w:ascii="宋体" w:hAnsi="宋体" w:hint="eastAsia"/>
          <w:color w:val="000000" w:themeColor="text1"/>
          <w:szCs w:val="24"/>
        </w:rPr>
        <w:t>初稿审核后5个工作日内乙方</w:t>
      </w:r>
      <w:r>
        <w:rPr>
          <w:rFonts w:ascii="宋体" w:hAnsi="宋体" w:cs="宋体" w:hint="eastAsia"/>
          <w:bCs/>
          <w:color w:val="000000" w:themeColor="text1"/>
          <w:szCs w:val="24"/>
        </w:rPr>
        <w:t>向中国资产评估协会备案并出具资产评估报告。</w:t>
      </w:r>
    </w:p>
    <w:p w14:paraId="60C0A8EF"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5、评估报告要求</w:t>
      </w:r>
    </w:p>
    <w:p w14:paraId="5A1DB13D"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报告内容应包含资产评估价值及评估过程说明，内容完整、数据准确、逻辑合理。</w:t>
      </w:r>
    </w:p>
    <w:p w14:paraId="402557E3" w14:textId="77777777" w:rsidR="0065476F" w:rsidRDefault="0065476F">
      <w:pPr>
        <w:spacing w:line="360" w:lineRule="auto"/>
        <w:ind w:firstLineChars="200" w:firstLine="480"/>
        <w:rPr>
          <w:rFonts w:ascii="宋体" w:hAnsi="宋体"/>
          <w:sz w:val="24"/>
          <w:szCs w:val="24"/>
        </w:rPr>
      </w:pPr>
    </w:p>
    <w:p w14:paraId="73A97A6D" w14:textId="77777777" w:rsidR="0065476F" w:rsidRDefault="00BD0096">
      <w:pPr>
        <w:widowControl/>
        <w:jc w:val="left"/>
        <w:rPr>
          <w:rFonts w:ascii="宋体" w:hAnsi="宋体" w:cs="宋体"/>
          <w:b/>
          <w:bCs/>
          <w:szCs w:val="21"/>
          <w:lang w:bidi="ar"/>
        </w:rPr>
      </w:pPr>
      <w:r>
        <w:rPr>
          <w:rFonts w:ascii="宋体" w:hAnsi="宋体" w:cs="宋体" w:hint="eastAsia"/>
          <w:b/>
          <w:bCs/>
        </w:rPr>
        <w:t>附件2：验收单</w:t>
      </w:r>
    </w:p>
    <w:p w14:paraId="47CA9511" w14:textId="77777777" w:rsidR="0065476F" w:rsidRDefault="00BD0096">
      <w:pPr>
        <w:jc w:val="center"/>
        <w:rPr>
          <w:rFonts w:ascii="仿宋" w:eastAsia="仿宋" w:hAnsi="仿宋" w:cs="宋体"/>
          <w:b/>
          <w:color w:val="000000" w:themeColor="text1"/>
          <w:sz w:val="28"/>
          <w:szCs w:val="28"/>
        </w:rPr>
      </w:pPr>
      <w:r>
        <w:rPr>
          <w:rFonts w:ascii="仿宋" w:eastAsia="仿宋" w:hAnsi="仿宋" w:cs="宋体" w:hint="eastAsia"/>
          <w:b/>
          <w:color w:val="000000" w:themeColor="text1"/>
          <w:sz w:val="28"/>
          <w:szCs w:val="28"/>
        </w:rPr>
        <w:t>验收单</w:t>
      </w:r>
    </w:p>
    <w:p w14:paraId="41C5958D" w14:textId="77777777" w:rsidR="0065476F" w:rsidRDefault="0065476F">
      <w:pPr>
        <w:pStyle w:val="a3"/>
        <w:rPr>
          <w:rFonts w:ascii="仿宋" w:eastAsia="仿宋" w:hAnsi="仿宋"/>
          <w:color w:val="000000" w:themeColor="text1"/>
        </w:rPr>
      </w:pPr>
    </w:p>
    <w:p w14:paraId="54071D09" w14:textId="77777777" w:rsidR="0065476F" w:rsidRDefault="00BD0096">
      <w:pPr>
        <w:rPr>
          <w:rFonts w:ascii="仿宋" w:eastAsia="仿宋" w:hAnsi="仿宋" w:cs="宋体"/>
          <w:color w:val="000000" w:themeColor="text1"/>
          <w:szCs w:val="21"/>
        </w:rPr>
      </w:pPr>
      <w:r>
        <w:rPr>
          <w:rFonts w:ascii="仿宋" w:eastAsia="仿宋" w:hAnsi="仿宋" w:cs="宋体" w:hint="eastAsia"/>
          <w:color w:val="000000" w:themeColor="text1"/>
          <w:szCs w:val="21"/>
        </w:rPr>
        <w:t xml:space="preserve">                                               </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65476F" w14:paraId="144D5A8D" w14:textId="77777777">
        <w:trPr>
          <w:trHeight w:val="630"/>
          <w:jc w:val="center"/>
        </w:trPr>
        <w:tc>
          <w:tcPr>
            <w:tcW w:w="1551" w:type="dxa"/>
            <w:tcBorders>
              <w:bottom w:val="single" w:sz="4" w:space="0" w:color="auto"/>
              <w:right w:val="single" w:sz="4" w:space="0" w:color="auto"/>
            </w:tcBorders>
            <w:vAlign w:val="center"/>
          </w:tcPr>
          <w:p w14:paraId="2FF1C1CE"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14:paraId="68A4C603" w14:textId="77777777" w:rsidR="0065476F" w:rsidRDefault="0065476F">
            <w:pPr>
              <w:rPr>
                <w:rFonts w:ascii="仿宋" w:eastAsia="仿宋" w:hAnsi="仿宋" w:cs="宋体"/>
                <w:color w:val="000000" w:themeColor="text1"/>
                <w:szCs w:val="21"/>
              </w:rPr>
            </w:pPr>
          </w:p>
        </w:tc>
      </w:tr>
      <w:tr w:rsidR="0065476F" w14:paraId="3BAF87E4" w14:textId="77777777">
        <w:trPr>
          <w:trHeight w:val="1300"/>
          <w:jc w:val="center"/>
        </w:trPr>
        <w:tc>
          <w:tcPr>
            <w:tcW w:w="1551" w:type="dxa"/>
            <w:tcBorders>
              <w:bottom w:val="single" w:sz="4" w:space="0" w:color="auto"/>
              <w:right w:val="single" w:sz="4" w:space="0" w:color="auto"/>
            </w:tcBorders>
            <w:vAlign w:val="center"/>
          </w:tcPr>
          <w:p w14:paraId="7697978E"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验收内容</w:t>
            </w:r>
          </w:p>
        </w:tc>
        <w:tc>
          <w:tcPr>
            <w:tcW w:w="6904" w:type="dxa"/>
            <w:tcBorders>
              <w:top w:val="single" w:sz="4" w:space="0" w:color="auto"/>
              <w:left w:val="single" w:sz="4" w:space="0" w:color="auto"/>
              <w:bottom w:val="single" w:sz="4" w:space="0" w:color="auto"/>
              <w:right w:val="single" w:sz="4" w:space="0" w:color="auto"/>
            </w:tcBorders>
            <w:vAlign w:val="center"/>
          </w:tcPr>
          <w:p w14:paraId="309E159A" w14:textId="77777777" w:rsidR="0065476F" w:rsidRDefault="0065476F">
            <w:pPr>
              <w:rPr>
                <w:rFonts w:ascii="仿宋" w:eastAsia="仿宋" w:hAnsi="仿宋" w:cs="宋体"/>
                <w:color w:val="000000" w:themeColor="text1"/>
                <w:szCs w:val="21"/>
              </w:rPr>
            </w:pPr>
          </w:p>
        </w:tc>
      </w:tr>
      <w:tr w:rsidR="0065476F" w14:paraId="14663AE0" w14:textId="77777777">
        <w:trPr>
          <w:trHeight w:val="1417"/>
          <w:jc w:val="center"/>
        </w:trPr>
        <w:tc>
          <w:tcPr>
            <w:tcW w:w="1551" w:type="dxa"/>
            <w:tcBorders>
              <w:bottom w:val="single" w:sz="4" w:space="0" w:color="auto"/>
              <w:right w:val="single" w:sz="4" w:space="0" w:color="auto"/>
            </w:tcBorders>
            <w:vAlign w:val="center"/>
          </w:tcPr>
          <w:p w14:paraId="57FD1297"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w:t>
            </w:r>
          </w:p>
        </w:tc>
        <w:tc>
          <w:tcPr>
            <w:tcW w:w="6904" w:type="dxa"/>
            <w:tcBorders>
              <w:top w:val="single" w:sz="4" w:space="0" w:color="auto"/>
              <w:left w:val="single" w:sz="4" w:space="0" w:color="auto"/>
              <w:bottom w:val="single" w:sz="4" w:space="0" w:color="auto"/>
              <w:right w:val="single" w:sz="4" w:space="0" w:color="auto"/>
            </w:tcBorders>
            <w:vAlign w:val="center"/>
          </w:tcPr>
          <w:p w14:paraId="22BEFFC0" w14:textId="77777777" w:rsidR="0065476F" w:rsidRDefault="0065476F">
            <w:pPr>
              <w:rPr>
                <w:rFonts w:ascii="仿宋" w:eastAsia="仿宋" w:hAnsi="仿宋" w:cs="宋体"/>
                <w:color w:val="000000" w:themeColor="text1"/>
                <w:szCs w:val="21"/>
              </w:rPr>
            </w:pPr>
          </w:p>
        </w:tc>
      </w:tr>
    </w:tbl>
    <w:p w14:paraId="30ED59D9" w14:textId="77777777" w:rsidR="0065476F" w:rsidRDefault="0065476F">
      <w:pPr>
        <w:jc w:val="left"/>
        <w:rPr>
          <w:rFonts w:ascii="仿宋" w:eastAsia="仿宋" w:hAnsi="仿宋" w:cs="宋体"/>
          <w:color w:val="000000" w:themeColor="text1"/>
          <w:szCs w:val="21"/>
        </w:rPr>
      </w:pPr>
    </w:p>
    <w:p w14:paraId="1C9CB5B2" w14:textId="77777777" w:rsidR="0065476F" w:rsidRDefault="0065476F">
      <w:pPr>
        <w:jc w:val="left"/>
        <w:rPr>
          <w:rFonts w:ascii="仿宋" w:eastAsia="仿宋" w:hAnsi="仿宋" w:cs="宋体"/>
          <w:color w:val="000000" w:themeColor="text1"/>
          <w:szCs w:val="21"/>
        </w:rPr>
      </w:pPr>
    </w:p>
    <w:p w14:paraId="42F33BAA" w14:textId="77777777" w:rsidR="0065476F" w:rsidRDefault="00BD0096">
      <w:pPr>
        <w:jc w:val="left"/>
        <w:rPr>
          <w:rFonts w:ascii="仿宋" w:eastAsia="仿宋" w:hAnsi="仿宋" w:cs="宋体"/>
          <w:color w:val="000000" w:themeColor="text1"/>
          <w:szCs w:val="21"/>
        </w:rPr>
      </w:pPr>
      <w:r>
        <w:rPr>
          <w:rFonts w:ascii="仿宋" w:eastAsia="仿宋" w:hAnsi="仿宋" w:cs="宋体" w:hint="eastAsia"/>
          <w:color w:val="000000" w:themeColor="text1"/>
          <w:szCs w:val="21"/>
        </w:rPr>
        <w:t>甲方</w:t>
      </w:r>
      <w:r>
        <w:rPr>
          <w:rFonts w:ascii="仿宋" w:eastAsia="仿宋" w:hAnsi="仿宋" w:cs="宋体"/>
          <w:color w:val="000000" w:themeColor="text1"/>
          <w:szCs w:val="21"/>
        </w:rPr>
        <w:t>验收人：</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0844C5F9" w14:textId="77777777" w:rsidR="0065476F" w:rsidRDefault="0065476F">
      <w:pPr>
        <w:jc w:val="left"/>
        <w:rPr>
          <w:rFonts w:ascii="仿宋" w:eastAsia="仿宋" w:hAnsi="仿宋" w:cs="宋体"/>
          <w:color w:val="000000" w:themeColor="text1"/>
          <w:szCs w:val="21"/>
        </w:rPr>
      </w:pPr>
    </w:p>
    <w:p w14:paraId="516B936F" w14:textId="77777777" w:rsidR="0065476F" w:rsidRDefault="00BD0096">
      <w:pPr>
        <w:jc w:val="left"/>
        <w:rPr>
          <w:rFonts w:ascii="仿宋" w:eastAsia="仿宋" w:hAnsi="仿宋" w:cs="宋体"/>
          <w:color w:val="000000" w:themeColor="text1"/>
          <w:szCs w:val="21"/>
        </w:rPr>
        <w:sectPr w:rsidR="0065476F">
          <w:pgSz w:w="11906" w:h="16838"/>
          <w:pgMar w:top="1440" w:right="1800" w:bottom="1440" w:left="1800" w:header="851" w:footer="992" w:gutter="0"/>
          <w:cols w:space="425"/>
          <w:docGrid w:type="lines" w:linePitch="312"/>
        </w:sectPr>
      </w:pPr>
      <w:r>
        <w:rPr>
          <w:rFonts w:ascii="仿宋" w:eastAsia="仿宋" w:hAnsi="仿宋" w:cs="宋体" w:hint="eastAsia"/>
          <w:color w:val="000000" w:themeColor="text1"/>
          <w:szCs w:val="21"/>
        </w:rPr>
        <w:t>乙方验收人</w:t>
      </w:r>
      <w:r>
        <w:rPr>
          <w:rFonts w:ascii="仿宋" w:eastAsia="仿宋" w:hAnsi="仿宋" w:cs="宋体"/>
          <w:color w:val="000000" w:themeColor="text1"/>
          <w:szCs w:val="21"/>
        </w:rPr>
        <w:t>：</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2703E916" w14:textId="77777777" w:rsidR="0065476F" w:rsidRDefault="0065476F">
      <w:pPr>
        <w:widowControl/>
        <w:jc w:val="left"/>
        <w:rPr>
          <w:rFonts w:ascii="宋体" w:hAnsi="宋体"/>
          <w:color w:val="000000"/>
          <w:spacing w:val="10"/>
          <w:sz w:val="24"/>
          <w:szCs w:val="24"/>
        </w:rPr>
      </w:pPr>
    </w:p>
    <w:p w14:paraId="5C11A9B6" w14:textId="77777777" w:rsidR="0065476F" w:rsidRDefault="00BD0096">
      <w:pPr>
        <w:rPr>
          <w:b/>
          <w:bCs/>
          <w:u w:val="single"/>
        </w:rPr>
      </w:pPr>
      <w:r>
        <w:rPr>
          <w:rFonts w:hint="eastAsia"/>
          <w:b/>
          <w:bCs/>
          <w:u w:val="single"/>
        </w:rPr>
        <w:t>（</w:t>
      </w:r>
      <w:r>
        <w:rPr>
          <w:b/>
          <w:bCs/>
          <w:u w:val="single"/>
        </w:rPr>
        <w:t>3</w:t>
      </w:r>
      <w:r>
        <w:rPr>
          <w:rFonts w:hint="eastAsia"/>
          <w:b/>
          <w:bCs/>
          <w:u w:val="single"/>
        </w:rPr>
        <w:t>）包件</w:t>
      </w:r>
      <w:r>
        <w:rPr>
          <w:b/>
          <w:bCs/>
          <w:u w:val="single"/>
        </w:rPr>
        <w:t>3</w:t>
      </w:r>
      <w:r>
        <w:rPr>
          <w:rFonts w:hint="eastAsia"/>
          <w:b/>
          <w:bCs/>
          <w:u w:val="single"/>
        </w:rPr>
        <w:t>合同模板</w:t>
      </w:r>
    </w:p>
    <w:p w14:paraId="2CA89837" w14:textId="77777777" w:rsidR="0065476F" w:rsidRDefault="00BD0096">
      <w:pPr>
        <w:spacing w:line="360" w:lineRule="auto"/>
        <w:ind w:firstLineChars="200" w:firstLine="482"/>
        <w:rPr>
          <w:rFonts w:ascii="宋体" w:hAnsi="宋体"/>
          <w:sz w:val="24"/>
        </w:rPr>
      </w:pPr>
      <w:r>
        <w:rPr>
          <w:rFonts w:ascii="宋体" w:hAnsi="宋体" w:hint="eastAsia"/>
          <w:b/>
          <w:bCs/>
          <w:sz w:val="24"/>
        </w:rPr>
        <w:t>中标人应按照所附合同模版与招标人签订采购合同，原则上合同条款不做变更，但招标人同意变更的除外。</w:t>
      </w:r>
    </w:p>
    <w:p w14:paraId="5AE43B70" w14:textId="77777777" w:rsidR="0065476F" w:rsidRDefault="0065476F"/>
    <w:p w14:paraId="00C92024" w14:textId="77777777" w:rsidR="0065476F" w:rsidRDefault="0065476F">
      <w:pPr>
        <w:spacing w:line="460" w:lineRule="exact"/>
        <w:jc w:val="center"/>
        <w:rPr>
          <w:rFonts w:ascii="宋体" w:hAnsi="宋体" w:cs="宋体"/>
          <w:b/>
          <w:spacing w:val="-2"/>
          <w:kern w:val="0"/>
          <w:sz w:val="32"/>
          <w:szCs w:val="32"/>
          <w:lang w:bidi="ar"/>
        </w:rPr>
      </w:pPr>
    </w:p>
    <w:p w14:paraId="3EE2C07F" w14:textId="77777777" w:rsidR="0065476F" w:rsidRDefault="00BD0096">
      <w:pPr>
        <w:spacing w:line="460" w:lineRule="exact"/>
        <w:jc w:val="center"/>
        <w:rPr>
          <w:rFonts w:ascii="宋体" w:hAnsi="宋体" w:cs="宋体"/>
          <w:b/>
          <w:spacing w:val="-2"/>
          <w:kern w:val="0"/>
          <w:sz w:val="32"/>
          <w:szCs w:val="32"/>
        </w:rPr>
      </w:pPr>
      <w:r>
        <w:rPr>
          <w:rFonts w:ascii="宋体" w:hAnsi="宋体" w:cs="宋体" w:hint="eastAsia"/>
          <w:b/>
          <w:spacing w:val="-2"/>
          <w:kern w:val="0"/>
          <w:sz w:val="32"/>
          <w:szCs w:val="32"/>
          <w:lang w:bidi="ar"/>
        </w:rPr>
        <w:t xml:space="preserve"> </w:t>
      </w:r>
      <w:r>
        <w:rPr>
          <w:rFonts w:ascii="宋体" w:hAnsi="宋体" w:cs="宋体" w:hint="eastAsia"/>
          <w:b/>
          <w:snapToGrid w:val="0"/>
          <w:spacing w:val="-2"/>
          <w:kern w:val="0"/>
          <w:sz w:val="32"/>
          <w:szCs w:val="32"/>
          <w:lang w:bidi="ar"/>
        </w:rPr>
        <w:t>上海国际黄金交易中心有限公司</w:t>
      </w:r>
      <w:r>
        <w:rPr>
          <w:rFonts w:ascii="宋体" w:hAnsi="宋体" w:cs="宋体"/>
          <w:b/>
          <w:snapToGrid w:val="0"/>
          <w:spacing w:val="-2"/>
          <w:kern w:val="0"/>
          <w:sz w:val="32"/>
          <w:szCs w:val="32"/>
          <w:lang w:bidi="ar"/>
        </w:rPr>
        <w:br/>
      </w:r>
      <w:r>
        <w:rPr>
          <w:rFonts w:ascii="宋体" w:hAnsi="宋体" w:cs="宋体" w:hint="eastAsia"/>
          <w:b/>
          <w:snapToGrid w:val="0"/>
          <w:spacing w:val="-2"/>
          <w:kern w:val="0"/>
          <w:sz w:val="32"/>
          <w:szCs w:val="32"/>
          <w:lang w:bidi="ar"/>
        </w:rPr>
        <w:t>电子设备处置资产评估服务合同</w:t>
      </w:r>
    </w:p>
    <w:p w14:paraId="1BFFA38E" w14:textId="77777777" w:rsidR="0065476F" w:rsidRDefault="0065476F">
      <w:pPr>
        <w:spacing w:line="460" w:lineRule="exact"/>
        <w:rPr>
          <w:rFonts w:ascii="宋体" w:hAnsi="宋体" w:cs="宋体"/>
          <w:b/>
          <w:bCs/>
        </w:rPr>
      </w:pPr>
    </w:p>
    <w:p w14:paraId="39322E3E" w14:textId="77777777" w:rsidR="0065476F" w:rsidRDefault="00BD0096">
      <w:pPr>
        <w:spacing w:line="460" w:lineRule="exact"/>
        <w:rPr>
          <w:rFonts w:ascii="宋体" w:hAnsi="宋体" w:cs="宋体"/>
          <w:b/>
          <w:bCs/>
        </w:rPr>
      </w:pPr>
      <w:r>
        <w:rPr>
          <w:rFonts w:ascii="宋体" w:hAnsi="宋体" w:cs="宋体" w:hint="eastAsia"/>
          <w:b/>
          <w:bCs/>
          <w:szCs w:val="21"/>
          <w:lang w:bidi="ar"/>
        </w:rPr>
        <w:t>甲方：上海国际黄金交易中心有限公司</w:t>
      </w:r>
    </w:p>
    <w:p w14:paraId="5524C814" w14:textId="77777777" w:rsidR="0065476F" w:rsidRDefault="00BD0096">
      <w:pPr>
        <w:spacing w:line="460" w:lineRule="exact"/>
        <w:rPr>
          <w:rFonts w:ascii="宋体" w:hAnsi="宋体" w:cs="宋体"/>
        </w:rPr>
      </w:pPr>
      <w:r>
        <w:rPr>
          <w:rFonts w:ascii="宋体" w:hAnsi="宋体" w:cs="宋体" w:hint="eastAsia"/>
          <w:szCs w:val="21"/>
          <w:lang w:bidi="ar"/>
        </w:rPr>
        <w:t>地址：上海市黄浦区中山南路6</w:t>
      </w:r>
      <w:r>
        <w:rPr>
          <w:rFonts w:ascii="宋体" w:hAnsi="宋体" w:cs="宋体"/>
          <w:szCs w:val="21"/>
          <w:lang w:bidi="ar"/>
        </w:rPr>
        <w:t>6</w:t>
      </w:r>
      <w:r>
        <w:rPr>
          <w:rFonts w:ascii="宋体" w:hAnsi="宋体" w:cs="宋体" w:hint="eastAsia"/>
          <w:szCs w:val="21"/>
          <w:lang w:bidi="ar"/>
        </w:rPr>
        <w:t>9号2楼</w:t>
      </w:r>
    </w:p>
    <w:p w14:paraId="7F1C9302" w14:textId="77777777" w:rsidR="0065476F" w:rsidRDefault="00BD0096">
      <w:pPr>
        <w:tabs>
          <w:tab w:val="left" w:pos="4140"/>
        </w:tabs>
        <w:spacing w:line="460" w:lineRule="exact"/>
        <w:rPr>
          <w:rFonts w:ascii="宋体" w:hAnsi="宋体" w:cs="宋体"/>
        </w:rPr>
      </w:pPr>
      <w:r>
        <w:rPr>
          <w:rFonts w:ascii="宋体" w:hAnsi="宋体" w:cs="宋体" w:hint="eastAsia"/>
          <w:szCs w:val="21"/>
          <w:lang w:bidi="ar"/>
        </w:rPr>
        <w:t>电话：021-331</w:t>
      </w:r>
      <w:r>
        <w:rPr>
          <w:rFonts w:ascii="宋体" w:hAnsi="宋体" w:cs="宋体"/>
          <w:szCs w:val="21"/>
          <w:lang w:bidi="ar"/>
        </w:rPr>
        <w:t>28330</w:t>
      </w:r>
    </w:p>
    <w:p w14:paraId="0640BB93" w14:textId="77777777" w:rsidR="0065476F" w:rsidRDefault="00BD0096">
      <w:pPr>
        <w:rPr>
          <w:rFonts w:ascii="宋体" w:hAnsi="宋体" w:cs="宋体"/>
          <w:b/>
          <w:bCs/>
          <w:color w:val="000000"/>
        </w:rPr>
      </w:pPr>
      <w:r>
        <w:rPr>
          <w:rFonts w:ascii="宋体" w:hAnsi="宋体" w:cs="宋体" w:hint="eastAsia"/>
          <w:b/>
          <w:bCs/>
          <w:color w:val="000000"/>
          <w:szCs w:val="21"/>
          <w:lang w:bidi="ar"/>
        </w:rPr>
        <w:t xml:space="preserve">               </w:t>
      </w:r>
    </w:p>
    <w:p w14:paraId="7C68B603" w14:textId="77777777" w:rsidR="0065476F" w:rsidRDefault="00BD0096">
      <w:pPr>
        <w:spacing w:line="460" w:lineRule="exact"/>
        <w:rPr>
          <w:rFonts w:ascii="宋体" w:hAnsi="宋体" w:cs="宋体"/>
          <w:b/>
          <w:bCs/>
        </w:rPr>
      </w:pPr>
      <w:r>
        <w:rPr>
          <w:rFonts w:ascii="宋体" w:hAnsi="宋体" w:cs="宋体" w:hint="eastAsia"/>
          <w:b/>
          <w:bCs/>
          <w:szCs w:val="21"/>
          <w:lang w:bidi="ar"/>
        </w:rPr>
        <w:t>乙方：</w:t>
      </w:r>
    </w:p>
    <w:p w14:paraId="581B9975" w14:textId="77777777" w:rsidR="0065476F" w:rsidRDefault="00BD0096">
      <w:pPr>
        <w:spacing w:line="460" w:lineRule="exact"/>
        <w:rPr>
          <w:rFonts w:ascii="宋体" w:hAnsi="宋体" w:cs="宋体"/>
        </w:rPr>
      </w:pPr>
      <w:r>
        <w:rPr>
          <w:rFonts w:ascii="宋体" w:hAnsi="宋体" w:cs="宋体" w:hint="eastAsia"/>
          <w:szCs w:val="21"/>
          <w:lang w:bidi="ar"/>
        </w:rPr>
        <w:t>地址：</w:t>
      </w:r>
    </w:p>
    <w:p w14:paraId="35DB0DD3" w14:textId="77777777" w:rsidR="0065476F" w:rsidRDefault="00BD0096">
      <w:pPr>
        <w:spacing w:line="460" w:lineRule="exact"/>
        <w:rPr>
          <w:rFonts w:ascii="宋体" w:hAnsi="宋体" w:cs="宋体"/>
        </w:rPr>
      </w:pPr>
      <w:r>
        <w:rPr>
          <w:rFonts w:ascii="宋体" w:hAnsi="宋体" w:cs="宋体" w:hint="eastAsia"/>
          <w:szCs w:val="21"/>
          <w:lang w:bidi="ar"/>
        </w:rPr>
        <w:t>电话：</w:t>
      </w:r>
    </w:p>
    <w:p w14:paraId="2FAE15D8" w14:textId="77777777" w:rsidR="0065476F" w:rsidRDefault="0065476F">
      <w:pPr>
        <w:spacing w:line="460" w:lineRule="exact"/>
        <w:rPr>
          <w:rFonts w:ascii="宋体" w:hAnsi="宋体" w:cs="宋体"/>
          <w:b/>
          <w:bCs/>
        </w:rPr>
      </w:pPr>
    </w:p>
    <w:p w14:paraId="4488D02B" w14:textId="77777777" w:rsidR="0065476F" w:rsidRDefault="00BD0096">
      <w:pPr>
        <w:numPr>
          <w:ilvl w:val="0"/>
          <w:numId w:val="23"/>
        </w:numPr>
        <w:tabs>
          <w:tab w:val="left" w:pos="0"/>
          <w:tab w:val="left" w:pos="540"/>
        </w:tabs>
        <w:spacing w:line="460" w:lineRule="exact"/>
        <w:ind w:left="0" w:firstLine="0"/>
        <w:rPr>
          <w:rFonts w:ascii="宋体" w:hAnsi="宋体" w:cs="宋体"/>
          <w:b/>
          <w:bCs/>
        </w:rPr>
      </w:pPr>
      <w:r>
        <w:rPr>
          <w:rFonts w:ascii="宋体" w:hAnsi="宋体" w:cs="宋体" w:hint="eastAsia"/>
          <w:b/>
          <w:bCs/>
          <w:szCs w:val="21"/>
          <w:lang w:bidi="ar"/>
        </w:rPr>
        <w:t>为保护本合同各方的合法权益，根据《中华人民共和国民法典》等国家法律法规及规范性文件的规定，并严格遵循招标文件的相关要求，甲方和乙方订立本合同，以兹信守。</w:t>
      </w:r>
    </w:p>
    <w:p w14:paraId="4FA6CD26" w14:textId="77777777" w:rsidR="0065476F" w:rsidRDefault="00BD0096">
      <w:pPr>
        <w:numPr>
          <w:ilvl w:val="0"/>
          <w:numId w:val="24"/>
        </w:numPr>
        <w:tabs>
          <w:tab w:val="left" w:pos="540"/>
        </w:tabs>
        <w:spacing w:beforeAutospacing="1" w:afterAutospacing="1" w:line="460" w:lineRule="exact"/>
        <w:rPr>
          <w:rFonts w:ascii="宋体" w:hAnsi="宋体" w:cs="宋体"/>
          <w:b/>
          <w:bCs/>
        </w:rPr>
      </w:pPr>
      <w:r>
        <w:rPr>
          <w:rFonts w:ascii="宋体" w:hAnsi="宋体" w:cs="宋体" w:hint="eastAsia"/>
          <w:b/>
          <w:bCs/>
          <w:szCs w:val="21"/>
          <w:lang w:bidi="ar"/>
        </w:rPr>
        <w:t>合同总金额与明细</w:t>
      </w:r>
    </w:p>
    <w:p w14:paraId="4D19083D"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 xml:space="preserve">合同总金额（含税）：  </w:t>
      </w:r>
      <w:r>
        <w:rPr>
          <w:rFonts w:ascii="宋体" w:hAnsi="宋体" w:cs="宋体" w:hint="eastAsia"/>
          <w:b/>
          <w:bCs/>
          <w:szCs w:val="21"/>
          <w:lang w:bidi="ar"/>
        </w:rPr>
        <w:t>￥</w:t>
      </w:r>
      <w:r>
        <w:rPr>
          <w:rFonts w:ascii="宋体" w:hAnsi="宋体" w:cs="宋体"/>
          <w:b/>
          <w:bCs/>
          <w:szCs w:val="21"/>
          <w:u w:val="single"/>
          <w:lang w:bidi="ar"/>
        </w:rPr>
        <w:t xml:space="preserve">       </w:t>
      </w:r>
      <w:r>
        <w:rPr>
          <w:rFonts w:ascii="宋体" w:hAnsi="宋体" w:cs="宋体" w:hint="eastAsia"/>
          <w:b/>
          <w:bCs/>
          <w:szCs w:val="21"/>
          <w:lang w:bidi="ar"/>
        </w:rPr>
        <w:t>元（大写：</w:t>
      </w:r>
      <w:r>
        <w:rPr>
          <w:rFonts w:ascii="宋体" w:hAnsi="宋体" w:cs="宋体" w:hint="eastAsia"/>
          <w:b/>
          <w:bCs/>
          <w:szCs w:val="21"/>
          <w:u w:val="single"/>
          <w:lang w:bidi="ar"/>
        </w:rPr>
        <w:t xml:space="preserve"> </w:t>
      </w:r>
      <w:r>
        <w:rPr>
          <w:rFonts w:ascii="宋体" w:hAnsi="宋体" w:cs="宋体"/>
          <w:b/>
          <w:bCs/>
          <w:szCs w:val="21"/>
          <w:u w:val="single"/>
          <w:lang w:bidi="ar"/>
        </w:rPr>
        <w:t xml:space="preserve">             </w:t>
      </w:r>
      <w:r>
        <w:rPr>
          <w:rFonts w:ascii="宋体" w:hAnsi="宋体" w:cs="宋体" w:hint="eastAsia"/>
          <w:b/>
          <w:bCs/>
          <w:szCs w:val="21"/>
          <w:lang w:bidi="ar"/>
        </w:rPr>
        <w:t>元整）</w:t>
      </w:r>
    </w:p>
    <w:p w14:paraId="545DF968"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szCs w:val="21"/>
          <w:lang w:bidi="ar"/>
        </w:rPr>
        <w:t>服务内容(附件1)</w:t>
      </w:r>
    </w:p>
    <w:p w14:paraId="3435DE2D" w14:textId="77777777" w:rsidR="0065476F" w:rsidRDefault="00BD0096">
      <w:pPr>
        <w:numPr>
          <w:ilvl w:val="1"/>
          <w:numId w:val="25"/>
        </w:numPr>
        <w:tabs>
          <w:tab w:val="left" w:pos="540"/>
        </w:tabs>
        <w:spacing w:line="460" w:lineRule="exact"/>
        <w:rPr>
          <w:rFonts w:ascii="宋体" w:hAnsi="宋体" w:cs="宋体"/>
        </w:rPr>
      </w:pPr>
      <w:r>
        <w:rPr>
          <w:rFonts w:ascii="宋体" w:hAnsi="宋体" w:cs="宋体" w:hint="eastAsia"/>
        </w:rPr>
        <w:t>验收单(附件2)</w:t>
      </w:r>
    </w:p>
    <w:p w14:paraId="1199448F"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三、付款方式</w:t>
      </w:r>
    </w:p>
    <w:p w14:paraId="3FE7DE1E"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1、甲方按照以下付款方式在收到乙方每一笔款项的合法增值税专用发票后</w:t>
      </w:r>
      <w:r>
        <w:rPr>
          <w:rFonts w:ascii="宋体" w:hAnsi="宋体" w:cs="宋体" w:hint="eastAsia"/>
          <w:szCs w:val="21"/>
          <w:u w:val="single"/>
          <w:lang w:bidi="ar"/>
        </w:rPr>
        <w:t xml:space="preserve"> </w:t>
      </w:r>
      <w:r>
        <w:rPr>
          <w:rFonts w:ascii="宋体" w:hAnsi="宋体" w:cs="宋体"/>
          <w:szCs w:val="21"/>
          <w:u w:val="single"/>
          <w:lang w:bidi="ar"/>
        </w:rPr>
        <w:t>30</w:t>
      </w:r>
      <w:r>
        <w:rPr>
          <w:rFonts w:ascii="宋体" w:hAnsi="宋体" w:cs="宋体" w:hint="eastAsia"/>
          <w:szCs w:val="21"/>
          <w:u w:val="single"/>
          <w:lang w:bidi="ar"/>
        </w:rPr>
        <w:t xml:space="preserve"> </w:t>
      </w:r>
      <w:proofErr w:type="gramStart"/>
      <w:r>
        <w:rPr>
          <w:rFonts w:ascii="宋体" w:hAnsi="宋体" w:cs="宋体" w:hint="eastAsia"/>
          <w:szCs w:val="21"/>
          <w:lang w:bidi="ar"/>
        </w:rPr>
        <w:t>个</w:t>
      </w:r>
      <w:proofErr w:type="gramEnd"/>
      <w:r>
        <w:rPr>
          <w:rFonts w:ascii="宋体" w:hAnsi="宋体" w:cs="宋体" w:hint="eastAsia"/>
          <w:szCs w:val="21"/>
          <w:lang w:bidi="ar"/>
        </w:rPr>
        <w:t>工作日内向乙方</w:t>
      </w:r>
      <w:r>
        <w:rPr>
          <w:rFonts w:ascii="宋体" w:hAnsi="宋体" w:cs="宋体" w:hint="eastAsia"/>
          <w:szCs w:val="21"/>
          <w:u w:val="single"/>
          <w:lang w:bidi="ar"/>
        </w:rPr>
        <w:t xml:space="preserve"> 转账 </w:t>
      </w:r>
      <w:r>
        <w:rPr>
          <w:rFonts w:ascii="宋体" w:hAnsi="宋体" w:cs="宋体" w:hint="eastAsia"/>
          <w:szCs w:val="21"/>
          <w:lang w:bidi="ar"/>
        </w:rPr>
        <w:t>支付相应金额款项。</w:t>
      </w:r>
    </w:p>
    <w:p w14:paraId="3D40F945" w14:textId="77777777" w:rsidR="0065476F" w:rsidRDefault="00BD0096">
      <w:pPr>
        <w:tabs>
          <w:tab w:val="left" w:pos="540"/>
        </w:tabs>
        <w:spacing w:line="460" w:lineRule="exact"/>
        <w:ind w:leftChars="200" w:left="420"/>
        <w:rPr>
          <w:rFonts w:ascii="宋体" w:hAnsi="宋体" w:cs="宋体"/>
        </w:rPr>
      </w:pPr>
      <w:r>
        <w:rPr>
          <w:rFonts w:ascii="宋体" w:hAnsi="宋体" w:cs="宋体" w:hint="eastAsia"/>
          <w:szCs w:val="21"/>
          <w:lang w:bidi="ar"/>
        </w:rPr>
        <w:t>2、付款方式：</w:t>
      </w:r>
      <w:r>
        <w:rPr>
          <w:rFonts w:ascii="宋体" w:hAnsi="宋体" w:cs="宋体" w:hint="eastAsia"/>
          <w:color w:val="000000"/>
        </w:rPr>
        <w:t>乙方</w:t>
      </w:r>
      <w:r>
        <w:rPr>
          <w:rFonts w:ascii="宋体" w:hAnsi="宋体" w:hint="eastAsia"/>
        </w:rPr>
        <w:t>出具资产评估报告并完成</w:t>
      </w:r>
      <w:r>
        <w:rPr>
          <w:rFonts w:ascii="宋体" w:hAnsi="宋体" w:cs="宋体" w:hint="eastAsia"/>
          <w:bCs/>
          <w:color w:val="000000"/>
          <w:szCs w:val="24"/>
        </w:rPr>
        <w:t>向中国资产评估协会备案</w:t>
      </w:r>
      <w:r>
        <w:rPr>
          <w:rFonts w:ascii="宋体" w:hAnsi="宋体" w:hint="eastAsia"/>
        </w:rPr>
        <w:t>，甲方验收后支付合同金额</w:t>
      </w:r>
      <w:r>
        <w:rPr>
          <w:rFonts w:ascii="宋体" w:hAnsi="宋体"/>
        </w:rPr>
        <w:t>100%</w:t>
      </w:r>
      <w:r>
        <w:rPr>
          <w:rFonts w:ascii="宋体" w:hAnsi="宋体" w:cs="宋体" w:hint="eastAsia"/>
          <w:kern w:val="0"/>
          <w:szCs w:val="21"/>
          <w:lang w:bidi="ar"/>
        </w:rPr>
        <w:t>。</w:t>
      </w:r>
    </w:p>
    <w:p w14:paraId="00A793C7" w14:textId="77777777" w:rsidR="0065476F" w:rsidRDefault="0065476F">
      <w:pPr>
        <w:tabs>
          <w:tab w:val="left" w:pos="540"/>
        </w:tabs>
        <w:spacing w:line="460" w:lineRule="exact"/>
        <w:ind w:firstLineChars="200" w:firstLine="422"/>
        <w:rPr>
          <w:rFonts w:ascii="宋体" w:hAnsi="宋体" w:cs="宋体"/>
          <w:b/>
        </w:rPr>
      </w:pPr>
    </w:p>
    <w:p w14:paraId="37DCE640"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甲方账户信息：</w:t>
      </w:r>
    </w:p>
    <w:p w14:paraId="3079FE7E"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lastRenderedPageBreak/>
        <w:t>单位名称：上海国际黄金交易中心有限公司</w:t>
      </w:r>
    </w:p>
    <w:p w14:paraId="5324F386"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开户银行：中国银行股份有限公司上海市分行营业部</w:t>
      </w:r>
    </w:p>
    <w:p w14:paraId="4B9F4E05"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账号：</w:t>
      </w:r>
      <w:r>
        <w:rPr>
          <w:rFonts w:ascii="宋体" w:hAnsi="宋体" w:cs="宋体"/>
          <w:szCs w:val="21"/>
          <w:lang w:bidi="ar"/>
        </w:rPr>
        <w:t>444266895879</w:t>
      </w:r>
    </w:p>
    <w:p w14:paraId="3980F6B3"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税号：91310000</w:t>
      </w:r>
      <w:r>
        <w:rPr>
          <w:rFonts w:ascii="宋体" w:hAnsi="宋体" w:cs="宋体"/>
          <w:szCs w:val="21"/>
          <w:lang w:bidi="ar"/>
        </w:rPr>
        <w:t>39875950</w:t>
      </w:r>
      <w:r>
        <w:rPr>
          <w:rFonts w:ascii="宋体" w:hAnsi="宋体" w:cs="宋体" w:hint="eastAsia"/>
          <w:szCs w:val="21"/>
          <w:lang w:bidi="ar"/>
        </w:rPr>
        <w:t>X</w:t>
      </w:r>
      <w:r>
        <w:rPr>
          <w:rFonts w:ascii="宋体" w:hAnsi="宋体" w:cs="宋体"/>
          <w:szCs w:val="21"/>
          <w:lang w:bidi="ar"/>
        </w:rPr>
        <w:t>2</w:t>
      </w:r>
    </w:p>
    <w:p w14:paraId="2385058C" w14:textId="77777777" w:rsidR="0065476F" w:rsidRDefault="00BD0096">
      <w:pPr>
        <w:tabs>
          <w:tab w:val="left" w:pos="540"/>
        </w:tabs>
        <w:spacing w:line="460" w:lineRule="exact"/>
        <w:ind w:firstLineChars="200" w:firstLine="422"/>
        <w:rPr>
          <w:rFonts w:ascii="宋体" w:hAnsi="宋体" w:cs="宋体"/>
          <w:b/>
          <w:bCs/>
        </w:rPr>
      </w:pPr>
      <w:r>
        <w:rPr>
          <w:rFonts w:ascii="宋体" w:hAnsi="宋体" w:cs="宋体" w:hint="eastAsia"/>
          <w:b/>
          <w:bCs/>
          <w:szCs w:val="21"/>
          <w:lang w:bidi="ar"/>
        </w:rPr>
        <w:t>乙方收款信息：</w:t>
      </w:r>
    </w:p>
    <w:p w14:paraId="4132A181"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单位名称：</w:t>
      </w:r>
    </w:p>
    <w:p w14:paraId="4E6A9CF1"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开户银行：</w:t>
      </w:r>
    </w:p>
    <w:p w14:paraId="6B13A38A" w14:textId="77777777" w:rsidR="0065476F" w:rsidRDefault="00BD0096">
      <w:pPr>
        <w:tabs>
          <w:tab w:val="left" w:pos="540"/>
        </w:tabs>
        <w:spacing w:line="460" w:lineRule="exact"/>
        <w:ind w:firstLineChars="200" w:firstLine="420"/>
        <w:rPr>
          <w:rFonts w:ascii="宋体" w:hAnsi="宋体" w:cs="宋体"/>
        </w:rPr>
      </w:pPr>
      <w:r>
        <w:rPr>
          <w:rFonts w:ascii="宋体" w:hAnsi="宋体" w:cs="宋体" w:hint="eastAsia"/>
          <w:szCs w:val="21"/>
          <w:lang w:bidi="ar"/>
        </w:rPr>
        <w:t>开户账号：</w:t>
      </w:r>
    </w:p>
    <w:p w14:paraId="6B75C4BD" w14:textId="77777777" w:rsidR="0065476F" w:rsidRDefault="00BD0096">
      <w:pPr>
        <w:spacing w:line="440" w:lineRule="exact"/>
        <w:ind w:firstLineChars="200" w:firstLine="420"/>
        <w:rPr>
          <w:rFonts w:ascii="宋体" w:hAnsi="宋体" w:cs="宋体"/>
        </w:rPr>
      </w:pPr>
      <w:r>
        <w:rPr>
          <w:rFonts w:ascii="宋体" w:hAnsi="宋体" w:cs="宋体" w:hint="eastAsia"/>
          <w:szCs w:val="21"/>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20097E2C" w14:textId="77777777" w:rsidR="0065476F" w:rsidRDefault="00BD0096">
      <w:pPr>
        <w:tabs>
          <w:tab w:val="left" w:pos="3510"/>
        </w:tabs>
        <w:spacing w:beforeAutospacing="1" w:afterAutospacing="1" w:line="460" w:lineRule="exact"/>
        <w:outlineLvl w:val="0"/>
        <w:rPr>
          <w:rFonts w:ascii="宋体" w:hAnsi="宋体" w:cs="宋体"/>
          <w:b/>
          <w:bCs/>
        </w:rPr>
      </w:pPr>
      <w:r>
        <w:rPr>
          <w:rFonts w:ascii="宋体" w:hAnsi="宋体" w:cs="宋体" w:hint="eastAsia"/>
          <w:b/>
          <w:bCs/>
          <w:szCs w:val="21"/>
          <w:lang w:bidi="ar"/>
        </w:rPr>
        <w:t>四、双方的义务：</w:t>
      </w:r>
    </w:p>
    <w:p w14:paraId="273A2D09"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甲方的义务：</w:t>
      </w:r>
    </w:p>
    <w:p w14:paraId="7DDE7DF2" w14:textId="647A90B9" w:rsidR="0065476F" w:rsidRDefault="00BD0096">
      <w:pPr>
        <w:numPr>
          <w:ilvl w:val="0"/>
          <w:numId w:val="2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szCs w:val="21"/>
          <w:lang w:bidi="ar"/>
        </w:rPr>
        <w:t>同意乙方现场查看</w:t>
      </w:r>
      <w:r>
        <w:rPr>
          <w:rFonts w:ascii="宋体" w:hAnsi="宋体" w:cs="宋体"/>
          <w:szCs w:val="21"/>
          <w:lang w:bidi="ar"/>
        </w:rPr>
        <w:t>待</w:t>
      </w:r>
      <w:r>
        <w:rPr>
          <w:rFonts w:ascii="宋体" w:hAnsi="宋体" w:cs="宋体" w:hint="eastAsia"/>
          <w:szCs w:val="21"/>
          <w:lang w:bidi="ar"/>
        </w:rPr>
        <w:t>评估电子设备的情况（乙方不得将待评估</w:t>
      </w:r>
      <w:r>
        <w:rPr>
          <w:rFonts w:ascii="宋体" w:hAnsi="宋体" w:cs="宋体"/>
          <w:szCs w:val="21"/>
          <w:lang w:bidi="ar"/>
        </w:rPr>
        <w:t>电子</w:t>
      </w:r>
      <w:r>
        <w:rPr>
          <w:rFonts w:ascii="宋体" w:hAnsi="宋体" w:cs="宋体" w:hint="eastAsia"/>
          <w:szCs w:val="21"/>
          <w:lang w:bidi="ar"/>
        </w:rPr>
        <w:t>设备</w:t>
      </w:r>
      <w:r w:rsidR="002C51C8">
        <w:rPr>
          <w:rFonts w:ascii="宋体" w:hAnsi="宋体" w:cs="宋体" w:hint="eastAsia"/>
          <w:szCs w:val="21"/>
          <w:lang w:bidi="ar"/>
        </w:rPr>
        <w:t>等物品</w:t>
      </w:r>
      <w:r>
        <w:rPr>
          <w:rFonts w:ascii="宋体" w:hAnsi="宋体" w:cs="宋体" w:hint="eastAsia"/>
          <w:szCs w:val="21"/>
          <w:lang w:bidi="ar"/>
        </w:rPr>
        <w:t>带出甲方存放设备</w:t>
      </w:r>
      <w:r>
        <w:rPr>
          <w:rFonts w:ascii="宋体" w:hAnsi="宋体" w:cs="宋体"/>
          <w:szCs w:val="21"/>
          <w:lang w:bidi="ar"/>
        </w:rPr>
        <w:t>的</w:t>
      </w:r>
      <w:r>
        <w:rPr>
          <w:rFonts w:ascii="宋体" w:hAnsi="宋体" w:cs="宋体" w:hint="eastAsia"/>
          <w:szCs w:val="21"/>
          <w:lang w:bidi="ar"/>
        </w:rPr>
        <w:t>大楼，</w:t>
      </w:r>
      <w:r w:rsidR="002C51C8">
        <w:rPr>
          <w:rFonts w:ascii="宋体" w:hAnsi="宋体" w:cs="宋体" w:hint="eastAsia"/>
        </w:rPr>
        <w:t>或者未经甲方书面允许将其中数据拷贝、传输至非甲方所有或控制的媒介，</w:t>
      </w:r>
      <w:r>
        <w:rPr>
          <w:rFonts w:ascii="宋体" w:hAnsi="宋体" w:cs="宋体" w:hint="eastAsia"/>
          <w:szCs w:val="21"/>
          <w:lang w:bidi="ar"/>
        </w:rPr>
        <w:t>否则甲方有权解除合同并按照本合同第五条第一款约定收取违约金）。</w:t>
      </w:r>
    </w:p>
    <w:p w14:paraId="5B929849"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为乙方开展工作安排必要的知情联络人，进行场地和环境安排，该项协助义务以必要和有限为原则。</w:t>
      </w:r>
    </w:p>
    <w:p w14:paraId="21E90D9A" w14:textId="77777777" w:rsidR="0065476F" w:rsidRDefault="00BD0096">
      <w:pPr>
        <w:numPr>
          <w:ilvl w:val="0"/>
          <w:numId w:val="26"/>
        </w:numPr>
        <w:tabs>
          <w:tab w:val="left" w:pos="3510"/>
        </w:tabs>
        <w:spacing w:beforeAutospacing="1" w:afterAutospacing="1" w:line="460" w:lineRule="exact"/>
        <w:jc w:val="left"/>
        <w:outlineLvl w:val="0"/>
        <w:rPr>
          <w:rFonts w:ascii="宋体" w:hAnsi="宋体" w:cs="宋体"/>
        </w:rPr>
      </w:pPr>
      <w:r>
        <w:rPr>
          <w:rFonts w:ascii="宋体" w:hAnsi="宋体" w:cs="宋体" w:hint="eastAsia"/>
          <w:szCs w:val="21"/>
          <w:lang w:bidi="ar"/>
        </w:rPr>
        <w:t>其它按照本合同应当由甲方完成或协助完成的工作。</w:t>
      </w:r>
    </w:p>
    <w:p w14:paraId="04BB81B3"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乙方的义务：</w:t>
      </w:r>
    </w:p>
    <w:p w14:paraId="286B5EB6"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1、乙方应确保按照合同附件一的内容向甲方提供服务并保证服务质量。乙方应在合同或其附件约定的时间内提供服务，出具评估报告</w:t>
      </w:r>
      <w:r>
        <w:rPr>
          <w:rFonts w:ascii="宋体" w:hAnsi="宋体" w:cs="宋体"/>
          <w:szCs w:val="21"/>
          <w:lang w:bidi="ar"/>
        </w:rPr>
        <w:t>的</w:t>
      </w:r>
      <w:r>
        <w:rPr>
          <w:rFonts w:ascii="宋体" w:hAnsi="宋体" w:cs="宋体" w:hint="eastAsia"/>
          <w:szCs w:val="21"/>
          <w:lang w:bidi="ar"/>
        </w:rPr>
        <w:t>时间不得超过合同及其附件约定的时间，甲方同意延长的除外。</w:t>
      </w:r>
    </w:p>
    <w:p w14:paraId="3A1D25D0" w14:textId="77777777" w:rsidR="0065476F" w:rsidRDefault="00BD0096">
      <w:pPr>
        <w:tabs>
          <w:tab w:val="left" w:pos="3510"/>
        </w:tabs>
        <w:spacing w:line="360" w:lineRule="auto"/>
        <w:ind w:left="720" w:hanging="720"/>
        <w:outlineLvl w:val="0"/>
        <w:rPr>
          <w:rFonts w:ascii="宋体" w:hAnsi="宋体" w:cs="宋体"/>
          <w:b/>
          <w:bCs/>
        </w:rPr>
      </w:pPr>
      <w:r>
        <w:rPr>
          <w:rFonts w:ascii="宋体" w:hAnsi="宋体" w:cs="宋体" w:hint="eastAsia"/>
          <w:szCs w:val="21"/>
          <w:lang w:bidi="ar"/>
        </w:rPr>
        <w:t>2、其它按照本合同应当由乙方完成或协助完成的工作。</w:t>
      </w:r>
    </w:p>
    <w:p w14:paraId="0B407129"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五、违约责任</w:t>
      </w:r>
    </w:p>
    <w:p w14:paraId="4241E825"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1、乙方违约责任：</w:t>
      </w:r>
    </w:p>
    <w:p w14:paraId="75739A65" w14:textId="6FB21A0A"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lastRenderedPageBreak/>
        <w:t>（1）乙方逾期履行其所应尽的合同义务或未能按照本合同及附件约定的内容完成服务项目（所供服务与合同及其附件约定不符且在</w:t>
      </w:r>
      <w:r>
        <w:rPr>
          <w:rFonts w:ascii="宋体" w:hAnsi="宋体" w:cs="宋体" w:hint="eastAsia"/>
          <w:szCs w:val="21"/>
          <w:u w:val="single"/>
          <w:lang w:bidi="ar"/>
        </w:rPr>
        <w:t xml:space="preserve"> 3 </w:t>
      </w:r>
      <w:proofErr w:type="gramStart"/>
      <w:r>
        <w:rPr>
          <w:rFonts w:ascii="宋体" w:hAnsi="宋体" w:cs="宋体" w:hint="eastAsia"/>
          <w:szCs w:val="21"/>
          <w:lang w:bidi="ar"/>
        </w:rPr>
        <w:t>个</w:t>
      </w:r>
      <w:proofErr w:type="gramEnd"/>
      <w:r>
        <w:rPr>
          <w:rFonts w:ascii="宋体" w:hAnsi="宋体" w:cs="宋体" w:hint="eastAsia"/>
          <w:szCs w:val="21"/>
          <w:lang w:bidi="ar"/>
        </w:rPr>
        <w:t>工作日内未能纠正</w:t>
      </w:r>
      <w:r>
        <w:rPr>
          <w:rFonts w:ascii="宋体" w:hAnsi="宋体" w:cs="宋体" w:hint="eastAsia"/>
          <w:color w:val="000000"/>
          <w:szCs w:val="21"/>
          <w:lang w:bidi="ar"/>
        </w:rPr>
        <w:t>且无法令甲方满意的</w:t>
      </w:r>
      <w:r>
        <w:rPr>
          <w:rFonts w:ascii="宋体" w:hAnsi="宋体" w:cs="宋体" w:hint="eastAsia"/>
          <w:szCs w:val="21"/>
          <w:lang w:bidi="ar"/>
        </w:rPr>
        <w:t>），视为违约，违反1次，给予提醒，违反2次（含），每次按照合同总金额的1%向甲方支付违约金。此项违约金最高不超过合同总金额的20%。无论是第几次违约，</w:t>
      </w:r>
      <w:bookmarkStart w:id="9" w:name="_Hlk234913064"/>
      <w:r w:rsidR="002C51C8">
        <w:rPr>
          <w:rFonts w:ascii="宋体" w:hAnsi="宋体" w:cs="宋体" w:hint="eastAsia"/>
        </w:rPr>
        <w:t>乙方不具备履行本合同服务事项的资质、或</w:t>
      </w:r>
      <w:bookmarkEnd w:id="9"/>
      <w:r>
        <w:rPr>
          <w:rFonts w:ascii="宋体" w:hAnsi="宋体" w:cs="宋体" w:hint="eastAsia"/>
          <w:szCs w:val="21"/>
          <w:lang w:bidi="ar"/>
        </w:rPr>
        <w:t>乙方逾期20日仍未能提供服务或者所提供服务无法解决甲方的问题的</w:t>
      </w:r>
      <w:r>
        <w:rPr>
          <w:rFonts w:ascii="宋体" w:hAnsi="宋体" w:cs="宋体" w:hint="eastAsia"/>
          <w:color w:val="000000"/>
          <w:szCs w:val="21"/>
          <w:lang w:bidi="ar"/>
        </w:rPr>
        <w:t>且无法令甲方满意的</w:t>
      </w:r>
      <w:r>
        <w:rPr>
          <w:rFonts w:ascii="宋体" w:hAnsi="宋体" w:cs="宋体" w:hint="eastAsia"/>
          <w:szCs w:val="21"/>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6EF7156A" w14:textId="77777777" w:rsidR="0065476F" w:rsidRDefault="00BD0096">
      <w:pPr>
        <w:tabs>
          <w:tab w:val="left" w:pos="3510"/>
        </w:tabs>
        <w:spacing w:line="360" w:lineRule="auto"/>
        <w:outlineLvl w:val="0"/>
        <w:rPr>
          <w:rFonts w:ascii="宋体" w:hAnsi="宋体" w:cs="宋体"/>
        </w:rPr>
      </w:pPr>
      <w:r>
        <w:rPr>
          <w:rFonts w:ascii="宋体" w:hAnsi="宋体" w:cs="宋体" w:hint="eastAsia"/>
          <w:szCs w:val="21"/>
          <w:lang w:bidi="ar"/>
        </w:rPr>
        <w:t>（2）乙方所提供的服务不满足甲方对服务需求，若甲方同意接受则双方可重新协商合同价款；如果甲方不同意接受，则按照本条第（1）项约定执行合同。</w:t>
      </w:r>
    </w:p>
    <w:p w14:paraId="17FD861C" w14:textId="1EE779B4" w:rsidR="0065476F" w:rsidRDefault="00BD0096">
      <w:pPr>
        <w:tabs>
          <w:tab w:val="left" w:pos="3510"/>
        </w:tabs>
        <w:spacing w:line="360" w:lineRule="auto"/>
        <w:outlineLvl w:val="0"/>
        <w:rPr>
          <w:rFonts w:ascii="宋体" w:hAnsi="宋体" w:cs="宋体"/>
          <w:szCs w:val="21"/>
          <w:lang w:bidi="ar"/>
        </w:rPr>
      </w:pPr>
      <w:r>
        <w:rPr>
          <w:rFonts w:ascii="宋体" w:hAnsi="宋体" w:cs="宋体" w:hint="eastAsia"/>
          <w:szCs w:val="21"/>
          <w:lang w:bidi="ar"/>
        </w:rPr>
        <w:t>（3）乙方在本项目招标过程中如有参与围标、串标或陪标等舞弊或作假行为的，一经甲方核实则构成违约，乙方</w:t>
      </w:r>
      <w:proofErr w:type="gramStart"/>
      <w:r>
        <w:rPr>
          <w:rFonts w:ascii="宋体" w:hAnsi="宋体" w:cs="宋体" w:hint="eastAsia"/>
          <w:szCs w:val="21"/>
          <w:lang w:bidi="ar"/>
        </w:rPr>
        <w:t>应承担本合同</w:t>
      </w:r>
      <w:proofErr w:type="gramEnd"/>
      <w:r>
        <w:rPr>
          <w:rFonts w:ascii="宋体" w:hAnsi="宋体" w:cs="宋体" w:hint="eastAsia"/>
          <w:szCs w:val="21"/>
          <w:lang w:bidi="ar"/>
        </w:rPr>
        <w:t>总金额20%的违约金并返还甲方已支付的全部合同款项。同时，甲方有权解除本合同。若造成甲方其他损失，乙方须进行赔付。</w:t>
      </w:r>
    </w:p>
    <w:p w14:paraId="3134A0F8" w14:textId="24A2AE84" w:rsidR="002C51C8" w:rsidRPr="002C51C8" w:rsidRDefault="002C51C8">
      <w:pPr>
        <w:tabs>
          <w:tab w:val="left" w:pos="3510"/>
        </w:tabs>
        <w:spacing w:line="360" w:lineRule="auto"/>
        <w:outlineLvl w:val="0"/>
        <w:rPr>
          <w:rFonts w:ascii="宋体" w:hAnsi="宋体" w:cs="宋体"/>
        </w:rPr>
      </w:pPr>
      <w:r>
        <w:rPr>
          <w:rFonts w:ascii="宋体" w:hAnsi="宋体" w:cs="宋体" w:hint="eastAsia"/>
          <w:szCs w:val="21"/>
          <w:lang w:bidi="ar"/>
        </w:rPr>
        <w:t>（4）</w:t>
      </w:r>
      <w:r>
        <w:rPr>
          <w:rFonts w:ascii="宋体" w:hAnsi="宋体" w:cs="宋体" w:hint="eastAsia"/>
        </w:rPr>
        <w:t>如乙方原因给甲方造成系统瘫痪、数据丢失、数据泄露等损失的，甲方有权解除合同，乙方应返还已收取的服务费，并承担全额赔偿责任。</w:t>
      </w:r>
    </w:p>
    <w:p w14:paraId="740EAAB9"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szCs w:val="21"/>
          <w:lang w:bidi="ar"/>
        </w:rPr>
        <w:t>2、甲方违约责任：</w:t>
      </w:r>
    </w:p>
    <w:p w14:paraId="71B87124" w14:textId="77777777" w:rsidR="0065476F" w:rsidRDefault="00BD0096">
      <w:pPr>
        <w:tabs>
          <w:tab w:val="left" w:pos="3510"/>
        </w:tabs>
        <w:spacing w:beforeAutospacing="1" w:afterAutospacing="1" w:line="460" w:lineRule="exact"/>
        <w:outlineLvl w:val="0"/>
        <w:rPr>
          <w:rFonts w:ascii="宋体" w:hAnsi="宋体" w:cs="宋体"/>
        </w:rPr>
      </w:pPr>
      <w:r>
        <w:rPr>
          <w:rFonts w:ascii="宋体" w:hAnsi="宋体" w:cs="宋体" w:hint="eastAsia"/>
          <w:szCs w:val="21"/>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宋体" w:hAnsi="宋体" w:cs="宋体" w:hint="eastAsia"/>
          <w:szCs w:val="21"/>
          <w:lang w:bidi="ar"/>
        </w:rPr>
        <w:t>不</w:t>
      </w:r>
      <w:proofErr w:type="gramEnd"/>
      <w:r>
        <w:rPr>
          <w:rFonts w:ascii="宋体" w:hAnsi="宋体" w:cs="宋体" w:hint="eastAsia"/>
          <w:szCs w:val="21"/>
          <w:lang w:bidi="ar"/>
        </w:rPr>
        <w:t>返还甲方已支付款项。</w:t>
      </w:r>
    </w:p>
    <w:p w14:paraId="4BD96EAF"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t>3、违约金支付：所有</w:t>
      </w:r>
      <w:proofErr w:type="gramStart"/>
      <w:r>
        <w:rPr>
          <w:rFonts w:ascii="宋体" w:hAnsi="宋体" w:cs="宋体" w:hint="eastAsia"/>
          <w:szCs w:val="21"/>
          <w:lang w:bidi="ar"/>
        </w:rPr>
        <w:t>一</w:t>
      </w:r>
      <w:proofErr w:type="gramEnd"/>
      <w:r>
        <w:rPr>
          <w:rFonts w:ascii="宋体" w:hAnsi="宋体" w:cs="宋体" w:hint="eastAsia"/>
          <w:szCs w:val="21"/>
          <w:lang w:bidi="ar"/>
        </w:rPr>
        <w:t>方向另一方支付的违约金须在相应情形发生后10个工作日内支付。乙方违约后甲方收回已支付款项的支付方式照此办理，即甲方书面通知解除合同后的10个工作日内，乙方应将甲方已支付的款项返还甲方。</w:t>
      </w:r>
    </w:p>
    <w:p w14:paraId="6F780C1C" w14:textId="77777777" w:rsidR="0065476F" w:rsidRDefault="00BD0096">
      <w:pPr>
        <w:tabs>
          <w:tab w:val="left" w:pos="3510"/>
        </w:tabs>
        <w:spacing w:beforeAutospacing="1" w:afterAutospacing="1" w:line="360" w:lineRule="auto"/>
        <w:outlineLvl w:val="0"/>
        <w:rPr>
          <w:rFonts w:ascii="宋体" w:hAnsi="宋体" w:cs="宋体"/>
        </w:rPr>
      </w:pPr>
      <w:r>
        <w:rPr>
          <w:rFonts w:ascii="宋体" w:hAnsi="宋体" w:cs="宋体" w:hint="eastAsia"/>
          <w:szCs w:val="21"/>
          <w:lang w:bidi="ar"/>
        </w:rPr>
        <w:t>4、在服务过程中，乙方应当做好安全防护工作，如发生乙方人员或第三方伤亡、财产损失的，由乙方负责赔偿，与甲方无关。</w:t>
      </w:r>
    </w:p>
    <w:p w14:paraId="6B757486"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六、争议解决方式</w:t>
      </w:r>
    </w:p>
    <w:p w14:paraId="14041751" w14:textId="77777777" w:rsidR="0065476F" w:rsidRDefault="00BD0096">
      <w:pPr>
        <w:spacing w:line="460" w:lineRule="exact"/>
        <w:ind w:firstLineChars="200" w:firstLine="420"/>
        <w:rPr>
          <w:rFonts w:ascii="宋体" w:hAnsi="宋体" w:cs="宋体"/>
          <w:color w:val="000000"/>
        </w:rPr>
      </w:pPr>
      <w:r>
        <w:rPr>
          <w:rFonts w:ascii="宋体" w:hAnsi="宋体" w:cs="宋体" w:hint="eastAsia"/>
          <w:color w:val="000000"/>
          <w:szCs w:val="21"/>
          <w:lang w:bidi="ar"/>
        </w:rPr>
        <w:lastRenderedPageBreak/>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7BFF41C8" w14:textId="77777777" w:rsidR="0065476F" w:rsidRDefault="00BD0096">
      <w:pPr>
        <w:tabs>
          <w:tab w:val="left" w:pos="3510"/>
        </w:tabs>
        <w:spacing w:beforeAutospacing="1" w:afterAutospacing="1" w:line="460" w:lineRule="exact"/>
        <w:ind w:left="720" w:hanging="720"/>
        <w:outlineLvl w:val="0"/>
        <w:rPr>
          <w:rFonts w:ascii="宋体" w:hAnsi="宋体" w:cs="宋体"/>
        </w:rPr>
      </w:pPr>
      <w:r>
        <w:rPr>
          <w:rFonts w:ascii="宋体" w:hAnsi="宋体" w:cs="宋体" w:hint="eastAsia"/>
          <w:b/>
          <w:bCs/>
          <w:szCs w:val="21"/>
          <w:lang w:bidi="ar"/>
        </w:rPr>
        <w:t>七、商业秘密</w:t>
      </w:r>
    </w:p>
    <w:p w14:paraId="0A8BA12D"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在本合同生效后，任何</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方向另一方提供的、该另一方不能从公共渠道取得的信息均构成提供方的保密信息，接受信息的一方</w:t>
      </w:r>
      <w:proofErr w:type="gramStart"/>
      <w:r>
        <w:rPr>
          <w:rFonts w:ascii="宋体" w:hAnsi="宋体" w:cs="宋体" w:hint="eastAsia"/>
          <w:color w:val="000000"/>
          <w:kern w:val="0"/>
          <w:szCs w:val="21"/>
          <w:lang w:bidi="ar"/>
        </w:rPr>
        <w:t>除非为</w:t>
      </w:r>
      <w:proofErr w:type="gramEnd"/>
      <w:r>
        <w:rPr>
          <w:rFonts w:ascii="宋体" w:hAnsi="宋体" w:cs="宋体" w:hint="eastAsia"/>
          <w:color w:val="000000"/>
          <w:kern w:val="0"/>
          <w:szCs w:val="21"/>
          <w:lang w:bidi="ar"/>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29B2F738"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51C2D7D7" w14:textId="77777777" w:rsidR="0065476F" w:rsidRDefault="0065476F"/>
    <w:p w14:paraId="3ADF2B4C"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八、不可抗力和其他延时</w:t>
      </w:r>
    </w:p>
    <w:p w14:paraId="1E8CD46F"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1BBE674A"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履约受阻的一方应在不可抗力因素发生后尽可能短的时间内以书面形式通知另一方，并在此后20日内将有关部门签发的书面证明作为证据发送给另一方。同时应采取积极措施减少不可抗力事件造成的损失。</w:t>
      </w:r>
    </w:p>
    <w:p w14:paraId="728D47DD" w14:textId="77777777" w:rsidR="0065476F" w:rsidRDefault="00BD0096">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szCs w:val="21"/>
          <w:lang w:bidi="ar"/>
        </w:rPr>
        <w:t>如果不可抗力因素的影响将持续十五天以上，双方应该通过友好谈判的方式，解除本合同或就本合同的后续履行尽快达成补充协议。</w:t>
      </w:r>
    </w:p>
    <w:p w14:paraId="310ADC27" w14:textId="77777777" w:rsidR="0065476F" w:rsidRDefault="00BD0096">
      <w:pPr>
        <w:tabs>
          <w:tab w:val="left" w:pos="3510"/>
        </w:tabs>
        <w:spacing w:beforeAutospacing="1" w:afterAutospacing="1" w:line="460" w:lineRule="exact"/>
        <w:ind w:left="720" w:hanging="720"/>
        <w:outlineLvl w:val="0"/>
        <w:rPr>
          <w:rFonts w:ascii="宋体" w:hAnsi="宋体" w:cs="宋体"/>
          <w:b/>
          <w:bCs/>
        </w:rPr>
      </w:pPr>
      <w:r>
        <w:rPr>
          <w:rFonts w:ascii="宋体" w:hAnsi="宋体" w:cs="宋体" w:hint="eastAsia"/>
          <w:b/>
          <w:bCs/>
          <w:szCs w:val="21"/>
          <w:lang w:bidi="ar"/>
        </w:rPr>
        <w:t>九、合同效力及变更</w:t>
      </w:r>
    </w:p>
    <w:p w14:paraId="08AC892E"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本合同经双方加盖公章或合同专用章后生效，并以最后盖章日期为生效日期，</w:t>
      </w:r>
      <w:proofErr w:type="gramStart"/>
      <w:r>
        <w:rPr>
          <w:rFonts w:ascii="宋体" w:hAnsi="宋体" w:cs="宋体" w:hint="eastAsia"/>
          <w:color w:val="000000"/>
          <w:szCs w:val="21"/>
          <w:lang w:bidi="ar"/>
        </w:rPr>
        <w:t>仅一方</w:t>
      </w:r>
      <w:proofErr w:type="gramEnd"/>
      <w:r>
        <w:rPr>
          <w:rFonts w:ascii="宋体" w:hAnsi="宋体" w:cs="宋体" w:hint="eastAsia"/>
          <w:color w:val="000000"/>
          <w:szCs w:val="21"/>
          <w:lang w:bidi="ar"/>
        </w:rPr>
        <w:t>填写日期，则该日期为合同生效日期，若双方均未填写日期，本合同不生效。</w:t>
      </w:r>
    </w:p>
    <w:p w14:paraId="5E176859"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合同未尽事宜双方应协商解决，必要时可签订补充协议，补充协议作为合同附件与合同正本有同等法律效力。</w:t>
      </w:r>
    </w:p>
    <w:p w14:paraId="430B18D7" w14:textId="77777777" w:rsidR="0065476F" w:rsidRDefault="00BD0096">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szCs w:val="21"/>
          <w:lang w:bidi="ar"/>
        </w:rPr>
        <w:t>特别约定：合同及其附件构成全部合同，合同生效之日起，双方以前或执行本合同过程中所做的任</w:t>
      </w:r>
      <w:r>
        <w:rPr>
          <w:rFonts w:ascii="宋体" w:hAnsi="宋体" w:cs="宋体" w:hint="eastAsia"/>
          <w:color w:val="000000"/>
          <w:szCs w:val="21"/>
          <w:lang w:bidi="ar"/>
        </w:rPr>
        <w:lastRenderedPageBreak/>
        <w:t>何口头交流、声明等相关文件均告无效。本合同任何一方均可提出对本合同内容的补充和修订，但是任何补充和</w:t>
      </w:r>
      <w:proofErr w:type="gramStart"/>
      <w:r>
        <w:rPr>
          <w:rFonts w:ascii="宋体" w:hAnsi="宋体" w:cs="宋体" w:hint="eastAsia"/>
          <w:color w:val="000000"/>
          <w:szCs w:val="21"/>
          <w:lang w:bidi="ar"/>
        </w:rPr>
        <w:t>修订仅</w:t>
      </w:r>
      <w:proofErr w:type="gramEnd"/>
      <w:r>
        <w:rPr>
          <w:rFonts w:ascii="宋体" w:hAnsi="宋体" w:cs="宋体" w:hint="eastAsia"/>
          <w:color w:val="000000"/>
          <w:szCs w:val="21"/>
          <w:lang w:bidi="ar"/>
        </w:rPr>
        <w:t>能以合同双方盖章确认的书面文件形式进行，该类文件是本合同的有效组成部分。</w:t>
      </w:r>
    </w:p>
    <w:p w14:paraId="1BC4C946"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color w:val="000000"/>
          <w:szCs w:val="21"/>
          <w:lang w:bidi="ar"/>
        </w:rPr>
        <w:t>本合同一式肆份，</w:t>
      </w:r>
      <w:r>
        <w:rPr>
          <w:rFonts w:ascii="宋体" w:hAnsi="宋体" w:cs="宋体" w:hint="eastAsia"/>
          <w:szCs w:val="21"/>
          <w:lang w:bidi="ar"/>
        </w:rPr>
        <w:t>甲乙双方各执贰份，具有同等法律效力。</w:t>
      </w:r>
    </w:p>
    <w:p w14:paraId="676A3BBF" w14:textId="77777777" w:rsidR="0065476F" w:rsidRDefault="00BD0096">
      <w:pPr>
        <w:autoSpaceDE w:val="0"/>
        <w:autoSpaceDN w:val="0"/>
        <w:adjustRightInd w:val="0"/>
        <w:spacing w:line="460" w:lineRule="exact"/>
        <w:ind w:firstLineChars="200" w:firstLine="420"/>
        <w:jc w:val="left"/>
        <w:rPr>
          <w:rFonts w:ascii="宋体" w:hAnsi="宋体" w:cs="宋体"/>
        </w:rPr>
      </w:pPr>
      <w:r>
        <w:rPr>
          <w:rFonts w:ascii="宋体" w:hAnsi="宋体" w:cs="宋体" w:hint="eastAsia"/>
          <w:szCs w:val="21"/>
          <w:lang w:bidi="ar"/>
        </w:rPr>
        <w:t>甲方在其官网上公告的“上海黄金交易所电子设备处置资产评估服务项目询价采购文件”的公示内容及乙方的投标文件作为本合同的一部分，具有同等法律效力，如果各文件之间有矛盾或冲突的，以有利于甲方的表述为准。</w:t>
      </w:r>
    </w:p>
    <w:p w14:paraId="71830CDD" w14:textId="77777777" w:rsidR="0065476F" w:rsidRDefault="0065476F">
      <w:pPr>
        <w:tabs>
          <w:tab w:val="left" w:pos="3510"/>
        </w:tabs>
        <w:spacing w:line="460" w:lineRule="exact"/>
        <w:rPr>
          <w:rFonts w:ascii="宋体" w:hAnsi="宋体" w:cs="宋体"/>
          <w:b/>
          <w:bCs/>
        </w:rPr>
      </w:pPr>
    </w:p>
    <w:p w14:paraId="4B916B80" w14:textId="77777777" w:rsidR="0065476F" w:rsidRDefault="00BD0096">
      <w:pPr>
        <w:tabs>
          <w:tab w:val="left" w:pos="3510"/>
        </w:tabs>
        <w:spacing w:line="460" w:lineRule="exact"/>
        <w:rPr>
          <w:rFonts w:ascii="宋体" w:hAnsi="宋体" w:cs="宋体"/>
          <w:b/>
          <w:bCs/>
        </w:rPr>
      </w:pPr>
      <w:r>
        <w:rPr>
          <w:rFonts w:ascii="宋体" w:hAnsi="宋体" w:cs="宋体" w:hint="eastAsia"/>
          <w:b/>
          <w:bCs/>
          <w:szCs w:val="21"/>
          <w:lang w:bidi="ar"/>
        </w:rPr>
        <w:t>甲方：上海国际黄金交易中心有限公司（章） 乙方：</w:t>
      </w:r>
      <w:r>
        <w:rPr>
          <w:rFonts w:ascii="宋体" w:hAnsi="宋体" w:cs="宋体"/>
          <w:b/>
          <w:bCs/>
          <w:szCs w:val="21"/>
          <w:lang w:bidi="ar"/>
        </w:rPr>
        <w:t xml:space="preserve">               </w:t>
      </w:r>
      <w:r>
        <w:rPr>
          <w:rFonts w:ascii="宋体" w:hAnsi="宋体" w:cs="宋体" w:hint="eastAsia"/>
          <w:b/>
          <w:bCs/>
          <w:szCs w:val="21"/>
          <w:lang w:bidi="ar"/>
        </w:rPr>
        <w:t>（章）</w:t>
      </w:r>
    </w:p>
    <w:p w14:paraId="24D5F906" w14:textId="77777777" w:rsidR="0065476F" w:rsidRDefault="0065476F">
      <w:pPr>
        <w:tabs>
          <w:tab w:val="left" w:pos="3510"/>
        </w:tabs>
        <w:spacing w:line="460" w:lineRule="exact"/>
        <w:rPr>
          <w:rFonts w:ascii="宋体" w:hAnsi="宋体" w:cs="宋体"/>
          <w:b/>
          <w:bCs/>
        </w:rPr>
      </w:pPr>
    </w:p>
    <w:p w14:paraId="3FBF27C2" w14:textId="77777777" w:rsidR="0065476F" w:rsidRDefault="00BD0096">
      <w:pPr>
        <w:rPr>
          <w:rFonts w:ascii="宋体" w:hAnsi="宋体" w:cs="宋体"/>
          <w:b/>
          <w:bCs/>
          <w:szCs w:val="21"/>
          <w:lang w:bidi="ar"/>
        </w:rPr>
      </w:pPr>
      <w:r>
        <w:rPr>
          <w:rFonts w:ascii="宋体" w:hAnsi="宋体" w:cs="宋体" w:hint="eastAsia"/>
          <w:b/>
          <w:bCs/>
          <w:szCs w:val="21"/>
          <w:lang w:bidi="ar"/>
        </w:rPr>
        <w:t>日期：  年    月     日                  日期：  年     月    日</w:t>
      </w:r>
    </w:p>
    <w:p w14:paraId="23650962" w14:textId="77777777" w:rsidR="0065476F" w:rsidRDefault="0065476F">
      <w:pPr>
        <w:rPr>
          <w:rFonts w:ascii="宋体" w:hAnsi="宋体" w:cs="宋体"/>
          <w:b/>
          <w:bCs/>
          <w:szCs w:val="21"/>
          <w:lang w:bidi="ar"/>
        </w:rPr>
      </w:pPr>
    </w:p>
    <w:p w14:paraId="7625A826" w14:textId="77777777" w:rsidR="0065476F" w:rsidRDefault="0065476F">
      <w:pPr>
        <w:rPr>
          <w:rFonts w:ascii="宋体" w:hAnsi="宋体" w:cs="宋体"/>
          <w:b/>
          <w:bCs/>
          <w:szCs w:val="21"/>
          <w:lang w:bidi="ar"/>
        </w:rPr>
      </w:pPr>
    </w:p>
    <w:p w14:paraId="1DB0B8D0" w14:textId="77777777" w:rsidR="0065476F" w:rsidRDefault="0065476F">
      <w:pPr>
        <w:rPr>
          <w:rFonts w:ascii="宋体" w:hAnsi="宋体" w:cs="宋体"/>
          <w:b/>
          <w:bCs/>
          <w:szCs w:val="21"/>
          <w:lang w:bidi="ar"/>
        </w:rPr>
      </w:pPr>
    </w:p>
    <w:p w14:paraId="1FAEB28B" w14:textId="77777777" w:rsidR="0065476F" w:rsidRDefault="00BD0096">
      <w:pPr>
        <w:rPr>
          <w:rFonts w:ascii="宋体" w:hAnsi="宋体"/>
          <w:b/>
          <w:bCs/>
          <w:sz w:val="24"/>
          <w:szCs w:val="24"/>
        </w:rPr>
      </w:pPr>
      <w:r>
        <w:rPr>
          <w:rFonts w:ascii="宋体" w:hAnsi="宋体" w:cs="宋体" w:hint="eastAsia"/>
          <w:b/>
          <w:bCs/>
          <w:szCs w:val="21"/>
          <w:lang w:bidi="ar"/>
        </w:rPr>
        <w:t>附件1：服务内容</w:t>
      </w:r>
    </w:p>
    <w:p w14:paraId="0C045411" w14:textId="77777777" w:rsidR="0065476F" w:rsidRDefault="0065476F">
      <w:pPr>
        <w:spacing w:line="360" w:lineRule="auto"/>
        <w:ind w:firstLineChars="200" w:firstLine="482"/>
        <w:jc w:val="center"/>
        <w:rPr>
          <w:rFonts w:ascii="宋体" w:hAnsi="宋体"/>
          <w:b/>
          <w:sz w:val="24"/>
          <w:szCs w:val="24"/>
        </w:rPr>
      </w:pPr>
    </w:p>
    <w:p w14:paraId="1D19D44A" w14:textId="77777777" w:rsidR="0065476F" w:rsidRDefault="00BD009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、评估范围</w:t>
      </w:r>
    </w:p>
    <w:p w14:paraId="02F1D2A2"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待评估资产情况：电子设备共</w:t>
      </w:r>
      <w:r>
        <w:rPr>
          <w:rFonts w:ascii="宋体" w:hAnsi="宋体"/>
          <w:sz w:val="24"/>
          <w:szCs w:val="24"/>
        </w:rPr>
        <w:t>48件，资产</w:t>
      </w:r>
      <w:r>
        <w:rPr>
          <w:rFonts w:ascii="宋体" w:hAnsi="宋体" w:hint="eastAsia"/>
          <w:sz w:val="24"/>
          <w:szCs w:val="24"/>
        </w:rPr>
        <w:t>账面</w:t>
      </w:r>
      <w:r>
        <w:rPr>
          <w:rFonts w:ascii="宋体" w:hAnsi="宋体"/>
          <w:sz w:val="24"/>
          <w:szCs w:val="24"/>
        </w:rPr>
        <w:t>原值</w:t>
      </w:r>
      <w:r>
        <w:rPr>
          <w:rFonts w:ascii="宋体" w:hAnsi="宋体" w:hint="eastAsia"/>
          <w:sz w:val="24"/>
          <w:szCs w:val="24"/>
        </w:rPr>
        <w:t>总计</w:t>
      </w:r>
      <w:r>
        <w:rPr>
          <w:rFonts w:ascii="宋体" w:hAnsi="宋体"/>
          <w:sz w:val="24"/>
          <w:szCs w:val="24"/>
        </w:rPr>
        <w:t>1,395,515.00元，包括服务器1件、防火墙3件、交换机5件、电子白板1件、无线网络控制器2件、安全身份认证设备1件、笔记本电脑25件、门禁系统控制设备4件、UPS1件、电话系统主机1件、工控机硬件设备1件、环境监控主机1件、精密空调1件、视频监控系统设备1件，购置于2014年至2015年之间。</w:t>
      </w:r>
    </w:p>
    <w:p w14:paraId="122A49BA"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2、服务实施要求</w:t>
      </w:r>
    </w:p>
    <w:p w14:paraId="7B5B12E0"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通过现场勘察了解资产标的物的实际情况，充分了解招标人的实际评估需求，并严格按照国家有关资产评估尤其是国有资产评估的法律法规及相关要求，结合评估范围内标的物特点，充分考虑市场调研和现场考察收集到的资料，运用科学规范的资产评估方法开展评估工作。</w:t>
      </w:r>
    </w:p>
    <w:p w14:paraId="6FF015F5"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3、服务团队</w:t>
      </w:r>
    </w:p>
    <w:tbl>
      <w:tblPr>
        <w:tblStyle w:val="aa"/>
        <w:tblW w:w="0" w:type="auto"/>
        <w:tblLook w:val="04A0" w:firstRow="1" w:lastRow="0" w:firstColumn="1" w:lastColumn="0" w:noHBand="0" w:noVBand="1"/>
      </w:tblPr>
      <w:tblGrid>
        <w:gridCol w:w="2765"/>
        <w:gridCol w:w="2765"/>
        <w:gridCol w:w="2766"/>
      </w:tblGrid>
      <w:tr w:rsidR="0065476F" w14:paraId="381AAFBE" w14:textId="77777777">
        <w:tc>
          <w:tcPr>
            <w:tcW w:w="2765" w:type="dxa"/>
          </w:tcPr>
          <w:p w14:paraId="68873822" w14:textId="77777777" w:rsidR="0065476F" w:rsidRDefault="00BD0096">
            <w:pPr>
              <w:spacing w:line="360" w:lineRule="auto"/>
              <w:jc w:val="center"/>
              <w:rPr>
                <w:rFonts w:ascii="宋体" w:hAnsi="宋体"/>
                <w:kern w:val="0"/>
                <w:sz w:val="24"/>
                <w:szCs w:val="24"/>
              </w:rPr>
            </w:pPr>
            <w:r>
              <w:rPr>
                <w:rFonts w:ascii="宋体" w:hAnsi="宋体" w:hint="eastAsia"/>
                <w:kern w:val="0"/>
                <w:sz w:val="24"/>
                <w:szCs w:val="24"/>
              </w:rPr>
              <w:t>姓名</w:t>
            </w:r>
          </w:p>
        </w:tc>
        <w:tc>
          <w:tcPr>
            <w:tcW w:w="2765" w:type="dxa"/>
          </w:tcPr>
          <w:p w14:paraId="2681725B" w14:textId="77777777" w:rsidR="0065476F" w:rsidRDefault="00BD0096">
            <w:pPr>
              <w:spacing w:line="360" w:lineRule="auto"/>
              <w:ind w:firstLineChars="400" w:firstLine="960"/>
              <w:rPr>
                <w:rFonts w:ascii="宋体" w:hAnsi="宋体"/>
                <w:kern w:val="0"/>
                <w:sz w:val="24"/>
                <w:szCs w:val="24"/>
              </w:rPr>
            </w:pPr>
            <w:r>
              <w:rPr>
                <w:rFonts w:ascii="宋体" w:hAnsi="宋体" w:hint="eastAsia"/>
                <w:kern w:val="0"/>
                <w:sz w:val="24"/>
                <w:szCs w:val="24"/>
              </w:rPr>
              <w:t>职责</w:t>
            </w:r>
          </w:p>
        </w:tc>
        <w:tc>
          <w:tcPr>
            <w:tcW w:w="2766" w:type="dxa"/>
          </w:tcPr>
          <w:p w14:paraId="4F0CC627" w14:textId="77777777" w:rsidR="0065476F" w:rsidRDefault="00BD0096">
            <w:pPr>
              <w:spacing w:line="360" w:lineRule="auto"/>
              <w:rPr>
                <w:rFonts w:ascii="宋体" w:hAnsi="宋体"/>
                <w:kern w:val="0"/>
                <w:sz w:val="24"/>
                <w:szCs w:val="24"/>
              </w:rPr>
            </w:pPr>
            <w:r>
              <w:rPr>
                <w:rFonts w:ascii="宋体" w:hAnsi="宋体" w:hint="eastAsia"/>
                <w:kern w:val="0"/>
                <w:sz w:val="24"/>
                <w:szCs w:val="24"/>
              </w:rPr>
              <w:t xml:space="preserve">      联系电话</w:t>
            </w:r>
          </w:p>
        </w:tc>
      </w:tr>
      <w:tr w:rsidR="0065476F" w14:paraId="45A549C4" w14:textId="77777777">
        <w:tc>
          <w:tcPr>
            <w:tcW w:w="2765" w:type="dxa"/>
          </w:tcPr>
          <w:p w14:paraId="72D4E33D" w14:textId="77777777" w:rsidR="0065476F" w:rsidRDefault="0065476F">
            <w:pPr>
              <w:spacing w:line="360" w:lineRule="auto"/>
              <w:jc w:val="center"/>
              <w:rPr>
                <w:rFonts w:ascii="宋体" w:hAnsi="宋体"/>
                <w:kern w:val="0"/>
                <w:sz w:val="24"/>
                <w:szCs w:val="24"/>
              </w:rPr>
            </w:pPr>
          </w:p>
        </w:tc>
        <w:tc>
          <w:tcPr>
            <w:tcW w:w="2765" w:type="dxa"/>
          </w:tcPr>
          <w:p w14:paraId="6C1E857B" w14:textId="77777777" w:rsidR="0065476F" w:rsidRDefault="0065476F">
            <w:pPr>
              <w:spacing w:line="360" w:lineRule="auto"/>
              <w:ind w:firstLineChars="250" w:firstLine="600"/>
              <w:rPr>
                <w:rFonts w:ascii="宋体" w:hAnsi="宋体"/>
                <w:kern w:val="0"/>
                <w:sz w:val="24"/>
                <w:szCs w:val="24"/>
              </w:rPr>
            </w:pPr>
          </w:p>
        </w:tc>
        <w:tc>
          <w:tcPr>
            <w:tcW w:w="2766" w:type="dxa"/>
          </w:tcPr>
          <w:p w14:paraId="69F3B64B" w14:textId="77777777" w:rsidR="0065476F" w:rsidRDefault="0065476F">
            <w:pPr>
              <w:spacing w:line="360" w:lineRule="auto"/>
              <w:jc w:val="center"/>
              <w:rPr>
                <w:rFonts w:ascii="宋体" w:hAnsi="宋体"/>
                <w:kern w:val="0"/>
                <w:sz w:val="24"/>
                <w:szCs w:val="24"/>
              </w:rPr>
            </w:pPr>
          </w:p>
        </w:tc>
      </w:tr>
      <w:tr w:rsidR="0065476F" w14:paraId="57BB915F" w14:textId="77777777">
        <w:tc>
          <w:tcPr>
            <w:tcW w:w="2765" w:type="dxa"/>
          </w:tcPr>
          <w:p w14:paraId="710BBAF8" w14:textId="77777777" w:rsidR="0065476F" w:rsidRDefault="0065476F">
            <w:pPr>
              <w:spacing w:line="360" w:lineRule="auto"/>
              <w:jc w:val="center"/>
              <w:rPr>
                <w:rFonts w:ascii="宋体" w:hAnsi="宋体"/>
                <w:kern w:val="0"/>
                <w:sz w:val="24"/>
                <w:szCs w:val="24"/>
              </w:rPr>
            </w:pPr>
          </w:p>
        </w:tc>
        <w:tc>
          <w:tcPr>
            <w:tcW w:w="2765" w:type="dxa"/>
          </w:tcPr>
          <w:p w14:paraId="6A10A2F8" w14:textId="77777777" w:rsidR="0065476F" w:rsidRDefault="0065476F">
            <w:pPr>
              <w:spacing w:line="360" w:lineRule="auto"/>
              <w:ind w:firstLineChars="250" w:firstLine="600"/>
              <w:rPr>
                <w:rFonts w:ascii="宋体" w:hAnsi="宋体"/>
                <w:kern w:val="0"/>
                <w:sz w:val="24"/>
                <w:szCs w:val="24"/>
              </w:rPr>
            </w:pPr>
          </w:p>
        </w:tc>
        <w:tc>
          <w:tcPr>
            <w:tcW w:w="2766" w:type="dxa"/>
          </w:tcPr>
          <w:p w14:paraId="1B48ED12" w14:textId="77777777" w:rsidR="0065476F" w:rsidRDefault="0065476F">
            <w:pPr>
              <w:spacing w:line="360" w:lineRule="auto"/>
              <w:jc w:val="center"/>
              <w:rPr>
                <w:rFonts w:ascii="宋体" w:hAnsi="宋体"/>
                <w:kern w:val="0"/>
                <w:sz w:val="24"/>
                <w:szCs w:val="24"/>
              </w:rPr>
            </w:pPr>
          </w:p>
        </w:tc>
      </w:tr>
    </w:tbl>
    <w:p w14:paraId="51C4CE70"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4、服务时间要求</w:t>
      </w:r>
    </w:p>
    <w:p w14:paraId="0630923B" w14:textId="77777777" w:rsidR="0065476F" w:rsidRDefault="00BD0096">
      <w:pPr>
        <w:pStyle w:val="ac"/>
        <w:numPr>
          <w:ilvl w:val="0"/>
          <w:numId w:val="27"/>
        </w:numPr>
        <w:snapToGrid/>
        <w:spacing w:line="360" w:lineRule="auto"/>
        <w:ind w:firstLineChars="0"/>
        <w:rPr>
          <w:rFonts w:ascii="宋体" w:hAnsi="宋体"/>
          <w:color w:val="000000" w:themeColor="text1"/>
          <w:szCs w:val="24"/>
        </w:rPr>
      </w:pPr>
      <w:r>
        <w:rPr>
          <w:rFonts w:ascii="宋体" w:hAnsi="宋体" w:hint="eastAsia"/>
          <w:color w:val="000000" w:themeColor="text1"/>
          <w:szCs w:val="24"/>
        </w:rPr>
        <w:lastRenderedPageBreak/>
        <w:t>签订合同后，乙方</w:t>
      </w:r>
      <w:r>
        <w:rPr>
          <w:rFonts w:ascii="宋体" w:hAnsi="宋体"/>
          <w:color w:val="000000" w:themeColor="text1"/>
          <w:szCs w:val="24"/>
        </w:rPr>
        <w:t>应在</w:t>
      </w:r>
      <w:r>
        <w:rPr>
          <w:rFonts w:ascii="宋体" w:hAnsi="宋体" w:hint="eastAsia"/>
          <w:color w:val="000000" w:themeColor="text1"/>
          <w:szCs w:val="24"/>
        </w:rPr>
        <w:t>甲方提供评估所需盖章资料</w:t>
      </w:r>
      <w:proofErr w:type="gramStart"/>
      <w:r>
        <w:rPr>
          <w:rFonts w:ascii="宋体" w:hAnsi="宋体" w:hint="eastAsia"/>
          <w:color w:val="000000" w:themeColor="text1"/>
          <w:szCs w:val="24"/>
        </w:rPr>
        <w:t>且通知</w:t>
      </w:r>
      <w:proofErr w:type="gramEnd"/>
      <w:r>
        <w:rPr>
          <w:rFonts w:ascii="宋体" w:hAnsi="宋体" w:hint="eastAsia"/>
          <w:color w:val="000000" w:themeColor="text1"/>
          <w:szCs w:val="24"/>
        </w:rPr>
        <w:t>乙方进场完成现场勘察后7个工作日内出具评估报告初稿供甲方审核。</w:t>
      </w:r>
    </w:p>
    <w:p w14:paraId="1066985C" w14:textId="77777777" w:rsidR="0065476F" w:rsidRDefault="00BD0096">
      <w:pPr>
        <w:pStyle w:val="ac"/>
        <w:numPr>
          <w:ilvl w:val="0"/>
          <w:numId w:val="27"/>
        </w:numPr>
        <w:snapToGrid/>
        <w:spacing w:line="360" w:lineRule="auto"/>
        <w:ind w:firstLineChars="0"/>
        <w:rPr>
          <w:rFonts w:ascii="宋体" w:hAnsi="宋体" w:cs="宋体"/>
          <w:bCs/>
          <w:color w:val="000000" w:themeColor="text1"/>
          <w:szCs w:val="24"/>
        </w:rPr>
      </w:pPr>
      <w:r>
        <w:rPr>
          <w:rFonts w:ascii="宋体" w:hAnsi="宋体" w:hint="eastAsia"/>
          <w:color w:val="000000" w:themeColor="text1"/>
          <w:szCs w:val="24"/>
        </w:rPr>
        <w:t>初稿审核后5个工作日内乙方</w:t>
      </w:r>
      <w:r>
        <w:rPr>
          <w:rFonts w:ascii="宋体" w:hAnsi="宋体" w:cs="宋体" w:hint="eastAsia"/>
          <w:bCs/>
          <w:color w:val="000000" w:themeColor="text1"/>
          <w:szCs w:val="24"/>
        </w:rPr>
        <w:t>向中国资产评估协会备案并出具资产评估报告。</w:t>
      </w:r>
    </w:p>
    <w:p w14:paraId="4AEFBA5E"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5、评估报告要求</w:t>
      </w:r>
    </w:p>
    <w:p w14:paraId="69CD83C9" w14:textId="77777777" w:rsidR="0065476F" w:rsidRDefault="00BD0096">
      <w:pPr>
        <w:spacing w:line="360" w:lineRule="auto"/>
        <w:ind w:firstLineChars="200" w:firstLine="480"/>
        <w:rPr>
          <w:rFonts w:ascii="宋体" w:hAnsi="宋体"/>
          <w:sz w:val="24"/>
          <w:szCs w:val="24"/>
        </w:rPr>
      </w:pPr>
      <w:r>
        <w:rPr>
          <w:rFonts w:ascii="宋体" w:hAnsi="宋体" w:hint="eastAsia"/>
          <w:sz w:val="24"/>
          <w:szCs w:val="24"/>
        </w:rPr>
        <w:t>报告内容应包含资产评估价值及评估过程说明，内容完整、数据准确、逻辑合理。</w:t>
      </w:r>
    </w:p>
    <w:p w14:paraId="0C45957B" w14:textId="77777777" w:rsidR="0065476F" w:rsidRDefault="0065476F">
      <w:pPr>
        <w:spacing w:line="360" w:lineRule="auto"/>
        <w:ind w:firstLineChars="200" w:firstLine="480"/>
        <w:rPr>
          <w:rFonts w:ascii="宋体" w:hAnsi="宋体"/>
          <w:sz w:val="24"/>
          <w:szCs w:val="24"/>
        </w:rPr>
      </w:pPr>
    </w:p>
    <w:p w14:paraId="648452E4" w14:textId="77777777" w:rsidR="0065476F" w:rsidRDefault="00BD0096">
      <w:pPr>
        <w:widowControl/>
        <w:jc w:val="left"/>
        <w:rPr>
          <w:rFonts w:ascii="宋体" w:hAnsi="宋体" w:cs="宋体"/>
          <w:b/>
          <w:bCs/>
          <w:szCs w:val="21"/>
          <w:lang w:bidi="ar"/>
        </w:rPr>
      </w:pPr>
      <w:r>
        <w:rPr>
          <w:rFonts w:ascii="宋体" w:hAnsi="宋体" w:cs="宋体" w:hint="eastAsia"/>
          <w:b/>
          <w:bCs/>
        </w:rPr>
        <w:t>附件2：验收单</w:t>
      </w:r>
    </w:p>
    <w:p w14:paraId="436CF268" w14:textId="77777777" w:rsidR="0065476F" w:rsidRDefault="00BD0096">
      <w:pPr>
        <w:jc w:val="center"/>
        <w:rPr>
          <w:rFonts w:ascii="仿宋" w:eastAsia="仿宋" w:hAnsi="仿宋" w:cs="宋体"/>
          <w:b/>
          <w:color w:val="000000" w:themeColor="text1"/>
          <w:sz w:val="28"/>
          <w:szCs w:val="28"/>
        </w:rPr>
      </w:pPr>
      <w:r>
        <w:rPr>
          <w:rFonts w:ascii="仿宋" w:eastAsia="仿宋" w:hAnsi="仿宋" w:cs="宋体" w:hint="eastAsia"/>
          <w:b/>
          <w:color w:val="000000" w:themeColor="text1"/>
          <w:sz w:val="28"/>
          <w:szCs w:val="28"/>
        </w:rPr>
        <w:t>验收单</w:t>
      </w:r>
    </w:p>
    <w:p w14:paraId="459C6A1B" w14:textId="77777777" w:rsidR="0065476F" w:rsidRDefault="0065476F">
      <w:pPr>
        <w:pStyle w:val="a3"/>
        <w:rPr>
          <w:rFonts w:ascii="仿宋" w:eastAsia="仿宋" w:hAnsi="仿宋"/>
          <w:color w:val="000000" w:themeColor="text1"/>
        </w:rPr>
      </w:pPr>
    </w:p>
    <w:p w14:paraId="1C9F5DFC" w14:textId="77777777" w:rsidR="0065476F" w:rsidRDefault="00BD0096">
      <w:pPr>
        <w:rPr>
          <w:rFonts w:ascii="仿宋" w:eastAsia="仿宋" w:hAnsi="仿宋" w:cs="宋体"/>
          <w:color w:val="000000" w:themeColor="text1"/>
          <w:szCs w:val="21"/>
        </w:rPr>
      </w:pPr>
      <w:r>
        <w:rPr>
          <w:rFonts w:ascii="仿宋" w:eastAsia="仿宋" w:hAnsi="仿宋" w:cs="宋体" w:hint="eastAsia"/>
          <w:color w:val="000000" w:themeColor="text1"/>
          <w:szCs w:val="21"/>
        </w:rPr>
        <w:t xml:space="preserve">                                               </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65476F" w14:paraId="7AA187AF" w14:textId="77777777">
        <w:trPr>
          <w:trHeight w:val="630"/>
          <w:jc w:val="center"/>
        </w:trPr>
        <w:tc>
          <w:tcPr>
            <w:tcW w:w="1551" w:type="dxa"/>
            <w:tcBorders>
              <w:bottom w:val="single" w:sz="4" w:space="0" w:color="auto"/>
              <w:right w:val="single" w:sz="4" w:space="0" w:color="auto"/>
            </w:tcBorders>
            <w:vAlign w:val="center"/>
          </w:tcPr>
          <w:p w14:paraId="28E54DA9"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14:paraId="7FE12050" w14:textId="77777777" w:rsidR="0065476F" w:rsidRDefault="0065476F">
            <w:pPr>
              <w:rPr>
                <w:rFonts w:ascii="仿宋" w:eastAsia="仿宋" w:hAnsi="仿宋" w:cs="宋体"/>
                <w:color w:val="000000" w:themeColor="text1"/>
                <w:szCs w:val="21"/>
              </w:rPr>
            </w:pPr>
          </w:p>
        </w:tc>
      </w:tr>
      <w:tr w:rsidR="0065476F" w14:paraId="05AD7D4C" w14:textId="77777777">
        <w:trPr>
          <w:trHeight w:val="1300"/>
          <w:jc w:val="center"/>
        </w:trPr>
        <w:tc>
          <w:tcPr>
            <w:tcW w:w="1551" w:type="dxa"/>
            <w:tcBorders>
              <w:bottom w:val="single" w:sz="4" w:space="0" w:color="auto"/>
              <w:right w:val="single" w:sz="4" w:space="0" w:color="auto"/>
            </w:tcBorders>
            <w:vAlign w:val="center"/>
          </w:tcPr>
          <w:p w14:paraId="21DF30B3"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验收内容</w:t>
            </w:r>
          </w:p>
        </w:tc>
        <w:tc>
          <w:tcPr>
            <w:tcW w:w="6904" w:type="dxa"/>
            <w:tcBorders>
              <w:top w:val="single" w:sz="4" w:space="0" w:color="auto"/>
              <w:left w:val="single" w:sz="4" w:space="0" w:color="auto"/>
              <w:bottom w:val="single" w:sz="4" w:space="0" w:color="auto"/>
              <w:right w:val="single" w:sz="4" w:space="0" w:color="auto"/>
            </w:tcBorders>
            <w:vAlign w:val="center"/>
          </w:tcPr>
          <w:p w14:paraId="0A5BFAB4" w14:textId="77777777" w:rsidR="0065476F" w:rsidRDefault="0065476F">
            <w:pPr>
              <w:rPr>
                <w:rFonts w:ascii="仿宋" w:eastAsia="仿宋" w:hAnsi="仿宋" w:cs="宋体"/>
                <w:color w:val="000000" w:themeColor="text1"/>
                <w:szCs w:val="21"/>
              </w:rPr>
            </w:pPr>
          </w:p>
        </w:tc>
      </w:tr>
      <w:tr w:rsidR="0065476F" w14:paraId="316591AE" w14:textId="77777777">
        <w:trPr>
          <w:trHeight w:val="1417"/>
          <w:jc w:val="center"/>
        </w:trPr>
        <w:tc>
          <w:tcPr>
            <w:tcW w:w="1551" w:type="dxa"/>
            <w:tcBorders>
              <w:bottom w:val="single" w:sz="4" w:space="0" w:color="auto"/>
              <w:right w:val="single" w:sz="4" w:space="0" w:color="auto"/>
            </w:tcBorders>
            <w:vAlign w:val="center"/>
          </w:tcPr>
          <w:p w14:paraId="6BAC7F09" w14:textId="77777777" w:rsidR="0065476F" w:rsidRDefault="00BD0096">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w:t>
            </w:r>
          </w:p>
        </w:tc>
        <w:tc>
          <w:tcPr>
            <w:tcW w:w="6904" w:type="dxa"/>
            <w:tcBorders>
              <w:top w:val="single" w:sz="4" w:space="0" w:color="auto"/>
              <w:left w:val="single" w:sz="4" w:space="0" w:color="auto"/>
              <w:bottom w:val="single" w:sz="4" w:space="0" w:color="auto"/>
              <w:right w:val="single" w:sz="4" w:space="0" w:color="auto"/>
            </w:tcBorders>
            <w:vAlign w:val="center"/>
          </w:tcPr>
          <w:p w14:paraId="53925F79" w14:textId="77777777" w:rsidR="0065476F" w:rsidRDefault="0065476F">
            <w:pPr>
              <w:rPr>
                <w:rFonts w:ascii="仿宋" w:eastAsia="仿宋" w:hAnsi="仿宋" w:cs="宋体"/>
                <w:color w:val="000000" w:themeColor="text1"/>
                <w:szCs w:val="21"/>
              </w:rPr>
            </w:pPr>
          </w:p>
        </w:tc>
      </w:tr>
    </w:tbl>
    <w:p w14:paraId="20928931" w14:textId="77777777" w:rsidR="0065476F" w:rsidRDefault="0065476F">
      <w:pPr>
        <w:jc w:val="left"/>
        <w:rPr>
          <w:rFonts w:ascii="仿宋" w:eastAsia="仿宋" w:hAnsi="仿宋" w:cs="宋体"/>
          <w:color w:val="000000" w:themeColor="text1"/>
          <w:szCs w:val="21"/>
        </w:rPr>
      </w:pPr>
    </w:p>
    <w:p w14:paraId="30A5F37E" w14:textId="77777777" w:rsidR="0065476F" w:rsidRDefault="0065476F">
      <w:pPr>
        <w:jc w:val="left"/>
        <w:rPr>
          <w:rFonts w:ascii="仿宋" w:eastAsia="仿宋" w:hAnsi="仿宋" w:cs="宋体"/>
          <w:color w:val="000000" w:themeColor="text1"/>
          <w:szCs w:val="21"/>
        </w:rPr>
      </w:pPr>
    </w:p>
    <w:p w14:paraId="697B08AE" w14:textId="77777777" w:rsidR="0065476F" w:rsidRDefault="00BD0096">
      <w:pPr>
        <w:jc w:val="left"/>
        <w:rPr>
          <w:rFonts w:ascii="仿宋" w:eastAsia="仿宋" w:hAnsi="仿宋" w:cs="宋体"/>
          <w:color w:val="000000" w:themeColor="text1"/>
          <w:szCs w:val="21"/>
        </w:rPr>
      </w:pPr>
      <w:r>
        <w:rPr>
          <w:rFonts w:ascii="仿宋" w:eastAsia="仿宋" w:hAnsi="仿宋" w:cs="宋体" w:hint="eastAsia"/>
          <w:color w:val="000000" w:themeColor="text1"/>
          <w:szCs w:val="21"/>
        </w:rPr>
        <w:t>甲方</w:t>
      </w:r>
      <w:r>
        <w:rPr>
          <w:rFonts w:ascii="仿宋" w:eastAsia="仿宋" w:hAnsi="仿宋" w:cs="宋体"/>
          <w:color w:val="000000" w:themeColor="text1"/>
          <w:szCs w:val="21"/>
        </w:rPr>
        <w:t>验收人：</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3008E83C" w14:textId="77777777" w:rsidR="0065476F" w:rsidRDefault="0065476F">
      <w:pPr>
        <w:jc w:val="left"/>
        <w:rPr>
          <w:rFonts w:ascii="仿宋" w:eastAsia="仿宋" w:hAnsi="仿宋" w:cs="宋体"/>
          <w:color w:val="000000" w:themeColor="text1"/>
          <w:szCs w:val="21"/>
        </w:rPr>
      </w:pPr>
    </w:p>
    <w:p w14:paraId="60C20449" w14:textId="77777777" w:rsidR="0065476F" w:rsidRDefault="00BD0096">
      <w:pPr>
        <w:jc w:val="left"/>
        <w:rPr>
          <w:rFonts w:ascii="仿宋" w:eastAsia="仿宋" w:hAnsi="仿宋" w:cs="宋体"/>
          <w:color w:val="000000" w:themeColor="text1"/>
          <w:szCs w:val="21"/>
        </w:rPr>
      </w:pPr>
      <w:r>
        <w:rPr>
          <w:rFonts w:ascii="仿宋" w:eastAsia="仿宋" w:hAnsi="仿宋" w:cs="宋体" w:hint="eastAsia"/>
          <w:color w:val="000000" w:themeColor="text1"/>
          <w:szCs w:val="21"/>
        </w:rPr>
        <w:t>乙方验收人</w:t>
      </w:r>
      <w:r>
        <w:rPr>
          <w:rFonts w:ascii="仿宋" w:eastAsia="仿宋" w:hAnsi="仿宋" w:cs="宋体"/>
          <w:color w:val="000000" w:themeColor="text1"/>
          <w:szCs w:val="21"/>
        </w:rPr>
        <w:t>：</w:t>
      </w:r>
      <w:r>
        <w:rPr>
          <w:rFonts w:ascii="仿宋" w:eastAsia="仿宋" w:hAnsi="仿宋" w:cs="宋体" w:hint="eastAsia"/>
          <w:color w:val="000000" w:themeColor="text1"/>
          <w:szCs w:val="21"/>
        </w:rPr>
        <w:t xml:space="preserve">                                               日期</w:t>
      </w:r>
      <w:r>
        <w:rPr>
          <w:rFonts w:ascii="仿宋" w:eastAsia="仿宋" w:hAnsi="仿宋" w:cs="宋体"/>
          <w:color w:val="000000" w:themeColor="text1"/>
          <w:szCs w:val="21"/>
        </w:rPr>
        <w:t>：</w:t>
      </w:r>
    </w:p>
    <w:p w14:paraId="0E2B5118" w14:textId="77777777" w:rsidR="0065476F" w:rsidRDefault="0065476F">
      <w:pPr>
        <w:rPr>
          <w:rFonts w:ascii="宋体" w:hAnsi="宋体"/>
          <w:color w:val="000000"/>
          <w:spacing w:val="10"/>
          <w:sz w:val="24"/>
          <w:szCs w:val="24"/>
        </w:rPr>
      </w:pPr>
    </w:p>
    <w:p w14:paraId="2ED2C0C3" w14:textId="77777777" w:rsidR="0065476F" w:rsidRDefault="0065476F">
      <w:pPr>
        <w:rPr>
          <w:rFonts w:ascii="宋体" w:hAnsi="宋体"/>
          <w:color w:val="000000"/>
          <w:spacing w:val="10"/>
          <w:sz w:val="24"/>
          <w:szCs w:val="24"/>
        </w:rPr>
      </w:pPr>
    </w:p>
    <w:sectPr w:rsidR="0065476F">
      <w:footerReference w:type="default" r:id="rId13"/>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A8405" w14:textId="77777777" w:rsidR="002F2336" w:rsidRDefault="002F2336">
      <w:r>
        <w:separator/>
      </w:r>
    </w:p>
  </w:endnote>
  <w:endnote w:type="continuationSeparator" w:id="0">
    <w:p w14:paraId="3B7759F5" w14:textId="77777777" w:rsidR="002F2336" w:rsidRDefault="002F2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9179F" w14:textId="77777777" w:rsidR="00D22761" w:rsidRDefault="00D22761">
    <w:pPr>
      <w:pStyle w:val="a6"/>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1</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6D558" w14:textId="77777777" w:rsidR="002F2336" w:rsidRDefault="002F2336">
      <w:r>
        <w:separator/>
      </w:r>
    </w:p>
  </w:footnote>
  <w:footnote w:type="continuationSeparator" w:id="0">
    <w:p w14:paraId="04CE1DD9" w14:textId="77777777" w:rsidR="002F2336" w:rsidRDefault="002F2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E922B2"/>
    <w:multiLevelType w:val="multilevel"/>
    <w:tmpl w:val="8CE922B2"/>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F7526E22"/>
    <w:multiLevelType w:val="multilevel"/>
    <w:tmpl w:val="F7526E22"/>
    <w:lvl w:ilvl="0">
      <w:start w:val="1"/>
      <w:numFmt w:val="japaneseCounting"/>
      <w:lvlText w:val="%1、"/>
      <w:lvlJc w:val="left"/>
      <w:pPr>
        <w:tabs>
          <w:tab w:val="left" w:pos="765"/>
        </w:tabs>
        <w:ind w:left="765" w:hanging="405"/>
      </w:p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2"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3" w15:restartNumberingAfterBreak="0">
    <w:nsid w:val="0C542CCA"/>
    <w:multiLevelType w:val="multilevel"/>
    <w:tmpl w:val="0C542CCA"/>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13404066"/>
    <w:multiLevelType w:val="multilevel"/>
    <w:tmpl w:val="13404066"/>
    <w:lvl w:ilvl="0">
      <w:start w:val="1"/>
      <w:numFmt w:val="chineseCountingThousand"/>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13B83F42"/>
    <w:multiLevelType w:val="multilevel"/>
    <w:tmpl w:val="13B83F42"/>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 w15:restartNumberingAfterBreak="0">
    <w:nsid w:val="164C0A1A"/>
    <w:multiLevelType w:val="multilevel"/>
    <w:tmpl w:val="164C0A1A"/>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88D0591"/>
    <w:multiLevelType w:val="multilevel"/>
    <w:tmpl w:val="188D0591"/>
    <w:lvl w:ilvl="0">
      <w:start w:val="1"/>
      <w:numFmt w:val="decimal"/>
      <w:lvlText w:val="%1."/>
      <w:lvlJc w:val="left"/>
      <w:pPr>
        <w:ind w:left="900" w:hanging="420"/>
      </w:pPr>
      <w:rPr>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98E0B4D"/>
    <w:multiLevelType w:val="multilevel"/>
    <w:tmpl w:val="198E0B4D"/>
    <w:lvl w:ilvl="0">
      <w:start w:val="1"/>
      <w:numFmt w:val="lowerLetter"/>
      <w:lvlText w:val="%1)"/>
      <w:lvlJc w:val="left"/>
      <w:pPr>
        <w:ind w:left="1742" w:hanging="420"/>
      </w:pPr>
    </w:lvl>
    <w:lvl w:ilvl="1">
      <w:start w:val="1"/>
      <w:numFmt w:val="lowerLetter"/>
      <w:lvlText w:val="%2)"/>
      <w:lvlJc w:val="left"/>
      <w:pPr>
        <w:ind w:left="2162" w:hanging="420"/>
      </w:pPr>
    </w:lvl>
    <w:lvl w:ilvl="2">
      <w:start w:val="1"/>
      <w:numFmt w:val="lowerRoman"/>
      <w:lvlText w:val="%3."/>
      <w:lvlJc w:val="right"/>
      <w:pPr>
        <w:ind w:left="2582" w:hanging="420"/>
      </w:pPr>
    </w:lvl>
    <w:lvl w:ilvl="3">
      <w:start w:val="1"/>
      <w:numFmt w:val="decimal"/>
      <w:lvlText w:val="%4."/>
      <w:lvlJc w:val="left"/>
      <w:pPr>
        <w:ind w:left="3002" w:hanging="420"/>
      </w:pPr>
    </w:lvl>
    <w:lvl w:ilvl="4">
      <w:start w:val="1"/>
      <w:numFmt w:val="lowerLetter"/>
      <w:lvlText w:val="%5)"/>
      <w:lvlJc w:val="left"/>
      <w:pPr>
        <w:ind w:left="3422" w:hanging="420"/>
      </w:pPr>
    </w:lvl>
    <w:lvl w:ilvl="5">
      <w:start w:val="1"/>
      <w:numFmt w:val="lowerRoman"/>
      <w:lvlText w:val="%6."/>
      <w:lvlJc w:val="right"/>
      <w:pPr>
        <w:ind w:left="3842" w:hanging="420"/>
      </w:pPr>
    </w:lvl>
    <w:lvl w:ilvl="6">
      <w:start w:val="1"/>
      <w:numFmt w:val="decimal"/>
      <w:lvlText w:val="%7."/>
      <w:lvlJc w:val="left"/>
      <w:pPr>
        <w:ind w:left="4262" w:hanging="420"/>
      </w:pPr>
    </w:lvl>
    <w:lvl w:ilvl="7">
      <w:start w:val="1"/>
      <w:numFmt w:val="lowerLetter"/>
      <w:lvlText w:val="%8)"/>
      <w:lvlJc w:val="left"/>
      <w:pPr>
        <w:ind w:left="4682" w:hanging="420"/>
      </w:pPr>
    </w:lvl>
    <w:lvl w:ilvl="8">
      <w:start w:val="1"/>
      <w:numFmt w:val="lowerRoman"/>
      <w:lvlText w:val="%9."/>
      <w:lvlJc w:val="right"/>
      <w:pPr>
        <w:ind w:left="5102" w:hanging="420"/>
      </w:pPr>
    </w:lvl>
  </w:abstractNum>
  <w:abstractNum w:abstractNumId="10" w15:restartNumberingAfterBreak="0">
    <w:nsid w:val="26997CEE"/>
    <w:multiLevelType w:val="multilevel"/>
    <w:tmpl w:val="26997CEE"/>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2BC97C5D"/>
    <w:multiLevelType w:val="multilevel"/>
    <w:tmpl w:val="2BC97C5D"/>
    <w:lvl w:ilvl="0">
      <w:start w:val="2"/>
      <w:numFmt w:val="none"/>
      <w:lvlText w:val="二、"/>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5AE08FC"/>
    <w:multiLevelType w:val="multilevel"/>
    <w:tmpl w:val="35AE08FC"/>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35FC511A"/>
    <w:multiLevelType w:val="multilevel"/>
    <w:tmpl w:val="35FC511A"/>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15:restartNumberingAfterBreak="0">
    <w:nsid w:val="36E23462"/>
    <w:multiLevelType w:val="multilevel"/>
    <w:tmpl w:val="36E23462"/>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5" w15:restartNumberingAfterBreak="0">
    <w:nsid w:val="3AD52A43"/>
    <w:multiLevelType w:val="multilevel"/>
    <w:tmpl w:val="3AD52A43"/>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6" w15:restartNumberingAfterBreak="0">
    <w:nsid w:val="3C234306"/>
    <w:multiLevelType w:val="multilevel"/>
    <w:tmpl w:val="3C23430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4FBD4322"/>
    <w:multiLevelType w:val="multilevel"/>
    <w:tmpl w:val="4FBD4322"/>
    <w:lvl w:ilvl="0">
      <w:start w:val="1"/>
      <w:numFmt w:val="lowerLetter"/>
      <w:lvlText w:val="%1)"/>
      <w:lvlJc w:val="left"/>
      <w:pPr>
        <w:ind w:left="1742" w:hanging="420"/>
      </w:pPr>
    </w:lvl>
    <w:lvl w:ilvl="1">
      <w:start w:val="1"/>
      <w:numFmt w:val="lowerLetter"/>
      <w:lvlText w:val="%2)"/>
      <w:lvlJc w:val="left"/>
      <w:pPr>
        <w:ind w:left="2162" w:hanging="420"/>
      </w:pPr>
    </w:lvl>
    <w:lvl w:ilvl="2">
      <w:start w:val="1"/>
      <w:numFmt w:val="lowerRoman"/>
      <w:lvlText w:val="%3."/>
      <w:lvlJc w:val="right"/>
      <w:pPr>
        <w:ind w:left="2582" w:hanging="420"/>
      </w:pPr>
    </w:lvl>
    <w:lvl w:ilvl="3">
      <w:start w:val="1"/>
      <w:numFmt w:val="decimal"/>
      <w:lvlText w:val="%4."/>
      <w:lvlJc w:val="left"/>
      <w:pPr>
        <w:ind w:left="3002" w:hanging="420"/>
      </w:pPr>
    </w:lvl>
    <w:lvl w:ilvl="4">
      <w:start w:val="1"/>
      <w:numFmt w:val="lowerLetter"/>
      <w:lvlText w:val="%5)"/>
      <w:lvlJc w:val="left"/>
      <w:pPr>
        <w:ind w:left="3422" w:hanging="420"/>
      </w:pPr>
    </w:lvl>
    <w:lvl w:ilvl="5">
      <w:start w:val="1"/>
      <w:numFmt w:val="lowerRoman"/>
      <w:lvlText w:val="%6."/>
      <w:lvlJc w:val="right"/>
      <w:pPr>
        <w:ind w:left="3842" w:hanging="420"/>
      </w:pPr>
    </w:lvl>
    <w:lvl w:ilvl="6">
      <w:start w:val="1"/>
      <w:numFmt w:val="decimal"/>
      <w:lvlText w:val="%7."/>
      <w:lvlJc w:val="left"/>
      <w:pPr>
        <w:ind w:left="4262" w:hanging="420"/>
      </w:pPr>
    </w:lvl>
    <w:lvl w:ilvl="7">
      <w:start w:val="1"/>
      <w:numFmt w:val="lowerLetter"/>
      <w:lvlText w:val="%8)"/>
      <w:lvlJc w:val="left"/>
      <w:pPr>
        <w:ind w:left="4682" w:hanging="420"/>
      </w:pPr>
    </w:lvl>
    <w:lvl w:ilvl="8">
      <w:start w:val="1"/>
      <w:numFmt w:val="lowerRoman"/>
      <w:lvlText w:val="%9."/>
      <w:lvlJc w:val="right"/>
      <w:pPr>
        <w:ind w:left="5102" w:hanging="420"/>
      </w:pPr>
    </w:lvl>
  </w:abstractNum>
  <w:abstractNum w:abstractNumId="18" w15:restartNumberingAfterBreak="0">
    <w:nsid w:val="511E2E63"/>
    <w:multiLevelType w:val="multilevel"/>
    <w:tmpl w:val="511E2E6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54E0D716"/>
    <w:multiLevelType w:val="multilevel"/>
    <w:tmpl w:val="54E0D716"/>
    <w:lvl w:ilvl="0">
      <w:start w:val="2"/>
      <w:numFmt w:val="none"/>
      <w:lvlText w:val="二、"/>
      <w:lvlJc w:val="left"/>
      <w:pPr>
        <w:tabs>
          <w:tab w:val="left" w:pos="420"/>
        </w:tabs>
        <w:ind w:left="420" w:hanging="420"/>
      </w:pPr>
    </w:lvl>
    <w:lvl w:ilvl="1">
      <w:start w:val="1"/>
      <w:numFmt w:val="decimal"/>
      <w:lvlText w:val="%2、"/>
      <w:lvlJc w:val="left"/>
      <w:pPr>
        <w:tabs>
          <w:tab w:val="left" w:pos="780"/>
        </w:tabs>
        <w:ind w:left="780" w:hanging="360"/>
      </w:pPr>
      <w:rPr>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57FC2DB1"/>
    <w:multiLevelType w:val="multilevel"/>
    <w:tmpl w:val="57FC2DB1"/>
    <w:lvl w:ilvl="0">
      <w:start w:val="1"/>
      <w:numFmt w:val="chineseCountingThousand"/>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1" w15:restartNumberingAfterBreak="0">
    <w:nsid w:val="5C7243FF"/>
    <w:multiLevelType w:val="multilevel"/>
    <w:tmpl w:val="5C7243FF"/>
    <w:lvl w:ilvl="0">
      <w:start w:val="1"/>
      <w:numFmt w:val="decimal"/>
      <w:lvlText w:val="%1．"/>
      <w:lvlJc w:val="left"/>
      <w:pPr>
        <w:ind w:left="1292" w:hanging="390"/>
      </w:pPr>
      <w:rPr>
        <w:rFonts w:hint="default"/>
      </w:rPr>
    </w:lvl>
    <w:lvl w:ilvl="1">
      <w:start w:val="1"/>
      <w:numFmt w:val="lowerLetter"/>
      <w:lvlText w:val="%2)"/>
      <w:lvlJc w:val="left"/>
      <w:pPr>
        <w:ind w:left="1742" w:hanging="420"/>
      </w:pPr>
    </w:lvl>
    <w:lvl w:ilvl="2">
      <w:start w:val="1"/>
      <w:numFmt w:val="lowerRoman"/>
      <w:lvlText w:val="%3."/>
      <w:lvlJc w:val="right"/>
      <w:pPr>
        <w:ind w:left="2162" w:hanging="420"/>
      </w:pPr>
    </w:lvl>
    <w:lvl w:ilvl="3">
      <w:start w:val="1"/>
      <w:numFmt w:val="decimal"/>
      <w:lvlText w:val="%4."/>
      <w:lvlJc w:val="left"/>
      <w:pPr>
        <w:ind w:left="2582" w:hanging="420"/>
      </w:pPr>
    </w:lvl>
    <w:lvl w:ilvl="4">
      <w:start w:val="1"/>
      <w:numFmt w:val="lowerLetter"/>
      <w:lvlText w:val="%5)"/>
      <w:lvlJc w:val="left"/>
      <w:pPr>
        <w:ind w:left="3002" w:hanging="420"/>
      </w:pPr>
    </w:lvl>
    <w:lvl w:ilvl="5">
      <w:start w:val="1"/>
      <w:numFmt w:val="lowerRoman"/>
      <w:lvlText w:val="%6."/>
      <w:lvlJc w:val="right"/>
      <w:pPr>
        <w:ind w:left="3422" w:hanging="420"/>
      </w:pPr>
    </w:lvl>
    <w:lvl w:ilvl="6">
      <w:start w:val="1"/>
      <w:numFmt w:val="decimal"/>
      <w:lvlText w:val="%7."/>
      <w:lvlJc w:val="left"/>
      <w:pPr>
        <w:ind w:left="3842" w:hanging="420"/>
      </w:pPr>
    </w:lvl>
    <w:lvl w:ilvl="7">
      <w:start w:val="1"/>
      <w:numFmt w:val="lowerLetter"/>
      <w:lvlText w:val="%8)"/>
      <w:lvlJc w:val="left"/>
      <w:pPr>
        <w:ind w:left="4262" w:hanging="420"/>
      </w:pPr>
    </w:lvl>
    <w:lvl w:ilvl="8">
      <w:start w:val="1"/>
      <w:numFmt w:val="lowerRoman"/>
      <w:lvlText w:val="%9."/>
      <w:lvlJc w:val="right"/>
      <w:pPr>
        <w:ind w:left="4682" w:hanging="420"/>
      </w:pPr>
    </w:lvl>
  </w:abstractNum>
  <w:abstractNum w:abstractNumId="22" w15:restartNumberingAfterBreak="0">
    <w:nsid w:val="6EFB50AC"/>
    <w:multiLevelType w:val="multilevel"/>
    <w:tmpl w:val="6EFB50AC"/>
    <w:lvl w:ilvl="0">
      <w:start w:val="1"/>
      <w:numFmt w:val="decimalEnclosedCircle"/>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3" w15:restartNumberingAfterBreak="0">
    <w:nsid w:val="6F4E50B6"/>
    <w:multiLevelType w:val="multilevel"/>
    <w:tmpl w:val="6F4E50B6"/>
    <w:lvl w:ilvl="0">
      <w:start w:val="1"/>
      <w:numFmt w:val="chineseCountingThousand"/>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4"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25" w15:restartNumberingAfterBreak="0">
    <w:nsid w:val="75BB4BA0"/>
    <w:multiLevelType w:val="multilevel"/>
    <w:tmpl w:val="75BB4BA0"/>
    <w:lvl w:ilvl="0">
      <w:start w:val="1"/>
      <w:numFmt w:val="decimalEnclosedCircleChinese"/>
      <w:lvlText w:val="%1"/>
      <w:lvlJc w:val="left"/>
      <w:pPr>
        <w:ind w:left="900" w:hanging="420"/>
      </w:pPr>
      <w:rPr>
        <w:rFonts w:ascii="宋体" w:eastAsia="宋体" w:hAnsi="宋体" w:cs="宋体" w:hint="default"/>
        <w:spacing w:val="0"/>
        <w:w w:val="10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8"/>
  </w:num>
  <w:num w:numId="2">
    <w:abstractNumId w:val="24"/>
  </w:num>
  <w:num w:numId="3">
    <w:abstractNumId w:val="20"/>
  </w:num>
  <w:num w:numId="4">
    <w:abstractNumId w:val="26"/>
  </w:num>
  <w:num w:numId="5">
    <w:abstractNumId w:val="15"/>
  </w:num>
  <w:num w:numId="6">
    <w:abstractNumId w:val="21"/>
  </w:num>
  <w:num w:numId="7">
    <w:abstractNumId w:val="14"/>
  </w:num>
  <w:num w:numId="8">
    <w:abstractNumId w:val="7"/>
  </w:num>
  <w:num w:numId="9">
    <w:abstractNumId w:val="5"/>
  </w:num>
  <w:num w:numId="10">
    <w:abstractNumId w:val="16"/>
  </w:num>
  <w:num w:numId="11">
    <w:abstractNumId w:val="3"/>
  </w:num>
  <w:num w:numId="12">
    <w:abstractNumId w:val="9"/>
  </w:num>
  <w:num w:numId="13">
    <w:abstractNumId w:val="22"/>
  </w:num>
  <w:num w:numId="14">
    <w:abstractNumId w:val="12"/>
  </w:num>
  <w:num w:numId="15">
    <w:abstractNumId w:val="23"/>
  </w:num>
  <w:num w:numId="16">
    <w:abstractNumId w:val="18"/>
  </w:num>
  <w:num w:numId="17">
    <w:abstractNumId w:val="13"/>
  </w:num>
  <w:num w:numId="18">
    <w:abstractNumId w:val="17"/>
  </w:num>
  <w:num w:numId="19">
    <w:abstractNumId w:val="6"/>
  </w:num>
  <w:num w:numId="20">
    <w:abstractNumId w:val="1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1"/>
  </w:num>
  <w:num w:numId="25">
    <w:abstractNumId w:val="19"/>
  </w:num>
  <w:num w:numId="26">
    <w:abstractNumId w:val="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5ZmQ3OGQ3MWIxNjM0NzM0YzIzOThmN2FmMTM2YjMifQ=="/>
  </w:docVars>
  <w:rsids>
    <w:rsidRoot w:val="00D35A9A"/>
    <w:rsid w:val="00002DFE"/>
    <w:rsid w:val="00056A44"/>
    <w:rsid w:val="00073E12"/>
    <w:rsid w:val="000A7DCD"/>
    <w:rsid w:val="001061FE"/>
    <w:rsid w:val="0011684D"/>
    <w:rsid w:val="00137F88"/>
    <w:rsid w:val="00184770"/>
    <w:rsid w:val="00195ACE"/>
    <w:rsid w:val="00195B43"/>
    <w:rsid w:val="001A20D1"/>
    <w:rsid w:val="001C0964"/>
    <w:rsid w:val="001C7A12"/>
    <w:rsid w:val="001D4ED7"/>
    <w:rsid w:val="001E4BF5"/>
    <w:rsid w:val="00224163"/>
    <w:rsid w:val="002A6270"/>
    <w:rsid w:val="002C51C8"/>
    <w:rsid w:val="002F2336"/>
    <w:rsid w:val="003854A9"/>
    <w:rsid w:val="003858A9"/>
    <w:rsid w:val="003B08DF"/>
    <w:rsid w:val="003D7213"/>
    <w:rsid w:val="003E5F3C"/>
    <w:rsid w:val="004409FD"/>
    <w:rsid w:val="0045521F"/>
    <w:rsid w:val="0045784F"/>
    <w:rsid w:val="00484114"/>
    <w:rsid w:val="004C4144"/>
    <w:rsid w:val="00511768"/>
    <w:rsid w:val="00556DB3"/>
    <w:rsid w:val="00566EFA"/>
    <w:rsid w:val="00580E10"/>
    <w:rsid w:val="005D0D46"/>
    <w:rsid w:val="005E6C4D"/>
    <w:rsid w:val="005E7634"/>
    <w:rsid w:val="00612401"/>
    <w:rsid w:val="0063288D"/>
    <w:rsid w:val="006347BF"/>
    <w:rsid w:val="0065476F"/>
    <w:rsid w:val="007050F7"/>
    <w:rsid w:val="00772EA4"/>
    <w:rsid w:val="00780C87"/>
    <w:rsid w:val="00787B66"/>
    <w:rsid w:val="007E26F6"/>
    <w:rsid w:val="0083751A"/>
    <w:rsid w:val="008426D2"/>
    <w:rsid w:val="008524CE"/>
    <w:rsid w:val="008745FB"/>
    <w:rsid w:val="008A1044"/>
    <w:rsid w:val="008A2068"/>
    <w:rsid w:val="008D238C"/>
    <w:rsid w:val="009018EA"/>
    <w:rsid w:val="00902CDC"/>
    <w:rsid w:val="00953AAF"/>
    <w:rsid w:val="00A07478"/>
    <w:rsid w:val="00A27A30"/>
    <w:rsid w:val="00A829AC"/>
    <w:rsid w:val="00A97846"/>
    <w:rsid w:val="00AA1CA0"/>
    <w:rsid w:val="00AB1731"/>
    <w:rsid w:val="00AD1488"/>
    <w:rsid w:val="00AE2A03"/>
    <w:rsid w:val="00B00449"/>
    <w:rsid w:val="00B0724F"/>
    <w:rsid w:val="00B23A3E"/>
    <w:rsid w:val="00B252AA"/>
    <w:rsid w:val="00B97666"/>
    <w:rsid w:val="00BD0096"/>
    <w:rsid w:val="00C81392"/>
    <w:rsid w:val="00CD5F4B"/>
    <w:rsid w:val="00D05FFA"/>
    <w:rsid w:val="00D2025A"/>
    <w:rsid w:val="00D22761"/>
    <w:rsid w:val="00D35A9A"/>
    <w:rsid w:val="00D4120F"/>
    <w:rsid w:val="00D767B5"/>
    <w:rsid w:val="00D92CE6"/>
    <w:rsid w:val="00DD512B"/>
    <w:rsid w:val="00ED4222"/>
    <w:rsid w:val="00EE0E23"/>
    <w:rsid w:val="00EE6E19"/>
    <w:rsid w:val="00F059E9"/>
    <w:rsid w:val="00FD4F7A"/>
    <w:rsid w:val="111767C4"/>
    <w:rsid w:val="142B6A9A"/>
    <w:rsid w:val="142D2812"/>
    <w:rsid w:val="16A41F61"/>
    <w:rsid w:val="170B249E"/>
    <w:rsid w:val="18D55226"/>
    <w:rsid w:val="19A33E1F"/>
    <w:rsid w:val="1A7D3DC7"/>
    <w:rsid w:val="1D0600A4"/>
    <w:rsid w:val="1D7333D6"/>
    <w:rsid w:val="1DCD0BC2"/>
    <w:rsid w:val="1F415148"/>
    <w:rsid w:val="1F6B41EE"/>
    <w:rsid w:val="20CA5D19"/>
    <w:rsid w:val="29220014"/>
    <w:rsid w:val="2D652BC5"/>
    <w:rsid w:val="2E3D58F0"/>
    <w:rsid w:val="3E66679D"/>
    <w:rsid w:val="411A219E"/>
    <w:rsid w:val="482F5DC6"/>
    <w:rsid w:val="51C615D4"/>
    <w:rsid w:val="53052D5E"/>
    <w:rsid w:val="536374DC"/>
    <w:rsid w:val="55CB540B"/>
    <w:rsid w:val="58DE7715"/>
    <w:rsid w:val="5C531CB7"/>
    <w:rsid w:val="5D536069"/>
    <w:rsid w:val="5F253366"/>
    <w:rsid w:val="621E6952"/>
    <w:rsid w:val="64A50FBA"/>
    <w:rsid w:val="65B60BC1"/>
    <w:rsid w:val="6A8342A0"/>
    <w:rsid w:val="6D9471A2"/>
    <w:rsid w:val="72904FBF"/>
    <w:rsid w:val="72BA2638"/>
    <w:rsid w:val="743B325E"/>
    <w:rsid w:val="77D83241"/>
    <w:rsid w:val="7ABF4B28"/>
    <w:rsid w:val="7B03366B"/>
    <w:rsid w:val="7D5B6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E60D4D"/>
  <w15:docId w15:val="{65284392-9EBF-44F4-BBC7-141BF9A66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Balloon Text"/>
    <w:basedOn w:val="a"/>
    <w:link w:val="a5"/>
    <w:uiPriority w:val="99"/>
    <w:semiHidden/>
    <w:unhideWhenUsed/>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脚 字符"/>
    <w:basedOn w:val="a0"/>
    <w:link w:val="a6"/>
    <w:uiPriority w:val="99"/>
    <w:qFormat/>
    <w:rPr>
      <w:rFonts w:ascii="Calibri" w:eastAsia="宋体" w:hAnsi="Calibri" w:cs="Times New Roman"/>
      <w:sz w:val="18"/>
      <w:szCs w:val="18"/>
    </w:rPr>
  </w:style>
  <w:style w:type="character" w:customStyle="1" w:styleId="ab">
    <w:name w:val="列表段落 字符"/>
    <w:link w:val="ac"/>
    <w:uiPriority w:val="34"/>
    <w:qFormat/>
    <w:rPr>
      <w:rFonts w:ascii="Times New Roman" w:eastAsia="宋体" w:hAnsi="Times New Roman" w:cs="Times New Roman"/>
      <w:spacing w:val="-2"/>
      <w:kern w:val="0"/>
      <w:sz w:val="24"/>
      <w:szCs w:val="20"/>
    </w:rPr>
  </w:style>
  <w:style w:type="paragraph" w:styleId="ac">
    <w:name w:val="List Paragraph"/>
    <w:basedOn w:val="a"/>
    <w:link w:val="ab"/>
    <w:uiPriority w:val="34"/>
    <w:qFormat/>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a9">
    <w:name w:val="页眉 字符"/>
    <w:basedOn w:val="a0"/>
    <w:link w:val="a8"/>
    <w:uiPriority w:val="99"/>
    <w:qFormat/>
    <w:rPr>
      <w:rFonts w:ascii="Calibri" w:eastAsia="宋体" w:hAnsi="Calibri" w:cs="Times New Roman"/>
      <w:sz w:val="18"/>
      <w:szCs w:val="18"/>
    </w:rPr>
  </w:style>
  <w:style w:type="paragraph" w:customStyle="1" w:styleId="Default">
    <w:name w:val="Default"/>
    <w:basedOn w:val="a"/>
    <w:qFormat/>
    <w:pPr>
      <w:adjustRightInd w:val="0"/>
    </w:pPr>
    <w:rPr>
      <w:color w:val="000000"/>
      <w:sz w:val="24"/>
      <w:szCs w:val="24"/>
    </w:rPr>
  </w:style>
  <w:style w:type="character" w:customStyle="1" w:styleId="a5">
    <w:name w:val="批注框文本 字符"/>
    <w:basedOn w:val="a0"/>
    <w:link w:val="a4"/>
    <w:uiPriority w:val="99"/>
    <w:semiHidden/>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38</Pages>
  <Words>3106</Words>
  <Characters>17710</Characters>
  <Application>Microsoft Office Word</Application>
  <DocSecurity>0</DocSecurity>
  <Lines>147</Lines>
  <Paragraphs>41</Paragraphs>
  <ScaleCrop>false</ScaleCrop>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谢骑臣</dc:creator>
  <cp:lastModifiedBy>梁乘</cp:lastModifiedBy>
  <cp:revision>39</cp:revision>
  <dcterms:created xsi:type="dcterms:W3CDTF">2025-02-05T04:42:00Z</dcterms:created>
  <dcterms:modified xsi:type="dcterms:W3CDTF">2026-07-20T01:47:00Z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FBC908F92D7C4DFB8B8DC41BC6051333_12</vt:lpwstr>
  </property>
</Properties>
</file>