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AFF" w:rsidRDefault="00EB5295">
      <w:pPr>
        <w:ind w:firstLineChars="0" w:firstLine="0"/>
        <w:jc w:val="right"/>
        <w:rPr>
          <w:rFonts w:asciiTheme="minorEastAsia" w:hAnsiTheme="minorEastAsia"/>
          <w:sz w:val="52"/>
        </w:rPr>
      </w:pPr>
      <w:r>
        <w:rPr>
          <w:rFonts w:asciiTheme="minorEastAsia" w:hAnsiTheme="minorEastAsia"/>
          <w:sz w:val="52"/>
        </w:rPr>
        <w:t xml:space="preserve"> </w:t>
      </w:r>
    </w:p>
    <w:p w:rsidR="00560AFF" w:rsidRDefault="00EB5295">
      <w:pPr>
        <w:spacing w:beforeLines="600" w:before="1872"/>
        <w:ind w:firstLineChars="0" w:firstLine="0"/>
        <w:jc w:val="center"/>
        <w:rPr>
          <w:rFonts w:asciiTheme="minorEastAsia" w:hAnsiTheme="minorEastAsia"/>
          <w:sz w:val="52"/>
        </w:rPr>
      </w:pPr>
      <w:r>
        <w:rPr>
          <w:rFonts w:asciiTheme="minorEastAsia" w:hAnsiTheme="minorEastAsia"/>
          <w:noProof/>
        </w:rPr>
        <w:drawing>
          <wp:inline distT="0" distB="0" distL="0" distR="0">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r>
        <w:rPr>
          <w:rFonts w:asciiTheme="minorEastAsia" w:hAnsiTheme="minorEastAsia"/>
          <w:sz w:val="52"/>
        </w:rPr>
        <w:t xml:space="preserve"> </w:t>
      </w:r>
    </w:p>
    <w:p w:rsidR="00560AFF" w:rsidRDefault="00EB5295">
      <w:pPr>
        <w:ind w:firstLineChars="0" w:firstLine="0"/>
        <w:jc w:val="center"/>
        <w:rPr>
          <w:rFonts w:asciiTheme="minorEastAsia" w:hAnsiTheme="minorEastAsia"/>
          <w:sz w:val="52"/>
        </w:rPr>
      </w:pPr>
      <w:r>
        <w:rPr>
          <w:rFonts w:asciiTheme="minorEastAsia" w:hAnsiTheme="minorEastAsia" w:hint="eastAsia"/>
          <w:sz w:val="52"/>
        </w:rPr>
        <w:t>会员二级系统</w:t>
      </w:r>
    </w:p>
    <w:p w:rsidR="00560AFF" w:rsidRDefault="00EB5295">
      <w:pPr>
        <w:ind w:firstLineChars="0" w:firstLine="0"/>
        <w:jc w:val="center"/>
        <w:rPr>
          <w:rFonts w:asciiTheme="minorEastAsia" w:hAnsiTheme="minorEastAsia"/>
          <w:sz w:val="52"/>
        </w:rPr>
      </w:pPr>
      <w:r>
        <w:rPr>
          <w:rFonts w:asciiTheme="minorEastAsia" w:hAnsiTheme="minorEastAsia" w:hint="eastAsia"/>
          <w:sz w:val="52"/>
        </w:rPr>
        <w:t>黄金ETF交易接口规范</w:t>
      </w:r>
    </w:p>
    <w:p w:rsidR="00560AFF" w:rsidRDefault="00EB5295">
      <w:pPr>
        <w:ind w:firstLineChars="0" w:firstLine="0"/>
        <w:jc w:val="center"/>
        <w:rPr>
          <w:rFonts w:asciiTheme="minorEastAsia" w:hAnsiTheme="minorEastAsia"/>
          <w:sz w:val="52"/>
        </w:rPr>
      </w:pPr>
      <w:r>
        <w:rPr>
          <w:rFonts w:asciiTheme="minorEastAsia" w:hAnsiTheme="minorEastAsia" w:hint="eastAsia"/>
          <w:sz w:val="52"/>
        </w:rPr>
        <w:t>V1.0</w:t>
      </w:r>
      <w:r w:rsidR="003A6745">
        <w:rPr>
          <w:rFonts w:asciiTheme="minorEastAsia" w:hAnsiTheme="minorEastAsia"/>
          <w:sz w:val="52"/>
        </w:rPr>
        <w:t>1</w:t>
      </w:r>
    </w:p>
    <w:p w:rsidR="00560AFF" w:rsidRDefault="00EB5295">
      <w:pPr>
        <w:tabs>
          <w:tab w:val="center" w:pos="4153"/>
          <w:tab w:val="left" w:pos="6261"/>
        </w:tabs>
        <w:spacing w:beforeLines="1300" w:before="4056"/>
        <w:ind w:firstLineChars="0" w:firstLine="0"/>
        <w:jc w:val="left"/>
        <w:rPr>
          <w:rFonts w:asciiTheme="minorEastAsia" w:hAnsiTheme="minorEastAsia"/>
          <w:sz w:val="32"/>
        </w:rPr>
      </w:pPr>
      <w:r>
        <w:rPr>
          <w:rFonts w:asciiTheme="minorEastAsia" w:hAnsiTheme="minorEastAsia"/>
          <w:sz w:val="32"/>
        </w:rPr>
        <w:tab/>
      </w:r>
      <w:r>
        <w:rPr>
          <w:rFonts w:asciiTheme="minorEastAsia" w:hAnsiTheme="minorEastAsia" w:hint="eastAsia"/>
          <w:sz w:val="32"/>
        </w:rPr>
        <w:t>上海黄金交易所</w:t>
      </w:r>
      <w:r>
        <w:rPr>
          <w:rFonts w:asciiTheme="minorEastAsia" w:hAnsiTheme="minorEastAsia"/>
          <w:sz w:val="32"/>
        </w:rPr>
        <w:tab/>
      </w:r>
    </w:p>
    <w:p w:rsidR="00560AFF" w:rsidRDefault="00231A53" w:rsidP="003A6745">
      <w:pPr>
        <w:ind w:firstLineChars="0" w:firstLine="0"/>
        <w:jc w:val="center"/>
        <w:rPr>
          <w:rFonts w:asciiTheme="minorEastAsia" w:hAnsiTheme="minorEastAsia"/>
          <w:sz w:val="32"/>
        </w:rPr>
        <w:sectPr w:rsidR="00560AF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r>
        <w:rPr>
          <w:rFonts w:asciiTheme="minorEastAsia" w:hAnsiTheme="minorEastAsia" w:hint="eastAsia"/>
          <w:sz w:val="32"/>
        </w:rPr>
        <w:t>20</w:t>
      </w:r>
      <w:r>
        <w:rPr>
          <w:rFonts w:asciiTheme="minorEastAsia" w:hAnsiTheme="minorEastAsia"/>
          <w:sz w:val="32"/>
        </w:rPr>
        <w:t>25</w:t>
      </w:r>
      <w:r w:rsidR="00EB5295">
        <w:rPr>
          <w:rFonts w:asciiTheme="minorEastAsia" w:hAnsiTheme="minorEastAsia" w:hint="eastAsia"/>
          <w:sz w:val="32"/>
        </w:rPr>
        <w:t>年</w:t>
      </w:r>
      <w:r w:rsidR="00EB5295">
        <w:rPr>
          <w:rFonts w:asciiTheme="minorEastAsia" w:hAnsiTheme="minorEastAsia"/>
          <w:sz w:val="32"/>
        </w:rPr>
        <w:t>11</w:t>
      </w:r>
      <w:r w:rsidR="00EB5295">
        <w:rPr>
          <w:rFonts w:asciiTheme="minorEastAsia" w:hAnsiTheme="minorEastAsia" w:hint="eastAsia"/>
          <w:sz w:val="32"/>
        </w:rPr>
        <w:t>月</w:t>
      </w:r>
    </w:p>
    <w:p w:rsidR="00560AFF" w:rsidRDefault="00EB5295">
      <w:pPr>
        <w:pStyle w:val="af9"/>
        <w:spacing w:line="480" w:lineRule="auto"/>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560AFF">
        <w:trPr>
          <w:trHeight w:val="340"/>
          <w:tblHeader/>
          <w:jc w:val="center"/>
        </w:trPr>
        <w:tc>
          <w:tcPr>
            <w:tcW w:w="595" w:type="pct"/>
            <w:shd w:val="clear" w:color="auto" w:fill="D9D9D9" w:themeFill="background1" w:themeFillShade="D9"/>
          </w:tcPr>
          <w:p w:rsidR="00560AFF" w:rsidRDefault="00EB5295">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rsidR="00560AFF" w:rsidRDefault="00EB5295">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rsidR="00560AFF" w:rsidRDefault="00EB5295">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560AFF">
        <w:trPr>
          <w:trHeight w:val="340"/>
          <w:jc w:val="center"/>
        </w:trPr>
        <w:tc>
          <w:tcPr>
            <w:tcW w:w="595" w:type="pct"/>
          </w:tcPr>
          <w:p w:rsidR="00560AFF" w:rsidRDefault="00EB5295">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rsidR="00560AFF" w:rsidRDefault="00EB5295">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rsidR="00560AFF" w:rsidRDefault="00EB5295">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560AFF">
        <w:trPr>
          <w:trHeight w:val="340"/>
          <w:jc w:val="center"/>
        </w:trPr>
        <w:tc>
          <w:tcPr>
            <w:tcW w:w="595" w:type="pct"/>
          </w:tcPr>
          <w:p w:rsidR="00560AFF" w:rsidRDefault="00803269">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1.01</w:t>
            </w:r>
          </w:p>
        </w:tc>
        <w:tc>
          <w:tcPr>
            <w:tcW w:w="598" w:type="pct"/>
          </w:tcPr>
          <w:p w:rsidR="00560AFF" w:rsidRDefault="00803269">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025-11</w:t>
            </w:r>
          </w:p>
        </w:tc>
        <w:tc>
          <w:tcPr>
            <w:tcW w:w="3807" w:type="pct"/>
          </w:tcPr>
          <w:p w:rsidR="00803269" w:rsidRDefault="00803269" w:rsidP="00803269">
            <w:pPr>
              <w:spacing w:line="240" w:lineRule="auto"/>
              <w:ind w:firstLineChars="0" w:firstLine="0"/>
              <w:jc w:val="left"/>
              <w:rPr>
                <w:sz w:val="21"/>
              </w:rPr>
            </w:pPr>
            <w:r>
              <w:rPr>
                <w:rFonts w:hint="eastAsia"/>
                <w:sz w:val="21"/>
              </w:rPr>
              <w:t>1</w:t>
            </w:r>
            <w:r>
              <w:rPr>
                <w:rFonts w:hint="eastAsia"/>
                <w:sz w:val="21"/>
              </w:rPr>
              <w:t>、会员席位登录请求及应答接口中，增加</w:t>
            </w:r>
            <w:r>
              <w:rPr>
                <w:rFonts w:hint="eastAsia"/>
                <w:sz w:val="21"/>
              </w:rPr>
              <w:t>X26</w:t>
            </w:r>
            <w:r>
              <w:rPr>
                <w:rFonts w:hint="eastAsia"/>
                <w:sz w:val="21"/>
              </w:rPr>
              <w:t>域</w:t>
            </w:r>
            <w:r>
              <w:rPr>
                <w:rFonts w:hint="eastAsia"/>
                <w:sz w:val="21"/>
              </w:rPr>
              <w:t>-</w:t>
            </w:r>
            <w:r>
              <w:rPr>
                <w:rFonts w:hint="eastAsia"/>
                <w:sz w:val="21"/>
              </w:rPr>
              <w:t>“</w:t>
            </w:r>
            <w:r w:rsidRPr="00C46923">
              <w:rPr>
                <w:rFonts w:hint="eastAsia"/>
                <w:sz w:val="21"/>
              </w:rPr>
              <w:t>会话报文编码格式</w:t>
            </w:r>
            <w:r>
              <w:rPr>
                <w:rFonts w:hint="eastAsia"/>
                <w:sz w:val="21"/>
              </w:rPr>
              <w:t>”；</w:t>
            </w:r>
          </w:p>
          <w:p w:rsidR="00560AFF" w:rsidRDefault="00803269" w:rsidP="00803269">
            <w:pPr>
              <w:spacing w:line="240" w:lineRule="auto"/>
              <w:ind w:firstLineChars="0" w:firstLine="0"/>
              <w:jc w:val="left"/>
              <w:rPr>
                <w:rFonts w:asciiTheme="minorEastAsia" w:hAnsiTheme="minorEastAsia"/>
                <w:sz w:val="21"/>
                <w:szCs w:val="21"/>
              </w:rPr>
            </w:pPr>
            <w:r>
              <w:rPr>
                <w:rFonts w:hint="eastAsia"/>
                <w:sz w:val="21"/>
              </w:rPr>
              <w:t>2</w:t>
            </w:r>
            <w:r>
              <w:rPr>
                <w:rFonts w:hint="eastAsia"/>
                <w:sz w:val="21"/>
              </w:rPr>
              <w:t>、</w:t>
            </w:r>
            <w:r w:rsidRPr="001F28D6">
              <w:rPr>
                <w:rFonts w:hint="eastAsia"/>
                <w:sz w:val="21"/>
              </w:rPr>
              <w:t>修订文档中关于报文编码格式描述</w:t>
            </w:r>
            <w:r w:rsidR="00231A53">
              <w:rPr>
                <w:rFonts w:hint="eastAsia"/>
                <w:sz w:val="21"/>
              </w:rPr>
              <w:t>。</w:t>
            </w:r>
          </w:p>
        </w:tc>
      </w:tr>
    </w:tbl>
    <w:p w:rsidR="00560AFF" w:rsidRDefault="00560AFF">
      <w:pPr>
        <w:widowControl/>
        <w:ind w:firstLineChars="83" w:firstLine="199"/>
        <w:jc w:val="left"/>
      </w:pPr>
    </w:p>
    <w:p w:rsidR="00560AFF" w:rsidRDefault="00560AFF">
      <w:pPr>
        <w:ind w:firstLineChars="0" w:firstLine="0"/>
        <w:jc w:val="center"/>
        <w:rPr>
          <w:rFonts w:asciiTheme="minorEastAsia" w:hAnsiTheme="minorEastAsia"/>
          <w:sz w:val="32"/>
        </w:rPr>
      </w:pPr>
    </w:p>
    <w:p w:rsidR="00560AFF" w:rsidRDefault="00EB5295">
      <w:pPr>
        <w:widowControl/>
        <w:spacing w:line="240" w:lineRule="auto"/>
        <w:ind w:firstLineChars="0" w:firstLine="0"/>
        <w:jc w:val="left"/>
        <w:rPr>
          <w:rFonts w:asciiTheme="minorEastAsia" w:hAnsiTheme="minorEastAsia"/>
          <w:sz w:val="32"/>
        </w:rPr>
      </w:pPr>
      <w:r>
        <w:rPr>
          <w:rFonts w:asciiTheme="minorEastAsia" w:hAnsiTheme="minorEastAsia"/>
          <w:sz w:val="32"/>
        </w:rPr>
        <w:br w:type="page"/>
      </w:r>
    </w:p>
    <w:p w:rsidR="00560AFF" w:rsidRDefault="00560AFF">
      <w:pPr>
        <w:ind w:firstLineChars="0" w:firstLine="0"/>
        <w:jc w:val="center"/>
        <w:rPr>
          <w:rFonts w:asciiTheme="minorEastAsia" w:hAnsiTheme="minorEastAsia"/>
          <w:sz w:val="32"/>
        </w:rPr>
        <w:sectPr w:rsidR="00560AFF">
          <w:headerReference w:type="default" r:id="rId15"/>
          <w:footerReference w:type="default" r:id="rId16"/>
          <w:pgSz w:w="11906" w:h="16838"/>
          <w:pgMar w:top="1440" w:right="1800" w:bottom="1440" w:left="1800" w:header="851" w:footer="992" w:gutter="0"/>
          <w:cols w:space="425"/>
          <w:docGrid w:type="lines" w:linePitch="312"/>
        </w:sectPr>
      </w:pPr>
    </w:p>
    <w:sdt>
      <w:sdtPr>
        <w:rPr>
          <w:rFonts w:asciiTheme="minorEastAsia" w:eastAsiaTheme="minorEastAsia" w:hAnsiTheme="minorEastAsia" w:cstheme="minorBidi"/>
          <w:b w:val="0"/>
          <w:bCs w:val="0"/>
          <w:color w:val="auto"/>
          <w:kern w:val="2"/>
          <w:sz w:val="24"/>
          <w:szCs w:val="22"/>
          <w:lang w:val="zh-CN"/>
        </w:rPr>
        <w:id w:val="1925837337"/>
        <w:docPartObj>
          <w:docPartGallery w:val="Table of Contents"/>
          <w:docPartUnique/>
        </w:docPartObj>
      </w:sdtPr>
      <w:sdtEndPr/>
      <w:sdtContent>
        <w:p w:rsidR="00560AFF" w:rsidRDefault="00EB5295">
          <w:pPr>
            <w:pStyle w:val="TOC10"/>
            <w:ind w:firstLine="480"/>
            <w:jc w:val="center"/>
            <w:rPr>
              <w:rFonts w:asciiTheme="minorEastAsia" w:eastAsiaTheme="minorEastAsia" w:hAnsiTheme="minorEastAsia"/>
            </w:rPr>
          </w:pPr>
          <w:r>
            <w:rPr>
              <w:rFonts w:asciiTheme="minorEastAsia" w:eastAsiaTheme="minorEastAsia" w:hAnsiTheme="minorEastAsia"/>
              <w:lang w:val="zh-CN"/>
            </w:rPr>
            <w:t>目</w:t>
          </w:r>
          <w:r>
            <w:rPr>
              <w:rFonts w:asciiTheme="minorEastAsia" w:eastAsiaTheme="minorEastAsia" w:hAnsiTheme="minorEastAsia" w:hint="eastAsia"/>
              <w:lang w:val="zh-CN"/>
            </w:rPr>
            <w:t xml:space="preserve">  </w:t>
          </w:r>
          <w:r>
            <w:rPr>
              <w:rFonts w:asciiTheme="minorEastAsia" w:eastAsiaTheme="minorEastAsia" w:hAnsiTheme="minorEastAsia"/>
              <w:lang w:val="zh-CN"/>
            </w:rPr>
            <w:t>录</w:t>
          </w:r>
        </w:p>
        <w:p w:rsidR="00560AFF" w:rsidRDefault="00EB5295">
          <w:pPr>
            <w:pStyle w:val="TOC1"/>
            <w:tabs>
              <w:tab w:val="right" w:leader="dot" w:pos="8306"/>
            </w:tabs>
            <w:ind w:firstLine="480"/>
          </w:pPr>
          <w:r>
            <w:rPr>
              <w:rFonts w:asciiTheme="minorEastAsia" w:hAnsiTheme="minorEastAsia"/>
            </w:rPr>
            <w:fldChar w:fldCharType="begin"/>
          </w:r>
          <w:r>
            <w:rPr>
              <w:rFonts w:asciiTheme="minorEastAsia" w:hAnsiTheme="minorEastAsia"/>
            </w:rPr>
            <w:instrText xml:space="preserve"> TOC \o "1-3" \h \z \u </w:instrText>
          </w:r>
          <w:r>
            <w:rPr>
              <w:rFonts w:asciiTheme="minorEastAsia" w:hAnsiTheme="minorEastAsia"/>
            </w:rPr>
            <w:fldChar w:fldCharType="separate"/>
          </w:r>
          <w:hyperlink w:anchor="_Toc14198" w:history="1">
            <w:r>
              <w:rPr>
                <w:rFonts w:asciiTheme="minorEastAsia" w:hAnsiTheme="minorEastAsia"/>
              </w:rPr>
              <w:t xml:space="preserve">1 </w:t>
            </w:r>
            <w:r>
              <w:rPr>
                <w:rFonts w:asciiTheme="minorEastAsia" w:hAnsiTheme="minorEastAsia" w:hint="eastAsia"/>
              </w:rPr>
              <w:t>消息类型</w:t>
            </w:r>
            <w:r>
              <w:tab/>
            </w:r>
            <w:r>
              <w:fldChar w:fldCharType="begin"/>
            </w:r>
            <w:r>
              <w:instrText xml:space="preserve"> PAGEREF _Toc14198 \h </w:instrText>
            </w:r>
            <w:r>
              <w:fldChar w:fldCharType="separate"/>
            </w:r>
            <w:r>
              <w:t>4</w:t>
            </w:r>
            <w:r>
              <w:fldChar w:fldCharType="end"/>
            </w:r>
          </w:hyperlink>
        </w:p>
        <w:p w:rsidR="00560AFF" w:rsidRDefault="000607FC">
          <w:pPr>
            <w:pStyle w:val="TOC2"/>
            <w:tabs>
              <w:tab w:val="right" w:leader="dot" w:pos="8306"/>
            </w:tabs>
            <w:ind w:left="480" w:firstLine="480"/>
          </w:pPr>
          <w:hyperlink w:anchor="_Toc4470" w:history="1">
            <w:r w:rsidR="00EB5295">
              <w:rPr>
                <w:rFonts w:asciiTheme="minorEastAsia" w:hAnsiTheme="minorEastAsia"/>
              </w:rPr>
              <w:t xml:space="preserve">1.1 </w:t>
            </w:r>
            <w:r w:rsidR="00EB5295">
              <w:rPr>
                <w:rFonts w:asciiTheme="minorEastAsia" w:hAnsiTheme="minorEastAsia" w:hint="eastAsia"/>
              </w:rPr>
              <w:t>消息分类</w:t>
            </w:r>
            <w:r w:rsidR="00EB5295">
              <w:tab/>
            </w:r>
            <w:r w:rsidR="00EB5295">
              <w:fldChar w:fldCharType="begin"/>
            </w:r>
            <w:r w:rsidR="00EB5295">
              <w:instrText xml:space="preserve"> PAGEREF _Toc4470 \h </w:instrText>
            </w:r>
            <w:r w:rsidR="00EB5295">
              <w:fldChar w:fldCharType="separate"/>
            </w:r>
            <w:r w:rsidR="00EB5295">
              <w:t>4</w:t>
            </w:r>
            <w:r w:rsidR="00EB5295">
              <w:fldChar w:fldCharType="end"/>
            </w:r>
          </w:hyperlink>
        </w:p>
        <w:p w:rsidR="00560AFF" w:rsidRDefault="000607FC">
          <w:pPr>
            <w:pStyle w:val="TOC2"/>
            <w:tabs>
              <w:tab w:val="right" w:leader="dot" w:pos="8306"/>
            </w:tabs>
            <w:ind w:left="480" w:firstLine="480"/>
          </w:pPr>
          <w:hyperlink w:anchor="_Toc875" w:history="1">
            <w:r w:rsidR="00EB5295">
              <w:rPr>
                <w:rFonts w:asciiTheme="minorEastAsia" w:hAnsiTheme="minorEastAsia"/>
              </w:rPr>
              <w:t xml:space="preserve">1.2 </w:t>
            </w:r>
            <w:r w:rsidR="00EB5295">
              <w:rPr>
                <w:rFonts w:asciiTheme="minorEastAsia" w:hAnsiTheme="minorEastAsia" w:hint="eastAsia"/>
              </w:rPr>
              <w:t>消息类型标识符</w:t>
            </w:r>
            <w:r w:rsidR="00EB5295">
              <w:tab/>
            </w:r>
            <w:r w:rsidR="00EB5295">
              <w:fldChar w:fldCharType="begin"/>
            </w:r>
            <w:r w:rsidR="00EB5295">
              <w:instrText xml:space="preserve"> PAGEREF _Toc875 \h </w:instrText>
            </w:r>
            <w:r w:rsidR="00EB5295">
              <w:fldChar w:fldCharType="separate"/>
            </w:r>
            <w:r w:rsidR="00EB5295">
              <w:t>4</w:t>
            </w:r>
            <w:r w:rsidR="00EB5295">
              <w:fldChar w:fldCharType="end"/>
            </w:r>
          </w:hyperlink>
        </w:p>
        <w:p w:rsidR="00560AFF" w:rsidRDefault="000607FC">
          <w:pPr>
            <w:pStyle w:val="TOC3"/>
            <w:tabs>
              <w:tab w:val="right" w:leader="dot" w:pos="8306"/>
            </w:tabs>
            <w:ind w:left="960" w:firstLine="480"/>
          </w:pPr>
          <w:hyperlink w:anchor="_Toc22172" w:history="1">
            <w:r w:rsidR="00EB5295">
              <w:rPr>
                <w:rFonts w:asciiTheme="minorEastAsia" w:hAnsiTheme="minorEastAsia"/>
              </w:rPr>
              <w:t xml:space="preserve">1.2.1 </w:t>
            </w:r>
            <w:r w:rsidR="00EB5295">
              <w:rPr>
                <w:rFonts w:asciiTheme="minorEastAsia" w:hAnsiTheme="minorEastAsia" w:hint="eastAsia"/>
              </w:rPr>
              <w:t>生成规则</w:t>
            </w:r>
            <w:r w:rsidR="00EB5295">
              <w:tab/>
            </w:r>
            <w:r w:rsidR="00EB5295">
              <w:fldChar w:fldCharType="begin"/>
            </w:r>
            <w:r w:rsidR="00EB5295">
              <w:instrText xml:space="preserve"> PAGEREF _Toc22172 \h </w:instrText>
            </w:r>
            <w:r w:rsidR="00EB5295">
              <w:fldChar w:fldCharType="separate"/>
            </w:r>
            <w:r w:rsidR="00EB5295">
              <w:t>4</w:t>
            </w:r>
            <w:r w:rsidR="00EB5295">
              <w:fldChar w:fldCharType="end"/>
            </w:r>
          </w:hyperlink>
        </w:p>
        <w:p w:rsidR="00560AFF" w:rsidRDefault="000607FC">
          <w:pPr>
            <w:pStyle w:val="TOC3"/>
            <w:tabs>
              <w:tab w:val="right" w:leader="dot" w:pos="8306"/>
            </w:tabs>
            <w:ind w:left="960" w:firstLine="480"/>
          </w:pPr>
          <w:hyperlink w:anchor="_Toc9996" w:history="1">
            <w:r w:rsidR="00EB5295">
              <w:rPr>
                <w:rFonts w:asciiTheme="minorEastAsia" w:hAnsiTheme="minorEastAsia"/>
              </w:rPr>
              <w:t xml:space="preserve">1.2.2 </w:t>
            </w:r>
            <w:r w:rsidR="00EB5295">
              <w:rPr>
                <w:rFonts w:asciiTheme="minorEastAsia" w:hAnsiTheme="minorEastAsia" w:hint="eastAsia"/>
              </w:rPr>
              <w:t>标识符定义</w:t>
            </w:r>
            <w:r w:rsidR="00EB5295">
              <w:tab/>
            </w:r>
            <w:r w:rsidR="00EB5295">
              <w:fldChar w:fldCharType="begin"/>
            </w:r>
            <w:r w:rsidR="00EB5295">
              <w:instrText xml:space="preserve"> PAGEREF _Toc9996 \h </w:instrText>
            </w:r>
            <w:r w:rsidR="00EB5295">
              <w:fldChar w:fldCharType="separate"/>
            </w:r>
            <w:r w:rsidR="00EB5295">
              <w:t>6</w:t>
            </w:r>
            <w:r w:rsidR="00EB5295">
              <w:fldChar w:fldCharType="end"/>
            </w:r>
          </w:hyperlink>
        </w:p>
        <w:p w:rsidR="00560AFF" w:rsidRDefault="000607FC">
          <w:pPr>
            <w:pStyle w:val="TOC1"/>
            <w:tabs>
              <w:tab w:val="right" w:leader="dot" w:pos="8306"/>
            </w:tabs>
            <w:ind w:firstLine="480"/>
          </w:pPr>
          <w:hyperlink w:anchor="_Toc18472" w:history="1">
            <w:r w:rsidR="00EB5295">
              <w:rPr>
                <w:rFonts w:asciiTheme="minorEastAsia" w:hAnsiTheme="minorEastAsia"/>
              </w:rPr>
              <w:t xml:space="preserve">2 </w:t>
            </w:r>
            <w:r w:rsidR="00EB5295">
              <w:rPr>
                <w:rFonts w:asciiTheme="minorEastAsia" w:hAnsiTheme="minorEastAsia" w:hint="eastAsia"/>
              </w:rPr>
              <w:t>消息体定义</w:t>
            </w:r>
            <w:r w:rsidR="00EB5295">
              <w:tab/>
            </w:r>
            <w:r w:rsidR="00EB5295">
              <w:fldChar w:fldCharType="begin"/>
            </w:r>
            <w:r w:rsidR="00EB5295">
              <w:instrText xml:space="preserve"> PAGEREF _Toc18472 \h </w:instrText>
            </w:r>
            <w:r w:rsidR="00EB5295">
              <w:fldChar w:fldCharType="separate"/>
            </w:r>
            <w:r w:rsidR="00EB5295">
              <w:t>7</w:t>
            </w:r>
            <w:r w:rsidR="00EB5295">
              <w:fldChar w:fldCharType="end"/>
            </w:r>
          </w:hyperlink>
        </w:p>
        <w:p w:rsidR="00560AFF" w:rsidRDefault="000607FC">
          <w:pPr>
            <w:pStyle w:val="TOC2"/>
            <w:tabs>
              <w:tab w:val="right" w:leader="dot" w:pos="8306"/>
            </w:tabs>
            <w:ind w:left="480" w:firstLine="480"/>
          </w:pPr>
          <w:hyperlink w:anchor="_Toc7232" w:history="1">
            <w:r w:rsidR="00EB5295">
              <w:rPr>
                <w:rFonts w:asciiTheme="minorEastAsia" w:hAnsiTheme="minorEastAsia"/>
              </w:rPr>
              <w:t xml:space="preserve">2.1 </w:t>
            </w:r>
            <w:r w:rsidR="00EB5295">
              <w:rPr>
                <w:rFonts w:asciiTheme="minorEastAsia" w:hAnsiTheme="minorEastAsia" w:hint="eastAsia"/>
              </w:rPr>
              <w:t>认证类交易</w:t>
            </w:r>
            <w:r w:rsidR="00EB5295">
              <w:tab/>
            </w:r>
            <w:r w:rsidR="00EB5295">
              <w:fldChar w:fldCharType="begin"/>
            </w:r>
            <w:r w:rsidR="00EB5295">
              <w:instrText xml:space="preserve"> PAGEREF _Toc7232 \h </w:instrText>
            </w:r>
            <w:r w:rsidR="00EB5295">
              <w:fldChar w:fldCharType="separate"/>
            </w:r>
            <w:r w:rsidR="00EB5295">
              <w:t>7</w:t>
            </w:r>
            <w:r w:rsidR="00EB5295">
              <w:fldChar w:fldCharType="end"/>
            </w:r>
          </w:hyperlink>
        </w:p>
        <w:p w:rsidR="00560AFF" w:rsidRDefault="000607FC">
          <w:pPr>
            <w:pStyle w:val="TOC3"/>
            <w:tabs>
              <w:tab w:val="right" w:leader="dot" w:pos="8306"/>
            </w:tabs>
            <w:ind w:left="960" w:firstLine="480"/>
          </w:pPr>
          <w:hyperlink w:anchor="_Toc28067" w:history="1">
            <w:r w:rsidR="00EB5295">
              <w:rPr>
                <w:rFonts w:asciiTheme="minorEastAsia" w:hAnsiTheme="minorEastAsia"/>
              </w:rPr>
              <w:t xml:space="preserve">2.1.1 </w:t>
            </w:r>
            <w:r w:rsidR="00EB5295">
              <w:rPr>
                <w:rFonts w:asciiTheme="minorEastAsia" w:hAnsiTheme="minorEastAsia" w:hint="eastAsia"/>
              </w:rPr>
              <w:t>会员席位认证</w:t>
            </w:r>
            <w:r w:rsidR="00EB5295">
              <w:tab/>
            </w:r>
            <w:r w:rsidR="00EB5295">
              <w:fldChar w:fldCharType="begin"/>
            </w:r>
            <w:r w:rsidR="00EB5295">
              <w:instrText xml:space="preserve"> PAGEREF _Toc28067 \h </w:instrText>
            </w:r>
            <w:r w:rsidR="00EB5295">
              <w:fldChar w:fldCharType="separate"/>
            </w:r>
            <w:r w:rsidR="00EB5295">
              <w:t>7</w:t>
            </w:r>
            <w:r w:rsidR="00EB5295">
              <w:fldChar w:fldCharType="end"/>
            </w:r>
          </w:hyperlink>
        </w:p>
        <w:p w:rsidR="00560AFF" w:rsidRDefault="000607FC">
          <w:pPr>
            <w:pStyle w:val="TOC2"/>
            <w:tabs>
              <w:tab w:val="right" w:leader="dot" w:pos="8306"/>
            </w:tabs>
            <w:ind w:left="480" w:firstLine="480"/>
          </w:pPr>
          <w:hyperlink w:anchor="_Toc29863" w:history="1">
            <w:r w:rsidR="00EB5295">
              <w:rPr>
                <w:rFonts w:asciiTheme="minorEastAsia" w:hAnsiTheme="minorEastAsia"/>
              </w:rPr>
              <w:t xml:space="preserve">2.2 </w:t>
            </w:r>
            <w:r w:rsidR="00EB5295">
              <w:rPr>
                <w:rFonts w:asciiTheme="minorEastAsia" w:hAnsiTheme="minorEastAsia" w:hint="eastAsia"/>
              </w:rPr>
              <w:t>黄金ETF交易</w:t>
            </w:r>
            <w:r w:rsidR="00EB5295">
              <w:tab/>
            </w:r>
            <w:r w:rsidR="00EB5295">
              <w:fldChar w:fldCharType="begin"/>
            </w:r>
            <w:r w:rsidR="00EB5295">
              <w:instrText xml:space="preserve"> PAGEREF _Toc29863 \h </w:instrText>
            </w:r>
            <w:r w:rsidR="00EB5295">
              <w:fldChar w:fldCharType="separate"/>
            </w:r>
            <w:r w:rsidR="00EB5295">
              <w:t>8</w:t>
            </w:r>
            <w:r w:rsidR="00EB5295">
              <w:fldChar w:fldCharType="end"/>
            </w:r>
          </w:hyperlink>
        </w:p>
        <w:p w:rsidR="00560AFF" w:rsidRDefault="000607FC">
          <w:pPr>
            <w:pStyle w:val="TOC3"/>
            <w:tabs>
              <w:tab w:val="right" w:leader="dot" w:pos="8306"/>
            </w:tabs>
            <w:ind w:left="960" w:firstLine="480"/>
          </w:pPr>
          <w:hyperlink w:anchor="_Toc385" w:history="1">
            <w:r w:rsidR="00EB5295">
              <w:rPr>
                <w:rFonts w:asciiTheme="minorEastAsia" w:hAnsiTheme="minorEastAsia"/>
              </w:rPr>
              <w:t xml:space="preserve">2.2.1 </w:t>
            </w:r>
            <w:r w:rsidR="00EB5295">
              <w:rPr>
                <w:rFonts w:asciiTheme="minorEastAsia" w:hAnsiTheme="minorEastAsia" w:hint="eastAsia"/>
              </w:rPr>
              <w:t>账户备案</w:t>
            </w:r>
            <w:r w:rsidR="00EB5295">
              <w:tab/>
            </w:r>
            <w:r w:rsidR="00EB5295">
              <w:fldChar w:fldCharType="begin"/>
            </w:r>
            <w:r w:rsidR="00EB5295">
              <w:instrText xml:space="preserve"> PAGEREF _Toc385 \h </w:instrText>
            </w:r>
            <w:r w:rsidR="00EB5295">
              <w:fldChar w:fldCharType="separate"/>
            </w:r>
            <w:r w:rsidR="00EB5295">
              <w:t>8</w:t>
            </w:r>
            <w:r w:rsidR="00EB5295">
              <w:fldChar w:fldCharType="end"/>
            </w:r>
          </w:hyperlink>
        </w:p>
        <w:p w:rsidR="00560AFF" w:rsidRDefault="000607FC">
          <w:pPr>
            <w:pStyle w:val="TOC3"/>
            <w:tabs>
              <w:tab w:val="right" w:leader="dot" w:pos="8306"/>
            </w:tabs>
            <w:ind w:left="960" w:firstLine="480"/>
          </w:pPr>
          <w:hyperlink w:anchor="_Toc31475" w:history="1">
            <w:r w:rsidR="00EB5295">
              <w:rPr>
                <w:rFonts w:asciiTheme="minorEastAsia" w:hAnsiTheme="minorEastAsia"/>
              </w:rPr>
              <w:t xml:space="preserve">2.2.2 </w:t>
            </w:r>
            <w:r w:rsidR="00EB5295">
              <w:rPr>
                <w:rFonts w:asciiTheme="minorEastAsia" w:hAnsiTheme="minorEastAsia" w:hint="eastAsia"/>
              </w:rPr>
              <w:t>认购</w:t>
            </w:r>
            <w:r w:rsidR="00EB5295">
              <w:tab/>
            </w:r>
            <w:r w:rsidR="00EB5295">
              <w:fldChar w:fldCharType="begin"/>
            </w:r>
            <w:r w:rsidR="00EB5295">
              <w:instrText xml:space="preserve"> PAGEREF _Toc31475 \h </w:instrText>
            </w:r>
            <w:r w:rsidR="00EB5295">
              <w:fldChar w:fldCharType="separate"/>
            </w:r>
            <w:r w:rsidR="00EB5295">
              <w:t>9</w:t>
            </w:r>
            <w:r w:rsidR="00EB5295">
              <w:fldChar w:fldCharType="end"/>
            </w:r>
          </w:hyperlink>
        </w:p>
        <w:p w:rsidR="00560AFF" w:rsidRDefault="000607FC">
          <w:pPr>
            <w:pStyle w:val="TOC3"/>
            <w:tabs>
              <w:tab w:val="right" w:leader="dot" w:pos="8306"/>
            </w:tabs>
            <w:ind w:left="960" w:firstLine="480"/>
          </w:pPr>
          <w:hyperlink w:anchor="_Toc23951" w:history="1">
            <w:r w:rsidR="00EB5295">
              <w:rPr>
                <w:rFonts w:asciiTheme="minorEastAsia" w:hAnsiTheme="minorEastAsia"/>
              </w:rPr>
              <w:t xml:space="preserve">2.2.3 </w:t>
            </w:r>
            <w:r w:rsidR="00EB5295">
              <w:rPr>
                <w:rFonts w:asciiTheme="minorEastAsia" w:hAnsiTheme="minorEastAsia" w:hint="eastAsia"/>
              </w:rPr>
              <w:t>申购</w:t>
            </w:r>
            <w:r w:rsidR="00EB5295">
              <w:tab/>
            </w:r>
            <w:r w:rsidR="00EB5295">
              <w:fldChar w:fldCharType="begin"/>
            </w:r>
            <w:r w:rsidR="00EB5295">
              <w:instrText xml:space="preserve"> PAGEREF _Toc23951 \h </w:instrText>
            </w:r>
            <w:r w:rsidR="00EB5295">
              <w:fldChar w:fldCharType="separate"/>
            </w:r>
            <w:r w:rsidR="00EB5295">
              <w:t>10</w:t>
            </w:r>
            <w:r w:rsidR="00EB5295">
              <w:fldChar w:fldCharType="end"/>
            </w:r>
          </w:hyperlink>
        </w:p>
        <w:p w:rsidR="00560AFF" w:rsidRDefault="000607FC">
          <w:pPr>
            <w:pStyle w:val="TOC3"/>
            <w:tabs>
              <w:tab w:val="right" w:leader="dot" w:pos="8306"/>
            </w:tabs>
            <w:ind w:left="960" w:firstLine="480"/>
          </w:pPr>
          <w:hyperlink w:anchor="_Toc31761" w:history="1">
            <w:r w:rsidR="00EB5295">
              <w:rPr>
                <w:rFonts w:asciiTheme="minorEastAsia" w:hAnsiTheme="minorEastAsia"/>
              </w:rPr>
              <w:t xml:space="preserve">2.2.4 </w:t>
            </w:r>
            <w:r w:rsidR="00EB5295">
              <w:rPr>
                <w:rFonts w:asciiTheme="minorEastAsia" w:hAnsiTheme="minorEastAsia" w:hint="eastAsia"/>
              </w:rPr>
              <w:t>赎回</w:t>
            </w:r>
            <w:r w:rsidR="00EB5295">
              <w:tab/>
            </w:r>
            <w:r w:rsidR="00EB5295">
              <w:fldChar w:fldCharType="begin"/>
            </w:r>
            <w:r w:rsidR="00EB5295">
              <w:instrText xml:space="preserve"> PAGEREF _Toc31761 \h </w:instrText>
            </w:r>
            <w:r w:rsidR="00EB5295">
              <w:fldChar w:fldCharType="separate"/>
            </w:r>
            <w:r w:rsidR="00EB5295">
              <w:t>12</w:t>
            </w:r>
            <w:r w:rsidR="00EB5295">
              <w:fldChar w:fldCharType="end"/>
            </w:r>
          </w:hyperlink>
        </w:p>
        <w:p w:rsidR="00560AFF" w:rsidRDefault="000607FC">
          <w:pPr>
            <w:pStyle w:val="TOC3"/>
            <w:tabs>
              <w:tab w:val="right" w:leader="dot" w:pos="8306"/>
            </w:tabs>
            <w:ind w:left="960" w:firstLine="480"/>
          </w:pPr>
          <w:hyperlink w:anchor="_Toc29689" w:history="1">
            <w:r w:rsidR="00EB5295">
              <w:rPr>
                <w:rFonts w:asciiTheme="minorEastAsia" w:hAnsiTheme="minorEastAsia"/>
              </w:rPr>
              <w:t xml:space="preserve">2.2.5 </w:t>
            </w:r>
            <w:r w:rsidR="00EB5295">
              <w:rPr>
                <w:rFonts w:asciiTheme="minorEastAsia" w:hAnsiTheme="minorEastAsia" w:hint="eastAsia"/>
              </w:rPr>
              <w:t>基金公司接口</w:t>
            </w:r>
            <w:r w:rsidR="00EB5295">
              <w:tab/>
            </w:r>
            <w:r w:rsidR="00EB5295">
              <w:fldChar w:fldCharType="begin"/>
            </w:r>
            <w:r w:rsidR="00EB5295">
              <w:instrText xml:space="preserve"> PAGEREF _Toc29689 \h </w:instrText>
            </w:r>
            <w:r w:rsidR="00EB5295">
              <w:fldChar w:fldCharType="separate"/>
            </w:r>
            <w:r w:rsidR="00EB5295">
              <w:t>13</w:t>
            </w:r>
            <w:r w:rsidR="00EB5295">
              <w:fldChar w:fldCharType="end"/>
            </w:r>
          </w:hyperlink>
        </w:p>
        <w:p w:rsidR="00560AFF" w:rsidRDefault="000607FC">
          <w:pPr>
            <w:pStyle w:val="TOC3"/>
            <w:tabs>
              <w:tab w:val="right" w:leader="dot" w:pos="8306"/>
            </w:tabs>
            <w:ind w:left="960" w:firstLine="480"/>
          </w:pPr>
          <w:hyperlink w:anchor="_Toc24239" w:history="1">
            <w:r w:rsidR="00EB5295">
              <w:rPr>
                <w:rFonts w:asciiTheme="minorEastAsia" w:hAnsiTheme="minorEastAsia"/>
              </w:rPr>
              <w:t xml:space="preserve">2.2.6 </w:t>
            </w:r>
            <w:r w:rsidR="00EB5295">
              <w:rPr>
                <w:rFonts w:asciiTheme="minorEastAsia" w:hAnsiTheme="minorEastAsia" w:hint="eastAsia"/>
              </w:rPr>
              <w:t>查询</w:t>
            </w:r>
            <w:r w:rsidR="00EB5295">
              <w:tab/>
            </w:r>
            <w:r w:rsidR="00EB5295">
              <w:fldChar w:fldCharType="begin"/>
            </w:r>
            <w:r w:rsidR="00EB5295">
              <w:instrText xml:space="preserve"> PAGEREF _Toc24239 \h </w:instrText>
            </w:r>
            <w:r w:rsidR="00EB5295">
              <w:fldChar w:fldCharType="separate"/>
            </w:r>
            <w:r w:rsidR="00EB5295">
              <w:t>17</w:t>
            </w:r>
            <w:r w:rsidR="00EB5295">
              <w:fldChar w:fldCharType="end"/>
            </w:r>
          </w:hyperlink>
        </w:p>
        <w:p w:rsidR="00560AFF" w:rsidRDefault="000607FC">
          <w:pPr>
            <w:pStyle w:val="TOC2"/>
            <w:tabs>
              <w:tab w:val="right" w:leader="dot" w:pos="8306"/>
            </w:tabs>
            <w:ind w:left="480" w:firstLine="480"/>
          </w:pPr>
          <w:hyperlink w:anchor="_Toc307" w:history="1">
            <w:r w:rsidR="00EB5295">
              <w:rPr>
                <w:rFonts w:asciiTheme="minorEastAsia" w:hAnsiTheme="minorEastAsia"/>
              </w:rPr>
              <w:t xml:space="preserve">2.3 </w:t>
            </w:r>
            <w:r w:rsidR="00EB5295">
              <w:rPr>
                <w:rFonts w:asciiTheme="minorEastAsia" w:hAnsiTheme="minorEastAsia" w:hint="eastAsia"/>
              </w:rPr>
              <w:t>其他</w:t>
            </w:r>
            <w:r w:rsidR="00EB5295">
              <w:tab/>
            </w:r>
            <w:r w:rsidR="00EB5295">
              <w:fldChar w:fldCharType="begin"/>
            </w:r>
            <w:r w:rsidR="00EB5295">
              <w:instrText xml:space="preserve"> PAGEREF _Toc307 \h </w:instrText>
            </w:r>
            <w:r w:rsidR="00EB5295">
              <w:fldChar w:fldCharType="separate"/>
            </w:r>
            <w:r w:rsidR="00EB5295">
              <w:t>20</w:t>
            </w:r>
            <w:r w:rsidR="00EB5295">
              <w:fldChar w:fldCharType="end"/>
            </w:r>
          </w:hyperlink>
        </w:p>
        <w:p w:rsidR="00560AFF" w:rsidRDefault="000607FC">
          <w:pPr>
            <w:pStyle w:val="TOC3"/>
            <w:tabs>
              <w:tab w:val="right" w:leader="dot" w:pos="8306"/>
            </w:tabs>
            <w:ind w:left="960" w:firstLine="480"/>
          </w:pPr>
          <w:hyperlink w:anchor="_Toc9185" w:history="1">
            <w:r w:rsidR="00EB5295">
              <w:rPr>
                <w:rFonts w:asciiTheme="minorEastAsia" w:hAnsiTheme="minorEastAsia"/>
              </w:rPr>
              <w:t xml:space="preserve">2.3.1 </w:t>
            </w:r>
            <w:r w:rsidR="00EB5295">
              <w:rPr>
                <w:rFonts w:asciiTheme="minorEastAsia" w:hAnsiTheme="minorEastAsia" w:hint="eastAsia"/>
              </w:rPr>
              <w:t>通用报错</w:t>
            </w:r>
            <w:r w:rsidR="00EB5295">
              <w:tab/>
            </w:r>
            <w:r w:rsidR="00EB5295">
              <w:fldChar w:fldCharType="begin"/>
            </w:r>
            <w:r w:rsidR="00EB5295">
              <w:instrText xml:space="preserve"> PAGEREF _Toc9185 \h </w:instrText>
            </w:r>
            <w:r w:rsidR="00EB5295">
              <w:fldChar w:fldCharType="separate"/>
            </w:r>
            <w:r w:rsidR="00EB5295">
              <w:t>20</w:t>
            </w:r>
            <w:r w:rsidR="00EB5295">
              <w:fldChar w:fldCharType="end"/>
            </w:r>
          </w:hyperlink>
        </w:p>
        <w:p w:rsidR="00560AFF" w:rsidRDefault="000607FC">
          <w:pPr>
            <w:pStyle w:val="TOC1"/>
            <w:tabs>
              <w:tab w:val="right" w:leader="dot" w:pos="8306"/>
            </w:tabs>
            <w:ind w:firstLine="480"/>
          </w:pPr>
          <w:hyperlink w:anchor="_Toc18070" w:history="1">
            <w:r w:rsidR="00EB5295">
              <w:t xml:space="preserve">3 </w:t>
            </w:r>
            <w:r w:rsidR="00EB5295">
              <w:rPr>
                <w:rFonts w:hint="eastAsia"/>
              </w:rPr>
              <w:t>附录</w:t>
            </w:r>
            <w:r w:rsidR="00EB5295">
              <w:tab/>
            </w:r>
            <w:r w:rsidR="00EB5295">
              <w:fldChar w:fldCharType="begin"/>
            </w:r>
            <w:r w:rsidR="00EB5295">
              <w:instrText xml:space="preserve"> PAGEREF _Toc18070 \h </w:instrText>
            </w:r>
            <w:r w:rsidR="00EB5295">
              <w:fldChar w:fldCharType="separate"/>
            </w:r>
            <w:r w:rsidR="00EB5295">
              <w:t>20</w:t>
            </w:r>
            <w:r w:rsidR="00EB5295">
              <w:fldChar w:fldCharType="end"/>
            </w:r>
          </w:hyperlink>
        </w:p>
        <w:p w:rsidR="00560AFF" w:rsidRDefault="000607FC">
          <w:pPr>
            <w:pStyle w:val="TOC2"/>
            <w:tabs>
              <w:tab w:val="right" w:leader="dot" w:pos="8306"/>
            </w:tabs>
            <w:ind w:left="480" w:firstLine="480"/>
          </w:pPr>
          <w:hyperlink w:anchor="_Toc495" w:history="1">
            <w:r w:rsidR="00EB5295">
              <w:t xml:space="preserve">3.1 </w:t>
            </w:r>
            <w:r w:rsidR="00EB5295">
              <w:rPr>
                <w:rFonts w:hint="eastAsia"/>
              </w:rPr>
              <w:t>应答码信息</w:t>
            </w:r>
            <w:r w:rsidR="00EB5295">
              <w:tab/>
            </w:r>
            <w:r w:rsidR="00EB5295">
              <w:fldChar w:fldCharType="begin"/>
            </w:r>
            <w:r w:rsidR="00EB5295">
              <w:instrText xml:space="preserve"> PAGEREF _Toc495 \h </w:instrText>
            </w:r>
            <w:r w:rsidR="00EB5295">
              <w:fldChar w:fldCharType="separate"/>
            </w:r>
            <w:r w:rsidR="00EB5295">
              <w:t>20</w:t>
            </w:r>
            <w:r w:rsidR="00EB5295">
              <w:fldChar w:fldCharType="end"/>
            </w:r>
          </w:hyperlink>
        </w:p>
        <w:p w:rsidR="00560AFF" w:rsidRDefault="000607FC">
          <w:pPr>
            <w:pStyle w:val="TOC2"/>
            <w:tabs>
              <w:tab w:val="right" w:leader="dot" w:pos="8306"/>
            </w:tabs>
            <w:ind w:left="480" w:firstLine="480"/>
          </w:pPr>
          <w:hyperlink w:anchor="_Toc23146" w:history="1">
            <w:r w:rsidR="00EB5295">
              <w:t xml:space="preserve">3.2 </w:t>
            </w:r>
            <w:r w:rsidR="00EB5295">
              <w:rPr>
                <w:rFonts w:hint="eastAsia"/>
              </w:rPr>
              <w:t>标准域字典</w:t>
            </w:r>
            <w:r w:rsidR="00EB5295">
              <w:tab/>
            </w:r>
            <w:r w:rsidR="00EB5295">
              <w:fldChar w:fldCharType="begin"/>
            </w:r>
            <w:r w:rsidR="00EB5295">
              <w:instrText xml:space="preserve"> PAGEREF _Toc23146 \h </w:instrText>
            </w:r>
            <w:r w:rsidR="00EB5295">
              <w:fldChar w:fldCharType="separate"/>
            </w:r>
            <w:r w:rsidR="00EB5295">
              <w:t>20</w:t>
            </w:r>
            <w:r w:rsidR="00EB5295">
              <w:fldChar w:fldCharType="end"/>
            </w:r>
          </w:hyperlink>
        </w:p>
        <w:p w:rsidR="00560AFF" w:rsidRDefault="00EB5295">
          <w:pPr>
            <w:ind w:firstLine="480"/>
            <w:rPr>
              <w:rFonts w:asciiTheme="minorEastAsia" w:hAnsiTheme="minorEastAsia"/>
            </w:rPr>
          </w:pPr>
          <w:r>
            <w:rPr>
              <w:rFonts w:asciiTheme="minorEastAsia" w:hAnsiTheme="minorEastAsia"/>
              <w:bCs/>
              <w:lang w:val="zh-CN"/>
            </w:rPr>
            <w:fldChar w:fldCharType="end"/>
          </w:r>
        </w:p>
      </w:sdtContent>
    </w:sdt>
    <w:p w:rsidR="00560AFF" w:rsidRDefault="00560AFF">
      <w:pPr>
        <w:widowControl/>
        <w:ind w:firstLine="480"/>
        <w:jc w:val="left"/>
        <w:rPr>
          <w:rFonts w:asciiTheme="minorEastAsia" w:hAnsiTheme="minorEastAsia"/>
        </w:rPr>
      </w:pPr>
    </w:p>
    <w:p w:rsidR="00560AFF" w:rsidRDefault="00560AFF">
      <w:pPr>
        <w:widowControl/>
        <w:ind w:firstLine="480"/>
        <w:jc w:val="left"/>
        <w:rPr>
          <w:rFonts w:asciiTheme="minorEastAsia" w:hAnsiTheme="minorEastAsia"/>
        </w:rPr>
        <w:sectPr w:rsidR="00560AFF">
          <w:headerReference w:type="default" r:id="rId17"/>
          <w:type w:val="continuous"/>
          <w:pgSz w:w="11906" w:h="16838"/>
          <w:pgMar w:top="1440" w:right="1800" w:bottom="1440" w:left="1800" w:header="851" w:footer="992" w:gutter="0"/>
          <w:cols w:space="425"/>
          <w:docGrid w:type="lines" w:linePitch="312"/>
        </w:sectPr>
      </w:pPr>
      <w:bookmarkStart w:id="0" w:name="_GoBack"/>
      <w:bookmarkEnd w:id="0"/>
    </w:p>
    <w:p w:rsidR="00560AFF" w:rsidRDefault="00EB5295">
      <w:pPr>
        <w:pStyle w:val="1"/>
        <w:numPr>
          <w:ilvl w:val="0"/>
          <w:numId w:val="1"/>
        </w:numPr>
        <w:rPr>
          <w:rFonts w:asciiTheme="minorEastAsia" w:hAnsiTheme="minorEastAsia"/>
        </w:rPr>
      </w:pPr>
      <w:bookmarkStart w:id="1" w:name="_Toc14198"/>
      <w:r>
        <w:rPr>
          <w:rFonts w:asciiTheme="minorEastAsia" w:hAnsiTheme="minorEastAsia" w:hint="eastAsia"/>
        </w:rPr>
        <w:lastRenderedPageBreak/>
        <w:t>消息类型</w:t>
      </w:r>
      <w:bookmarkEnd w:id="1"/>
    </w:p>
    <w:p w:rsidR="00560AFF" w:rsidRDefault="00EB5295">
      <w:pPr>
        <w:ind w:firstLine="480"/>
      </w:pPr>
      <w:r>
        <w:rPr>
          <w:rFonts w:hint="eastAsia"/>
          <w:color w:val="000000"/>
          <w:shd w:val="clear" w:color="auto" w:fill="FFFFFF"/>
        </w:rPr>
        <w:t>本文档所采用的术语、消息格式以及消息流描述等内容均遵照《黄金交易数据交换协议（</w:t>
      </w:r>
      <w:r>
        <w:rPr>
          <w:rFonts w:hint="eastAsia"/>
          <w:color w:val="000000"/>
          <w:shd w:val="clear" w:color="auto" w:fill="FFFFFF"/>
        </w:rPr>
        <w:t>GTP</w:t>
      </w:r>
      <w:r>
        <w:rPr>
          <w:rFonts w:hint="eastAsia"/>
          <w:color w:val="000000"/>
          <w:shd w:val="clear" w:color="auto" w:fill="FFFFFF"/>
        </w:rPr>
        <w:t>）》。</w:t>
      </w:r>
    </w:p>
    <w:p w:rsidR="00560AFF" w:rsidRDefault="00EB5295">
      <w:pPr>
        <w:pStyle w:val="2"/>
        <w:numPr>
          <w:ilvl w:val="1"/>
          <w:numId w:val="1"/>
        </w:numPr>
        <w:ind w:left="0" w:firstLineChars="0" w:firstLine="0"/>
        <w:rPr>
          <w:rFonts w:asciiTheme="minorEastAsia" w:eastAsiaTheme="minorEastAsia" w:hAnsiTheme="minorEastAsia"/>
        </w:rPr>
      </w:pPr>
      <w:bookmarkStart w:id="2" w:name="_Toc4470"/>
      <w:r>
        <w:rPr>
          <w:rFonts w:asciiTheme="minorEastAsia" w:eastAsiaTheme="minorEastAsia" w:hAnsiTheme="minorEastAsia" w:hint="eastAsia"/>
        </w:rPr>
        <w:t>消息分类</w:t>
      </w:r>
      <w:bookmarkEnd w:id="2"/>
    </w:p>
    <w:p w:rsidR="00560AFF" w:rsidRDefault="00EB5295">
      <w:pPr>
        <w:ind w:firstLine="480"/>
        <w:rPr>
          <w:rFonts w:asciiTheme="minorEastAsia" w:hAnsiTheme="minorEastAsia"/>
        </w:rPr>
      </w:pPr>
      <w:r>
        <w:rPr>
          <w:rFonts w:asciiTheme="minorEastAsia" w:hAnsiTheme="minorEastAsia" w:hint="eastAsia"/>
        </w:rPr>
        <w:t>针对交易所对外应用消息接口，按照功能维度分类如下：</w:t>
      </w:r>
    </w:p>
    <w:p w:rsidR="00560AFF" w:rsidRDefault="00EB5295">
      <w:pPr>
        <w:ind w:firstLine="480"/>
        <w:rPr>
          <w:rFonts w:asciiTheme="minorEastAsia" w:hAnsiTheme="minorEastAsia"/>
        </w:rPr>
      </w:pPr>
      <w:r>
        <w:rPr>
          <w:rFonts w:asciiTheme="minorEastAsia" w:hAnsiTheme="minorEastAsia" w:hint="eastAsia"/>
        </w:rPr>
        <w:t>1）</w:t>
      </w:r>
      <w:r>
        <w:rPr>
          <w:rFonts w:asciiTheme="minorEastAsia" w:hAnsiTheme="minorEastAsia" w:hint="eastAsia"/>
          <w:b/>
        </w:rPr>
        <w:t>认证类消息</w:t>
      </w:r>
      <w:r>
        <w:rPr>
          <w:rFonts w:asciiTheme="minorEastAsia" w:hAnsiTheme="minorEastAsia" w:hint="eastAsia"/>
        </w:rPr>
        <w:t>：主要涵盖会员席位进行登录、登出等消息。</w:t>
      </w:r>
    </w:p>
    <w:p w:rsidR="00560AFF" w:rsidRDefault="00EB5295">
      <w:pPr>
        <w:ind w:firstLine="480"/>
        <w:rPr>
          <w:rFonts w:asciiTheme="minorEastAsia" w:hAnsiTheme="minorEastAsia"/>
        </w:rPr>
      </w:pPr>
      <w:r>
        <w:rPr>
          <w:rFonts w:asciiTheme="minorEastAsia" w:hAnsiTheme="minorEastAsia" w:hint="eastAsia"/>
        </w:rPr>
        <w:t>2）</w:t>
      </w:r>
      <w:r>
        <w:rPr>
          <w:rFonts w:asciiTheme="minorEastAsia" w:hAnsiTheme="minorEastAsia" w:hint="eastAsia"/>
          <w:b/>
        </w:rPr>
        <w:t>黄金ETF交易</w:t>
      </w:r>
      <w:r>
        <w:rPr>
          <w:rFonts w:asciiTheme="minorEastAsia" w:hAnsiTheme="minorEastAsia" w:hint="eastAsia"/>
        </w:rPr>
        <w:t>：包括账户备案、认购、申购、赎回、基金公司接口、查询等消息等。</w:t>
      </w:r>
    </w:p>
    <w:p w:rsidR="00560AFF" w:rsidRDefault="00EB5295">
      <w:pPr>
        <w:ind w:firstLine="480"/>
        <w:rPr>
          <w:rFonts w:asciiTheme="minorEastAsia" w:hAnsiTheme="minorEastAsia"/>
        </w:rPr>
      </w:pPr>
      <w:r>
        <w:rPr>
          <w:rFonts w:asciiTheme="minorEastAsia" w:hAnsiTheme="minorEastAsia" w:hint="eastAsia"/>
        </w:rPr>
        <w:t>3）</w:t>
      </w:r>
      <w:r>
        <w:rPr>
          <w:rFonts w:asciiTheme="minorEastAsia" w:hAnsiTheme="minorEastAsia" w:hint="eastAsia"/>
          <w:b/>
        </w:rPr>
        <w:t>其他消息</w:t>
      </w:r>
      <w:r>
        <w:rPr>
          <w:rFonts w:asciiTheme="minorEastAsia" w:hAnsiTheme="minorEastAsia" w:hint="eastAsia"/>
        </w:rPr>
        <w:t>：主要包括通用错误信息。</w:t>
      </w:r>
    </w:p>
    <w:p w:rsidR="00560AFF" w:rsidRDefault="00EB5295">
      <w:pPr>
        <w:pStyle w:val="2"/>
        <w:numPr>
          <w:ilvl w:val="1"/>
          <w:numId w:val="1"/>
        </w:numPr>
        <w:ind w:left="0" w:firstLineChars="0" w:firstLine="0"/>
        <w:rPr>
          <w:rFonts w:asciiTheme="minorEastAsia" w:eastAsiaTheme="minorEastAsia" w:hAnsiTheme="minorEastAsia"/>
        </w:rPr>
      </w:pPr>
      <w:bookmarkStart w:id="3" w:name="_Toc875"/>
      <w:r>
        <w:rPr>
          <w:rFonts w:asciiTheme="minorEastAsia" w:eastAsiaTheme="minorEastAsia" w:hAnsiTheme="minorEastAsia" w:hint="eastAsia"/>
        </w:rPr>
        <w:t>消息类型标识符</w:t>
      </w:r>
      <w:bookmarkEnd w:id="3"/>
    </w:p>
    <w:p w:rsidR="00560AFF" w:rsidRDefault="00EB5295">
      <w:pPr>
        <w:pStyle w:val="3"/>
        <w:numPr>
          <w:ilvl w:val="2"/>
          <w:numId w:val="1"/>
        </w:numPr>
        <w:ind w:left="0" w:firstLineChars="0" w:firstLine="0"/>
        <w:rPr>
          <w:rFonts w:asciiTheme="minorEastAsia" w:hAnsiTheme="minorEastAsia"/>
        </w:rPr>
      </w:pPr>
      <w:bookmarkStart w:id="4" w:name="_Toc22172"/>
      <w:r>
        <w:rPr>
          <w:rFonts w:asciiTheme="minorEastAsia" w:hAnsiTheme="minorEastAsia" w:hint="eastAsia"/>
        </w:rPr>
        <w:t>生成规则</w:t>
      </w:r>
      <w:bookmarkEnd w:id="4"/>
    </w:p>
    <w:p w:rsidR="00560AFF" w:rsidRDefault="00EB5295">
      <w:pPr>
        <w:ind w:firstLine="480"/>
        <w:rPr>
          <w:rFonts w:asciiTheme="minorEastAsia" w:hAnsiTheme="minorEastAsia"/>
        </w:rPr>
      </w:pPr>
      <w:r>
        <w:rPr>
          <w:rFonts w:asciiTheme="minorEastAsia" w:hAnsiTheme="minorEastAsia" w:hint="eastAsia"/>
        </w:rPr>
        <w:t>每个消息对应一个唯一的消息类型标识符。消息类型标识符由四个字符组成，生成规则如下：</w:t>
      </w:r>
    </w:p>
    <w:p w:rsidR="00560AFF" w:rsidRDefault="00EB5295">
      <w:pPr>
        <w:ind w:firstLine="480"/>
        <w:rPr>
          <w:rFonts w:asciiTheme="minorEastAsia" w:hAnsiTheme="minorEastAsia"/>
        </w:rPr>
      </w:pPr>
      <w:r>
        <w:rPr>
          <w:rFonts w:asciiTheme="minorEastAsia" w:hAnsiTheme="minorEastAsia" w:hint="eastAsia"/>
        </w:rPr>
        <w:t>1）第1个字符标识消息类别，用法如下：</w:t>
      </w:r>
    </w:p>
    <w:tbl>
      <w:tblPr>
        <w:tblStyle w:val="af4"/>
        <w:tblW w:w="3816" w:type="dxa"/>
        <w:jc w:val="center"/>
        <w:tblLook w:val="04A0" w:firstRow="1" w:lastRow="0" w:firstColumn="1" w:lastColumn="0" w:noHBand="0" w:noVBand="1"/>
      </w:tblPr>
      <w:tblGrid>
        <w:gridCol w:w="818"/>
        <w:gridCol w:w="2998"/>
      </w:tblGrid>
      <w:tr w:rsidR="00560AFF">
        <w:trPr>
          <w:tblHeader/>
          <w:jc w:val="center"/>
        </w:trPr>
        <w:tc>
          <w:tcPr>
            <w:tcW w:w="818" w:type="dxa"/>
            <w:shd w:val="clear" w:color="auto" w:fill="D9D9D9" w:themeFill="background1" w:themeFillShade="D9"/>
          </w:tcPr>
          <w:p w:rsidR="00560AFF" w:rsidRDefault="00EB5295">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998" w:type="dxa"/>
            <w:shd w:val="clear" w:color="auto" w:fill="D9D9D9" w:themeFill="background1" w:themeFillShade="D9"/>
          </w:tcPr>
          <w:p w:rsidR="00560AFF" w:rsidRDefault="00EB5295">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A</w:t>
            </w:r>
          </w:p>
        </w:tc>
        <w:tc>
          <w:tcPr>
            <w:tcW w:w="299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认证类消息</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E</w:t>
            </w:r>
          </w:p>
        </w:tc>
        <w:tc>
          <w:tcPr>
            <w:tcW w:w="299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其他类交易（如ETF交易等）</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M</w:t>
            </w:r>
          </w:p>
        </w:tc>
        <w:tc>
          <w:tcPr>
            <w:tcW w:w="299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系统管理类交易</w:t>
            </w:r>
          </w:p>
        </w:tc>
      </w:tr>
    </w:tbl>
    <w:p w:rsidR="00560AFF" w:rsidRDefault="00EB5295">
      <w:pPr>
        <w:ind w:firstLine="480"/>
        <w:rPr>
          <w:rFonts w:asciiTheme="minorEastAsia" w:hAnsiTheme="minorEastAsia"/>
        </w:rPr>
      </w:pPr>
      <w:r>
        <w:rPr>
          <w:rFonts w:asciiTheme="minorEastAsia" w:hAnsiTheme="minorEastAsia" w:hint="eastAsia"/>
        </w:rPr>
        <w:t>2）第2-3个字符为报文顺序编号，取值范围00-ZZ。</w:t>
      </w:r>
    </w:p>
    <w:p w:rsidR="00560AFF" w:rsidRDefault="00EB5295">
      <w:pPr>
        <w:ind w:firstLine="480"/>
        <w:rPr>
          <w:rFonts w:asciiTheme="minorEastAsia" w:hAnsiTheme="minorEastAsia"/>
        </w:rPr>
      </w:pPr>
      <w:r>
        <w:rPr>
          <w:rFonts w:asciiTheme="minorEastAsia" w:hAnsiTheme="minorEastAsia" w:hint="eastAsia"/>
        </w:rPr>
        <w:t>3）第4个字符标识报文功能，用法如下：</w:t>
      </w:r>
    </w:p>
    <w:tbl>
      <w:tblPr>
        <w:tblStyle w:val="af4"/>
        <w:tblW w:w="3547" w:type="dxa"/>
        <w:jc w:val="center"/>
        <w:tblLook w:val="04A0" w:firstRow="1" w:lastRow="0" w:firstColumn="1" w:lastColumn="0" w:noHBand="0" w:noVBand="1"/>
      </w:tblPr>
      <w:tblGrid>
        <w:gridCol w:w="818"/>
        <w:gridCol w:w="2729"/>
      </w:tblGrid>
      <w:tr w:rsidR="00560AFF">
        <w:trPr>
          <w:tblHeader/>
          <w:jc w:val="center"/>
        </w:trPr>
        <w:tc>
          <w:tcPr>
            <w:tcW w:w="818" w:type="dxa"/>
            <w:shd w:val="clear" w:color="auto" w:fill="D9D9D9" w:themeFill="background1" w:themeFillShade="D9"/>
          </w:tcPr>
          <w:p w:rsidR="00560AFF" w:rsidRDefault="00EB5295">
            <w:pPr>
              <w:ind w:firstLineChars="0" w:firstLine="0"/>
              <w:rPr>
                <w:rFonts w:asciiTheme="minorEastAsia" w:hAnsiTheme="minorEastAsia"/>
                <w:b/>
                <w:sz w:val="21"/>
                <w:szCs w:val="21"/>
              </w:rPr>
            </w:pPr>
            <w:r>
              <w:rPr>
                <w:rFonts w:asciiTheme="minorEastAsia" w:hAnsiTheme="minorEastAsia" w:hint="eastAsia"/>
                <w:b/>
                <w:sz w:val="21"/>
                <w:szCs w:val="21"/>
              </w:rPr>
              <w:lastRenderedPageBreak/>
              <w:t>代码</w:t>
            </w:r>
          </w:p>
        </w:tc>
        <w:tc>
          <w:tcPr>
            <w:tcW w:w="2729" w:type="dxa"/>
            <w:shd w:val="clear" w:color="auto" w:fill="D9D9D9" w:themeFill="background1" w:themeFillShade="D9"/>
          </w:tcPr>
          <w:p w:rsidR="00560AFF" w:rsidRDefault="00EB5295">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0</w:t>
            </w:r>
          </w:p>
        </w:tc>
        <w:tc>
          <w:tcPr>
            <w:tcW w:w="2729"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请求</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1</w:t>
            </w:r>
          </w:p>
        </w:tc>
        <w:tc>
          <w:tcPr>
            <w:tcW w:w="2729"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请求应答</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2</w:t>
            </w:r>
          </w:p>
        </w:tc>
        <w:tc>
          <w:tcPr>
            <w:tcW w:w="2729"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回报</w:t>
            </w:r>
          </w:p>
        </w:tc>
      </w:tr>
    </w:tbl>
    <w:p w:rsidR="00560AFF" w:rsidRDefault="00560AFF">
      <w:pPr>
        <w:pStyle w:val="a8"/>
        <w:ind w:left="480" w:firstLine="480"/>
        <w:sectPr w:rsidR="00560AFF">
          <w:headerReference w:type="default" r:id="rId18"/>
          <w:pgSz w:w="11906" w:h="16838"/>
          <w:pgMar w:top="1800" w:right="1440" w:bottom="1800" w:left="1440" w:header="851" w:footer="992" w:gutter="0"/>
          <w:cols w:space="425"/>
          <w:docGrid w:type="linesAndChars" w:linePitch="326"/>
        </w:sectPr>
      </w:pPr>
    </w:p>
    <w:p w:rsidR="00560AFF" w:rsidRDefault="00EB5295">
      <w:pPr>
        <w:pStyle w:val="3"/>
        <w:numPr>
          <w:ilvl w:val="2"/>
          <w:numId w:val="1"/>
        </w:numPr>
        <w:ind w:left="0" w:firstLineChars="0" w:firstLine="0"/>
        <w:rPr>
          <w:rFonts w:asciiTheme="minorEastAsia" w:hAnsiTheme="minorEastAsia"/>
        </w:rPr>
      </w:pPr>
      <w:bookmarkStart w:id="5" w:name="_Toc9996"/>
      <w:r>
        <w:rPr>
          <w:rFonts w:asciiTheme="minorEastAsia" w:hAnsiTheme="minorEastAsia" w:hint="eastAsia"/>
        </w:rPr>
        <w:lastRenderedPageBreak/>
        <w:t>标识符定义</w:t>
      </w:r>
      <w:bookmarkEnd w:id="5"/>
    </w:p>
    <w:tbl>
      <w:tblPr>
        <w:tblW w:w="5000" w:type="pct"/>
        <w:tblLook w:val="04A0" w:firstRow="1" w:lastRow="0" w:firstColumn="1" w:lastColumn="0" w:noHBand="0" w:noVBand="1"/>
      </w:tblPr>
      <w:tblGrid>
        <w:gridCol w:w="1562"/>
        <w:gridCol w:w="1538"/>
        <w:gridCol w:w="5641"/>
        <w:gridCol w:w="1065"/>
        <w:gridCol w:w="1064"/>
        <w:gridCol w:w="786"/>
        <w:gridCol w:w="786"/>
        <w:gridCol w:w="786"/>
      </w:tblGrid>
      <w:tr w:rsidR="00560AFF">
        <w:trPr>
          <w:trHeight w:val="270"/>
          <w:tblHeader/>
        </w:trPr>
        <w:tc>
          <w:tcPr>
            <w:tcW w:w="590" w:type="pct"/>
            <w:tcBorders>
              <w:top w:val="single" w:sz="4" w:space="0" w:color="auto"/>
              <w:left w:val="single" w:sz="4" w:space="0" w:color="auto"/>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消息大类</w:t>
            </w:r>
          </w:p>
        </w:tc>
        <w:tc>
          <w:tcPr>
            <w:tcW w:w="581"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消息小类</w:t>
            </w:r>
          </w:p>
        </w:tc>
        <w:tc>
          <w:tcPr>
            <w:tcW w:w="2131"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消息报文</w:t>
            </w:r>
          </w:p>
        </w:tc>
        <w:tc>
          <w:tcPr>
            <w:tcW w:w="402"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第1位</w:t>
            </w:r>
          </w:p>
        </w:tc>
        <w:tc>
          <w:tcPr>
            <w:tcW w:w="402"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第2-3位</w:t>
            </w:r>
          </w:p>
        </w:tc>
        <w:tc>
          <w:tcPr>
            <w:tcW w:w="297"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297"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97"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认证类</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会员席位认证</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会员席位登录请求及应答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30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A300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A301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会员席位登出请求及应答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31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A310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A311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560AFF">
        <w:trPr>
          <w:trHeight w:val="285"/>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黄金</w:t>
            </w:r>
            <w:r>
              <w:rPr>
                <w:rFonts w:asciiTheme="minorEastAsia" w:hAnsiTheme="minorEastAsia" w:cs="宋体"/>
                <w:kern w:val="0"/>
                <w:sz w:val="20"/>
                <w:szCs w:val="20"/>
              </w:rPr>
              <w:t>ETF</w:t>
            </w:r>
            <w:r>
              <w:rPr>
                <w:rFonts w:asciiTheme="minorEastAsia" w:hAnsiTheme="minorEastAsia" w:cs="宋体" w:hint="eastAsia"/>
                <w:kern w:val="0"/>
                <w:sz w:val="20"/>
                <w:szCs w:val="20"/>
              </w:rPr>
              <w:t>交易</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账户备案</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账户备案</w:t>
            </w:r>
            <w:r>
              <w:rPr>
                <w:rFonts w:asciiTheme="minorEastAsia" w:hAnsiTheme="minorEastAsia" w:cs="宋体"/>
                <w:kern w:val="0"/>
                <w:sz w:val="20"/>
                <w:szCs w:val="20"/>
              </w:rPr>
              <w:t>/</w:t>
            </w:r>
            <w:r>
              <w:rPr>
                <w:rFonts w:asciiTheme="minorEastAsia" w:hAnsiTheme="minorEastAsia" w:cs="宋体" w:hint="eastAsia"/>
                <w:kern w:val="0"/>
                <w:sz w:val="20"/>
                <w:szCs w:val="20"/>
              </w:rPr>
              <w:t>客户绑定请求及应答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E000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E001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账户解绑定请求及应答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E010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E011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认购</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认购请求及应答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03</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E030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E031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认购确认通知</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04</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E042</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申购</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申购请求及应答及回报</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05</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E050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E051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E052</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申购确认通知</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06</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E062</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赎回</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赎回请求及应答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07</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E070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E071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赎回确认通知</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08</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E082</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基金公司接口</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发送账户绑定结果请求及应答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09</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E090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E091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发送认购确认通知请求及应答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E100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E101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proofErr w:type="gramStart"/>
            <w:r>
              <w:rPr>
                <w:rFonts w:asciiTheme="minorEastAsia" w:hAnsiTheme="minorEastAsia" w:cs="宋体" w:hint="eastAsia"/>
                <w:kern w:val="0"/>
                <w:sz w:val="20"/>
                <w:szCs w:val="20"/>
              </w:rPr>
              <w:t>发送申赎清单</w:t>
            </w:r>
            <w:proofErr w:type="gramEnd"/>
            <w:r>
              <w:rPr>
                <w:rFonts w:asciiTheme="minorEastAsia" w:hAnsiTheme="minorEastAsia" w:cs="宋体" w:hint="eastAsia"/>
                <w:kern w:val="0"/>
                <w:sz w:val="20"/>
                <w:szCs w:val="20"/>
              </w:rPr>
              <w:t>系统控制版本请求及应答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E110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E111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581"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基金公司数据报送请求及应答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w:t>
            </w:r>
            <w:r>
              <w:rPr>
                <w:rFonts w:asciiTheme="minorEastAsia" w:hAnsiTheme="minorEastAsia" w:cs="宋体"/>
                <w:kern w:val="0"/>
                <w:sz w:val="20"/>
                <w:szCs w:val="20"/>
              </w:rPr>
              <w:t>4</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r>
              <w:rPr>
                <w:rFonts w:asciiTheme="minorEastAsia" w:hAnsiTheme="minorEastAsia" w:cs="宋体"/>
                <w:kern w:val="0"/>
                <w:sz w:val="20"/>
                <w:szCs w:val="20"/>
              </w:rPr>
              <w:t>140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r>
              <w:rPr>
                <w:rFonts w:asciiTheme="minorEastAsia" w:hAnsiTheme="minorEastAsia" w:cs="宋体"/>
                <w:kern w:val="0"/>
                <w:sz w:val="20"/>
                <w:szCs w:val="20"/>
              </w:rPr>
              <w:t>141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581"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基金公司数据报送查询请求及应答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w:t>
            </w:r>
            <w:r>
              <w:rPr>
                <w:rFonts w:asciiTheme="minorEastAsia" w:hAnsiTheme="minorEastAsia" w:cs="宋体"/>
                <w:kern w:val="0"/>
                <w:sz w:val="20"/>
                <w:szCs w:val="20"/>
              </w:rPr>
              <w:t>5</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r>
              <w:rPr>
                <w:rFonts w:asciiTheme="minorEastAsia" w:hAnsiTheme="minorEastAsia" w:cs="宋体"/>
                <w:kern w:val="0"/>
                <w:sz w:val="20"/>
                <w:szCs w:val="20"/>
              </w:rPr>
              <w:t>150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r>
              <w:rPr>
                <w:rFonts w:asciiTheme="minorEastAsia" w:hAnsiTheme="minorEastAsia" w:cs="宋体"/>
                <w:kern w:val="0"/>
                <w:sz w:val="20"/>
                <w:szCs w:val="20"/>
              </w:rPr>
              <w:t>151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账户备案</w:t>
            </w:r>
            <w:proofErr w:type="gramStart"/>
            <w:r>
              <w:rPr>
                <w:rFonts w:asciiTheme="minorEastAsia" w:hAnsiTheme="minorEastAsia" w:cs="宋体" w:hint="eastAsia"/>
                <w:kern w:val="0"/>
                <w:sz w:val="20"/>
                <w:szCs w:val="20"/>
              </w:rPr>
              <w:t>业务本地</w:t>
            </w:r>
            <w:proofErr w:type="gramEnd"/>
            <w:r>
              <w:rPr>
                <w:rFonts w:asciiTheme="minorEastAsia" w:hAnsiTheme="minorEastAsia" w:cs="宋体" w:hint="eastAsia"/>
                <w:kern w:val="0"/>
                <w:sz w:val="20"/>
                <w:szCs w:val="20"/>
              </w:rPr>
              <w:t>编号查询请求及应答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02</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E020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E021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proofErr w:type="gramStart"/>
            <w:r>
              <w:rPr>
                <w:rFonts w:asciiTheme="minorEastAsia" w:hAnsiTheme="minorEastAsia" w:cs="宋体" w:hint="eastAsia"/>
                <w:kern w:val="0"/>
                <w:sz w:val="20"/>
                <w:szCs w:val="20"/>
              </w:rPr>
              <w:t>申赎清单</w:t>
            </w:r>
            <w:proofErr w:type="gramEnd"/>
            <w:r>
              <w:rPr>
                <w:rFonts w:asciiTheme="minorEastAsia" w:hAnsiTheme="minorEastAsia" w:cs="宋体" w:hint="eastAsia"/>
                <w:kern w:val="0"/>
                <w:sz w:val="20"/>
                <w:szCs w:val="20"/>
              </w:rPr>
              <w:t>查询请求及应答（基金公司&amp;会员）</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12</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E120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E121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131"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proofErr w:type="gramStart"/>
            <w:r>
              <w:rPr>
                <w:rFonts w:asciiTheme="minorEastAsia" w:hAnsiTheme="minorEastAsia" w:cs="宋体" w:hint="eastAsia"/>
                <w:kern w:val="0"/>
                <w:sz w:val="20"/>
                <w:szCs w:val="20"/>
              </w:rPr>
              <w:t>认申赎交易本地</w:t>
            </w:r>
            <w:proofErr w:type="gramEnd"/>
            <w:r>
              <w:rPr>
                <w:rFonts w:asciiTheme="minorEastAsia" w:hAnsiTheme="minorEastAsia" w:cs="宋体" w:hint="eastAsia"/>
                <w:kern w:val="0"/>
                <w:sz w:val="20"/>
                <w:szCs w:val="20"/>
              </w:rPr>
              <w:t>编号查询请求及应答</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13</w:t>
            </w: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E130</w:t>
            </w: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E131</w:t>
            </w: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其他</w:t>
            </w:r>
          </w:p>
        </w:tc>
        <w:tc>
          <w:tcPr>
            <w:tcW w:w="581" w:type="pct"/>
            <w:tcBorders>
              <w:top w:val="single" w:sz="4" w:space="0" w:color="auto"/>
              <w:left w:val="nil"/>
              <w:bottom w:val="single" w:sz="4" w:space="0" w:color="auto"/>
              <w:right w:val="single" w:sz="4" w:space="0" w:color="auto"/>
            </w:tcBorders>
            <w:shd w:val="clear" w:color="auto" w:fill="auto"/>
            <w:noWrap/>
            <w:vAlign w:val="bottom"/>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通用报错</w:t>
            </w:r>
          </w:p>
        </w:tc>
        <w:tc>
          <w:tcPr>
            <w:tcW w:w="2131" w:type="pct"/>
            <w:tcBorders>
              <w:top w:val="single" w:sz="4" w:space="0" w:color="auto"/>
              <w:left w:val="nil"/>
              <w:bottom w:val="single" w:sz="4" w:space="0" w:color="auto"/>
              <w:right w:val="single" w:sz="4" w:space="0" w:color="auto"/>
            </w:tcBorders>
            <w:shd w:val="clear" w:color="auto" w:fill="auto"/>
            <w:noWrap/>
            <w:vAlign w:val="bottom"/>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通用报错应答</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99</w:t>
            </w: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M991</w:t>
            </w:r>
          </w:p>
        </w:tc>
        <w:tc>
          <w:tcPr>
            <w:tcW w:w="297" w:type="pct"/>
            <w:tcBorders>
              <w:top w:val="single" w:sz="4" w:space="0" w:color="auto"/>
              <w:left w:val="nil"/>
              <w:bottom w:val="single" w:sz="4" w:space="0" w:color="auto"/>
              <w:right w:val="single" w:sz="4" w:space="0" w:color="auto"/>
            </w:tcBorders>
            <w:shd w:val="clear" w:color="auto" w:fill="auto"/>
            <w:noWrap/>
            <w:vAlign w:val="bottom"/>
          </w:tcPr>
          <w:p w:rsidR="00560AFF" w:rsidRDefault="00560AFF">
            <w:pPr>
              <w:widowControl/>
              <w:spacing w:line="240" w:lineRule="auto"/>
              <w:ind w:firstLineChars="0" w:firstLine="0"/>
              <w:rPr>
                <w:rFonts w:asciiTheme="minorEastAsia" w:hAnsiTheme="minorEastAsia" w:cs="宋体"/>
                <w:kern w:val="0"/>
                <w:sz w:val="20"/>
                <w:szCs w:val="20"/>
              </w:rPr>
            </w:pPr>
          </w:p>
        </w:tc>
      </w:tr>
    </w:tbl>
    <w:p w:rsidR="00560AFF" w:rsidRDefault="00560AFF">
      <w:pPr>
        <w:ind w:firstLine="480"/>
        <w:rPr>
          <w:rFonts w:asciiTheme="minorEastAsia" w:hAnsiTheme="minorEastAsia"/>
        </w:rPr>
        <w:sectPr w:rsidR="00560AFF">
          <w:pgSz w:w="16838" w:h="11906" w:orient="landscape"/>
          <w:pgMar w:top="1440" w:right="1800" w:bottom="1440" w:left="1800" w:header="851" w:footer="992" w:gutter="0"/>
          <w:cols w:space="425"/>
          <w:docGrid w:type="linesAndChars" w:linePitch="326"/>
        </w:sectPr>
      </w:pPr>
    </w:p>
    <w:p w:rsidR="00560AFF" w:rsidRDefault="00EB5295">
      <w:pPr>
        <w:pStyle w:val="1"/>
        <w:numPr>
          <w:ilvl w:val="0"/>
          <w:numId w:val="1"/>
        </w:numPr>
        <w:rPr>
          <w:rFonts w:asciiTheme="minorEastAsia" w:hAnsiTheme="minorEastAsia"/>
        </w:rPr>
      </w:pPr>
      <w:bookmarkStart w:id="6" w:name="_Toc18472"/>
      <w:r>
        <w:rPr>
          <w:rFonts w:asciiTheme="minorEastAsia" w:hAnsiTheme="minorEastAsia" w:hint="eastAsia"/>
        </w:rPr>
        <w:lastRenderedPageBreak/>
        <w:t>消息体定义</w:t>
      </w:r>
      <w:bookmarkEnd w:id="6"/>
    </w:p>
    <w:p w:rsidR="00560AFF" w:rsidRDefault="00EB5295">
      <w:pPr>
        <w:pStyle w:val="2"/>
        <w:numPr>
          <w:ilvl w:val="1"/>
          <w:numId w:val="1"/>
        </w:numPr>
        <w:ind w:left="0" w:firstLineChars="0" w:firstLine="0"/>
        <w:rPr>
          <w:rFonts w:asciiTheme="minorEastAsia" w:eastAsiaTheme="minorEastAsia" w:hAnsiTheme="minorEastAsia"/>
        </w:rPr>
      </w:pPr>
      <w:bookmarkStart w:id="7" w:name="_Toc7232"/>
      <w:r>
        <w:rPr>
          <w:rFonts w:asciiTheme="minorEastAsia" w:eastAsiaTheme="minorEastAsia" w:hAnsiTheme="minorEastAsia" w:hint="eastAsia"/>
        </w:rPr>
        <w:t>认证类交易</w:t>
      </w:r>
      <w:bookmarkEnd w:id="7"/>
    </w:p>
    <w:p w:rsidR="00560AFF" w:rsidRDefault="00EB5295">
      <w:pPr>
        <w:pStyle w:val="3"/>
        <w:numPr>
          <w:ilvl w:val="2"/>
          <w:numId w:val="1"/>
        </w:numPr>
        <w:ind w:left="0" w:firstLineChars="0" w:firstLine="0"/>
        <w:rPr>
          <w:rFonts w:asciiTheme="minorEastAsia" w:hAnsiTheme="minorEastAsia"/>
        </w:rPr>
      </w:pPr>
      <w:bookmarkStart w:id="8" w:name="_Toc28067"/>
      <w:r>
        <w:rPr>
          <w:rFonts w:asciiTheme="minorEastAsia" w:hAnsiTheme="minorEastAsia" w:hint="eastAsia"/>
        </w:rPr>
        <w:t>会员席位认证</w:t>
      </w:r>
      <w:bookmarkEnd w:id="8"/>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会员席位登录请求及应答</w:t>
      </w:r>
    </w:p>
    <w:p w:rsidR="00560AFF" w:rsidRDefault="00EB5295">
      <w:pPr>
        <w:ind w:firstLine="480"/>
        <w:rPr>
          <w:rFonts w:asciiTheme="minorEastAsia" w:hAnsiTheme="minorEastAsia"/>
        </w:rPr>
      </w:pPr>
      <w:r>
        <w:rPr>
          <w:rFonts w:asciiTheme="minorEastAsia" w:hAnsiTheme="minorEastAsia" w:hint="eastAsia"/>
        </w:rPr>
        <w:t>会员席位登录指令用于：1）会员席位身份验证；2）二级系统向交易所前置认证；3）通讯异常断开重新登录时传输断点进行消息恢复。</w:t>
      </w:r>
    </w:p>
    <w:tbl>
      <w:tblPr>
        <w:tblStyle w:val="af4"/>
        <w:tblW w:w="4867" w:type="pct"/>
        <w:tblLook w:val="04A0" w:firstRow="1" w:lastRow="0" w:firstColumn="1" w:lastColumn="0" w:noHBand="0" w:noVBand="1"/>
      </w:tblPr>
      <w:tblGrid>
        <w:gridCol w:w="713"/>
        <w:gridCol w:w="654"/>
        <w:gridCol w:w="1868"/>
        <w:gridCol w:w="1976"/>
        <w:gridCol w:w="702"/>
        <w:gridCol w:w="704"/>
        <w:gridCol w:w="1458"/>
      </w:tblGrid>
      <w:tr w:rsidR="00560AFF">
        <w:trPr>
          <w:tblHeader/>
        </w:trPr>
        <w:tc>
          <w:tcPr>
            <w:tcW w:w="446"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符号</w:t>
            </w:r>
          </w:p>
        </w:tc>
        <w:tc>
          <w:tcPr>
            <w:tcW w:w="409"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proofErr w:type="gramStart"/>
            <w:r>
              <w:rPr>
                <w:rFonts w:asciiTheme="minorEastAsia" w:hAnsiTheme="minorEastAsia" w:hint="eastAsia"/>
                <w:b/>
                <w:sz w:val="21"/>
              </w:rPr>
              <w:t>域号</w:t>
            </w:r>
            <w:proofErr w:type="gramEnd"/>
          </w:p>
        </w:tc>
        <w:tc>
          <w:tcPr>
            <w:tcW w:w="1161"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域名</w:t>
            </w:r>
          </w:p>
        </w:tc>
        <w:tc>
          <w:tcPr>
            <w:tcW w:w="1228" w:type="pct"/>
            <w:shd w:val="clear" w:color="auto" w:fill="D9D9D9" w:themeFill="background1" w:themeFillShade="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39"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请求</w:t>
            </w:r>
          </w:p>
        </w:tc>
        <w:tc>
          <w:tcPr>
            <w:tcW w:w="440"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应答</w:t>
            </w:r>
          </w:p>
        </w:tc>
        <w:tc>
          <w:tcPr>
            <w:tcW w:w="877"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说明</w:t>
            </w: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M00</w:t>
            </w:r>
          </w:p>
        </w:tc>
        <w:tc>
          <w:tcPr>
            <w:tcW w:w="1161" w:type="pct"/>
            <w:vAlign w:val="center"/>
          </w:tcPr>
          <w:p w:rsidR="00560AFF" w:rsidRDefault="00EB5295">
            <w:pPr>
              <w:spacing w:line="240" w:lineRule="auto"/>
              <w:ind w:firstLineChars="0" w:firstLine="0"/>
              <w:rPr>
                <w:rFonts w:asciiTheme="minorEastAsia" w:hAnsiTheme="minorEastAsia" w:cs="宋体"/>
                <w:color w:val="000000"/>
                <w:sz w:val="21"/>
                <w:szCs w:val="21"/>
              </w:rPr>
            </w:pPr>
            <w:proofErr w:type="spellStart"/>
            <w:r>
              <w:rPr>
                <w:rFonts w:asciiTheme="minorEastAsia" w:hAnsiTheme="minorEastAsia" w:hint="eastAsia"/>
                <w:color w:val="000000"/>
                <w:sz w:val="21"/>
                <w:szCs w:val="21"/>
              </w:rPr>
              <w:t>memberID</w:t>
            </w:r>
            <w:proofErr w:type="spellEnd"/>
          </w:p>
        </w:tc>
        <w:tc>
          <w:tcPr>
            <w:tcW w:w="122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439" w:type="pct"/>
            <w:vAlign w:val="center"/>
          </w:tcPr>
          <w:p w:rsidR="00560AFF" w:rsidRDefault="00EB5295">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rPr>
            </w:pPr>
            <w:r>
              <w:rPr>
                <w:rFonts w:asciiTheme="minorEastAsia" w:hAnsiTheme="minorEastAsia" w:hint="eastAsia"/>
                <w:sz w:val="20"/>
              </w:rPr>
              <w:t>←</w:t>
            </w:r>
          </w:p>
        </w:tc>
        <w:tc>
          <w:tcPr>
            <w:tcW w:w="877" w:type="pct"/>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61" w:type="pct"/>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22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439" w:type="pct"/>
            <w:vAlign w:val="center"/>
          </w:tcPr>
          <w:p w:rsidR="00560AFF" w:rsidRDefault="00EB5295">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877" w:type="pct"/>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R09</w:t>
            </w:r>
          </w:p>
        </w:tc>
        <w:tc>
          <w:tcPr>
            <w:tcW w:w="1161"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institutionType</w:t>
            </w:r>
            <w:proofErr w:type="spellEnd"/>
          </w:p>
        </w:tc>
        <w:tc>
          <w:tcPr>
            <w:tcW w:w="122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机构类型</w:t>
            </w:r>
          </w:p>
        </w:tc>
        <w:tc>
          <w:tcPr>
            <w:tcW w:w="439"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40" w:type="pct"/>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77" w:type="pct"/>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M66</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chLoginPassword</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加密登录密码</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w:t>
            </w: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X98</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randomCode</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随机码</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w:t>
            </w: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T13</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877" w:type="pct"/>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c>
          <w:tcPr>
            <w:tcW w:w="446" w:type="pct"/>
            <w:vAlign w:val="center"/>
          </w:tcPr>
          <w:p w:rsidR="00560AFF" w:rsidRDefault="00560AFF">
            <w:pPr>
              <w:ind w:firstLineChars="0" w:firstLine="0"/>
              <w:rPr>
                <w:rFonts w:asciiTheme="minorEastAsia" w:hAnsiTheme="minorEastAsia"/>
                <w:sz w:val="21"/>
                <w:szCs w:val="21"/>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X50</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ipAddress</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IP地址</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560AFF" w:rsidRDefault="00560AFF">
            <w:pPr>
              <w:spacing w:line="240" w:lineRule="auto"/>
              <w:ind w:firstLineChars="0" w:firstLine="0"/>
              <w:rPr>
                <w:rFonts w:asciiTheme="minorEastAsia" w:hAnsiTheme="minorEastAsia"/>
                <w:color w:val="000000"/>
                <w:sz w:val="20"/>
                <w:szCs w:val="20"/>
              </w:rPr>
            </w:pPr>
          </w:p>
        </w:tc>
      </w:tr>
      <w:tr w:rsidR="00560AFF">
        <w:tc>
          <w:tcPr>
            <w:tcW w:w="446" w:type="pct"/>
            <w:vAlign w:val="center"/>
          </w:tcPr>
          <w:p w:rsidR="00560AFF" w:rsidRDefault="00560AFF">
            <w:pPr>
              <w:ind w:firstLineChars="0" w:firstLine="0"/>
              <w:rPr>
                <w:rFonts w:asciiTheme="minorEastAsia" w:hAnsiTheme="minorEastAsia"/>
                <w:sz w:val="21"/>
                <w:szCs w:val="21"/>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X55</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versionInfo</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API版本信息</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560AFF" w:rsidRDefault="00560AFF">
            <w:pPr>
              <w:spacing w:line="240" w:lineRule="auto"/>
              <w:ind w:firstLineChars="0" w:firstLine="0"/>
              <w:rPr>
                <w:rFonts w:asciiTheme="minorEastAsia" w:hAnsiTheme="minorEastAsia"/>
                <w:color w:val="000000"/>
                <w:sz w:val="20"/>
                <w:szCs w:val="20"/>
              </w:rPr>
            </w:pPr>
          </w:p>
        </w:tc>
      </w:tr>
      <w:tr w:rsidR="00560AFF">
        <w:tc>
          <w:tcPr>
            <w:tcW w:w="446" w:type="pct"/>
            <w:vAlign w:val="center"/>
          </w:tcPr>
          <w:p w:rsidR="00560AFF" w:rsidRDefault="00560AFF">
            <w:pPr>
              <w:ind w:firstLineChars="0" w:firstLine="0"/>
              <w:rPr>
                <w:rFonts w:asciiTheme="minorEastAsia" w:hAnsiTheme="minorEastAsia"/>
                <w:sz w:val="21"/>
                <w:szCs w:val="21"/>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X25</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userSystem</w:t>
            </w:r>
            <w:r>
              <w:rPr>
                <w:rFonts w:asciiTheme="minorEastAsia" w:hAnsiTheme="minorEastAsia" w:hint="eastAsia"/>
                <w:color w:val="000000"/>
                <w:sz w:val="20"/>
                <w:szCs w:val="20"/>
              </w:rPr>
              <w:t>ID</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接入方</w:t>
            </w:r>
            <w:r>
              <w:rPr>
                <w:rFonts w:asciiTheme="minorEastAsia" w:hAnsiTheme="minorEastAsia"/>
                <w:color w:val="000000"/>
                <w:sz w:val="20"/>
                <w:szCs w:val="20"/>
              </w:rPr>
              <w:t>系统标识</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sz w:val="20"/>
              </w:rPr>
              <w:t>←</w:t>
            </w:r>
          </w:p>
        </w:tc>
        <w:tc>
          <w:tcPr>
            <w:tcW w:w="877" w:type="pct"/>
            <w:vAlign w:val="center"/>
          </w:tcPr>
          <w:p w:rsidR="00560AFF" w:rsidRDefault="00560AFF">
            <w:pPr>
              <w:spacing w:line="240" w:lineRule="auto"/>
              <w:ind w:firstLineChars="0" w:firstLine="0"/>
              <w:rPr>
                <w:rFonts w:asciiTheme="minorEastAsia" w:hAnsiTheme="minorEastAsia"/>
                <w:color w:val="000000"/>
                <w:sz w:val="20"/>
                <w:szCs w:val="20"/>
              </w:rPr>
            </w:pPr>
          </w:p>
        </w:tc>
      </w:tr>
      <w:tr w:rsidR="00FC756E" w:rsidTr="00FC756E">
        <w:tc>
          <w:tcPr>
            <w:tcW w:w="446" w:type="pct"/>
          </w:tcPr>
          <w:p w:rsidR="00FC756E" w:rsidRDefault="00FC756E" w:rsidP="00FC756E">
            <w:pPr>
              <w:ind w:firstLineChars="0" w:firstLine="0"/>
              <w:rPr>
                <w:rFonts w:asciiTheme="minorEastAsia" w:hAnsiTheme="minorEastAsia"/>
                <w:sz w:val="21"/>
                <w:szCs w:val="21"/>
              </w:rPr>
            </w:pPr>
          </w:p>
        </w:tc>
        <w:tc>
          <w:tcPr>
            <w:tcW w:w="409" w:type="pct"/>
          </w:tcPr>
          <w:p w:rsidR="00FC756E" w:rsidRDefault="00FC756E" w:rsidP="00FC756E">
            <w:pPr>
              <w:spacing w:line="240" w:lineRule="auto"/>
              <w:ind w:firstLineChars="0" w:firstLine="0"/>
              <w:rPr>
                <w:rFonts w:asciiTheme="minorEastAsia" w:hAnsiTheme="minorEastAsia"/>
                <w:color w:val="000000"/>
                <w:sz w:val="20"/>
                <w:szCs w:val="20"/>
              </w:rPr>
            </w:pPr>
            <w:r w:rsidRPr="004A3A61">
              <w:rPr>
                <w:rFonts w:hint="eastAsia"/>
                <w:color w:val="000000"/>
                <w:sz w:val="20"/>
                <w:szCs w:val="20"/>
              </w:rPr>
              <w:t>X26</w:t>
            </w:r>
          </w:p>
        </w:tc>
        <w:tc>
          <w:tcPr>
            <w:tcW w:w="1161" w:type="pct"/>
          </w:tcPr>
          <w:p w:rsidR="00FC756E" w:rsidRDefault="00FC756E" w:rsidP="00FC756E">
            <w:pPr>
              <w:spacing w:line="240" w:lineRule="auto"/>
              <w:ind w:firstLineChars="0" w:firstLine="0"/>
              <w:rPr>
                <w:rFonts w:asciiTheme="minorEastAsia" w:hAnsiTheme="minorEastAsia"/>
                <w:color w:val="000000"/>
                <w:sz w:val="20"/>
                <w:szCs w:val="20"/>
              </w:rPr>
            </w:pPr>
            <w:proofErr w:type="spellStart"/>
            <w:r w:rsidRPr="004A3A61">
              <w:rPr>
                <w:rFonts w:hint="eastAsia"/>
                <w:color w:val="000000"/>
                <w:sz w:val="20"/>
                <w:szCs w:val="20"/>
              </w:rPr>
              <w:t>sessionEncoding</w:t>
            </w:r>
            <w:proofErr w:type="spellEnd"/>
          </w:p>
        </w:tc>
        <w:tc>
          <w:tcPr>
            <w:tcW w:w="1228" w:type="pct"/>
          </w:tcPr>
          <w:p w:rsidR="00FC756E" w:rsidRDefault="00FC756E" w:rsidP="00FC756E">
            <w:pPr>
              <w:spacing w:line="240" w:lineRule="auto"/>
              <w:ind w:firstLineChars="0" w:firstLine="0"/>
              <w:rPr>
                <w:rFonts w:asciiTheme="minorEastAsia" w:hAnsiTheme="minorEastAsia"/>
                <w:color w:val="000000"/>
                <w:sz w:val="20"/>
                <w:szCs w:val="20"/>
              </w:rPr>
            </w:pPr>
            <w:r w:rsidRPr="004A3A61">
              <w:rPr>
                <w:rFonts w:hint="eastAsia"/>
                <w:color w:val="000000"/>
                <w:sz w:val="20"/>
                <w:szCs w:val="20"/>
              </w:rPr>
              <w:t>会话报文编码格式</w:t>
            </w:r>
          </w:p>
        </w:tc>
        <w:tc>
          <w:tcPr>
            <w:tcW w:w="439" w:type="pct"/>
          </w:tcPr>
          <w:p w:rsidR="00FC756E" w:rsidRDefault="00FC756E" w:rsidP="00FC756E">
            <w:pPr>
              <w:spacing w:line="240" w:lineRule="auto"/>
              <w:ind w:firstLineChars="0" w:firstLine="0"/>
              <w:rPr>
                <w:rFonts w:asciiTheme="minorEastAsia" w:hAnsiTheme="minorEastAsia"/>
                <w:color w:val="000000"/>
                <w:sz w:val="20"/>
                <w:szCs w:val="20"/>
              </w:rPr>
            </w:pPr>
            <w:r w:rsidRPr="004A3A61">
              <w:rPr>
                <w:color w:val="000000"/>
                <w:sz w:val="20"/>
                <w:szCs w:val="20"/>
              </w:rPr>
              <w:t>C</w:t>
            </w:r>
          </w:p>
        </w:tc>
        <w:tc>
          <w:tcPr>
            <w:tcW w:w="440" w:type="pct"/>
            <w:shd w:val="clear" w:color="auto" w:fill="auto"/>
          </w:tcPr>
          <w:p w:rsidR="00FC756E" w:rsidRDefault="00FC756E" w:rsidP="00FC756E">
            <w:pPr>
              <w:spacing w:line="240" w:lineRule="auto"/>
              <w:ind w:firstLineChars="0" w:firstLine="0"/>
              <w:rPr>
                <w:rFonts w:asciiTheme="minorEastAsia" w:hAnsiTheme="minorEastAsia"/>
                <w:sz w:val="20"/>
              </w:rPr>
            </w:pPr>
            <w:r w:rsidRPr="004A3A61">
              <w:rPr>
                <w:rFonts w:hint="eastAsia"/>
                <w:color w:val="000000"/>
                <w:sz w:val="20"/>
                <w:szCs w:val="20"/>
              </w:rPr>
              <w:t>-</w:t>
            </w:r>
          </w:p>
        </w:tc>
        <w:tc>
          <w:tcPr>
            <w:tcW w:w="877" w:type="pct"/>
          </w:tcPr>
          <w:p w:rsidR="00FC756E" w:rsidRDefault="00FC756E" w:rsidP="00FC756E">
            <w:pPr>
              <w:spacing w:line="240" w:lineRule="auto"/>
              <w:ind w:firstLineChars="0" w:firstLine="0"/>
              <w:rPr>
                <w:rFonts w:asciiTheme="minorEastAsia" w:hAnsiTheme="minorEastAsia"/>
                <w:color w:val="000000"/>
                <w:sz w:val="20"/>
                <w:szCs w:val="20"/>
              </w:rPr>
            </w:pPr>
            <w:r w:rsidRPr="00A24D0D">
              <w:rPr>
                <w:rFonts w:hint="eastAsia"/>
                <w:sz w:val="20"/>
                <w:szCs w:val="20"/>
              </w:rPr>
              <w:t>用以识别接入方的编码格式。取值为常量“</w:t>
            </w:r>
            <w:r w:rsidRPr="00A24D0D">
              <w:rPr>
                <w:rFonts w:hint="eastAsia"/>
                <w:sz w:val="20"/>
                <w:szCs w:val="20"/>
              </w:rPr>
              <w:t>GB18030</w:t>
            </w:r>
            <w:r w:rsidRPr="00A24D0D">
              <w:rPr>
                <w:rFonts w:hint="eastAsia"/>
                <w:sz w:val="20"/>
                <w:szCs w:val="20"/>
              </w:rPr>
              <w:t>”。条件必填规则详见注</w:t>
            </w:r>
            <w:r>
              <w:rPr>
                <w:rStyle w:val="af8"/>
                <w:sz w:val="20"/>
                <w:szCs w:val="20"/>
              </w:rPr>
              <w:footnoteReference w:id="1"/>
            </w:r>
            <w:r w:rsidRPr="00A24D0D">
              <w:rPr>
                <w:rFonts w:hint="eastAsia"/>
                <w:sz w:val="20"/>
                <w:szCs w:val="20"/>
              </w:rPr>
              <w:t>。</w:t>
            </w:r>
          </w:p>
        </w:tc>
      </w:tr>
      <w:tr w:rsidR="00FC756E">
        <w:trPr>
          <w:trHeight w:val="253"/>
        </w:trPr>
        <w:tc>
          <w:tcPr>
            <w:tcW w:w="446" w:type="pct"/>
            <w:vAlign w:val="center"/>
          </w:tcPr>
          <w:p w:rsidR="00FC756E" w:rsidRDefault="00FC756E" w:rsidP="00FC756E">
            <w:pPr>
              <w:ind w:firstLineChars="0" w:firstLine="0"/>
              <w:rPr>
                <w:rFonts w:asciiTheme="minorEastAsia" w:hAnsiTheme="minorEastAsia"/>
                <w:sz w:val="21"/>
                <w:szCs w:val="21"/>
              </w:rPr>
            </w:pPr>
            <w:r>
              <w:rPr>
                <w:rFonts w:asciiTheme="minorEastAsia" w:hAnsiTheme="minorEastAsia" w:hint="eastAsia"/>
                <w:sz w:val="21"/>
                <w:szCs w:val="21"/>
              </w:rPr>
              <w:t>[]</w:t>
            </w:r>
          </w:p>
        </w:tc>
        <w:tc>
          <w:tcPr>
            <w:tcW w:w="40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X20</w:t>
            </w:r>
          </w:p>
        </w:tc>
        <w:tc>
          <w:tcPr>
            <w:tcW w:w="1161"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color w:val="000000"/>
                <w:sz w:val="20"/>
                <w:szCs w:val="20"/>
              </w:rPr>
              <w:t>breakpointData</w:t>
            </w:r>
            <w:proofErr w:type="spellEnd"/>
            <w:r>
              <w:rPr>
                <w:rFonts w:asciiTheme="minorEastAsia" w:hAnsiTheme="minorEastAsia" w:hint="eastAsia"/>
                <w:color w:val="000000"/>
                <w:sz w:val="20"/>
                <w:szCs w:val="20"/>
              </w:rPr>
              <w:t>]</w:t>
            </w:r>
          </w:p>
        </w:tc>
        <w:tc>
          <w:tcPr>
            <w:tcW w:w="1228"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消息断点信息数据</w:t>
            </w:r>
          </w:p>
        </w:tc>
        <w:tc>
          <w:tcPr>
            <w:tcW w:w="43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r>
      <w:tr w:rsidR="00FC756E">
        <w:trPr>
          <w:trHeight w:val="64"/>
        </w:trPr>
        <w:tc>
          <w:tcPr>
            <w:tcW w:w="446" w:type="pct"/>
            <w:vAlign w:val="center"/>
          </w:tcPr>
          <w:p w:rsidR="00FC756E" w:rsidRDefault="00FC756E" w:rsidP="00FC756E">
            <w:pPr>
              <w:ind w:firstLineChars="0" w:firstLine="0"/>
              <w:rPr>
                <w:rFonts w:asciiTheme="minorEastAsia" w:hAnsiTheme="minorEastAsia"/>
                <w:sz w:val="21"/>
                <w:szCs w:val="21"/>
              </w:rPr>
            </w:pPr>
            <w:r>
              <w:rPr>
                <w:rFonts w:asciiTheme="minorEastAsia" w:hAnsiTheme="minorEastAsia" w:hint="eastAsia"/>
                <w:sz w:val="21"/>
                <w:szCs w:val="21"/>
              </w:rPr>
              <w:t>{}</w:t>
            </w:r>
          </w:p>
        </w:tc>
        <w:tc>
          <w:tcPr>
            <w:tcW w:w="409"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c>
          <w:tcPr>
            <w:tcW w:w="1161"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c>
          <w:tcPr>
            <w:tcW w:w="1228"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消息断点信息</w:t>
            </w:r>
          </w:p>
        </w:tc>
        <w:tc>
          <w:tcPr>
            <w:tcW w:w="439"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c>
          <w:tcPr>
            <w:tcW w:w="440" w:type="pct"/>
            <w:shd w:val="clear" w:color="auto" w:fill="auto"/>
            <w:vAlign w:val="center"/>
          </w:tcPr>
          <w:p w:rsidR="00FC756E" w:rsidRDefault="00FC756E" w:rsidP="00FC756E">
            <w:pPr>
              <w:spacing w:line="240" w:lineRule="auto"/>
              <w:ind w:firstLineChars="0" w:firstLine="0"/>
              <w:rPr>
                <w:rFonts w:asciiTheme="minorEastAsia" w:hAnsiTheme="minorEastAsia"/>
                <w:color w:val="000000"/>
                <w:sz w:val="20"/>
                <w:szCs w:val="20"/>
              </w:rPr>
            </w:pPr>
          </w:p>
        </w:tc>
        <w:tc>
          <w:tcPr>
            <w:tcW w:w="877"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r>
      <w:tr w:rsidR="00FC756E">
        <w:tc>
          <w:tcPr>
            <w:tcW w:w="446" w:type="pct"/>
            <w:vAlign w:val="center"/>
          </w:tcPr>
          <w:p w:rsidR="00FC756E" w:rsidRDefault="00FC756E" w:rsidP="00FC756E">
            <w:pPr>
              <w:ind w:firstLineChars="0" w:firstLine="0"/>
              <w:rPr>
                <w:rFonts w:asciiTheme="minorEastAsia" w:hAnsiTheme="minorEastAsia"/>
                <w:sz w:val="21"/>
                <w:szCs w:val="21"/>
              </w:rPr>
            </w:pPr>
            <w:r>
              <w:rPr>
                <w:rFonts w:asciiTheme="minorEastAsia" w:hAnsiTheme="minorEastAsia" w:hint="eastAsia"/>
                <w:sz w:val="21"/>
                <w:szCs w:val="21"/>
              </w:rPr>
              <w:lastRenderedPageBreak/>
              <w:t>→</w:t>
            </w:r>
          </w:p>
        </w:tc>
        <w:tc>
          <w:tcPr>
            <w:tcW w:w="40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X04</w:t>
            </w:r>
          </w:p>
        </w:tc>
        <w:tc>
          <w:tcPr>
            <w:tcW w:w="1161" w:type="pct"/>
            <w:vAlign w:val="center"/>
          </w:tcPr>
          <w:p w:rsidR="00FC756E" w:rsidRDefault="00FC756E" w:rsidP="00FC756E">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seqSrsNo</w:t>
            </w:r>
            <w:proofErr w:type="spellEnd"/>
          </w:p>
        </w:tc>
        <w:tc>
          <w:tcPr>
            <w:tcW w:w="1228"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消息序列类别号</w:t>
            </w:r>
          </w:p>
        </w:tc>
        <w:tc>
          <w:tcPr>
            <w:tcW w:w="43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r>
      <w:tr w:rsidR="00FC756E">
        <w:tc>
          <w:tcPr>
            <w:tcW w:w="446" w:type="pct"/>
            <w:vAlign w:val="center"/>
          </w:tcPr>
          <w:p w:rsidR="00FC756E" w:rsidRDefault="00FC756E" w:rsidP="00FC756E">
            <w:pPr>
              <w:ind w:firstLineChars="0" w:firstLine="0"/>
              <w:rPr>
                <w:rFonts w:asciiTheme="minorEastAsia" w:hAnsiTheme="minorEastAsia"/>
                <w:sz w:val="21"/>
                <w:szCs w:val="21"/>
              </w:rPr>
            </w:pPr>
            <w:r>
              <w:rPr>
                <w:rFonts w:asciiTheme="minorEastAsia" w:hAnsiTheme="minorEastAsia" w:hint="eastAsia"/>
                <w:sz w:val="21"/>
                <w:szCs w:val="21"/>
              </w:rPr>
              <w:t>→</w:t>
            </w:r>
          </w:p>
        </w:tc>
        <w:tc>
          <w:tcPr>
            <w:tcW w:w="40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X05</w:t>
            </w:r>
          </w:p>
        </w:tc>
        <w:tc>
          <w:tcPr>
            <w:tcW w:w="1161" w:type="pct"/>
            <w:vAlign w:val="center"/>
          </w:tcPr>
          <w:p w:rsidR="00FC756E" w:rsidRDefault="00FC756E" w:rsidP="00FC756E">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seqNo</w:t>
            </w:r>
            <w:proofErr w:type="spellEnd"/>
          </w:p>
        </w:tc>
        <w:tc>
          <w:tcPr>
            <w:tcW w:w="1228"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消息序号</w:t>
            </w:r>
          </w:p>
        </w:tc>
        <w:tc>
          <w:tcPr>
            <w:tcW w:w="43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r>
      <w:tr w:rsidR="00FC756E">
        <w:tc>
          <w:tcPr>
            <w:tcW w:w="446" w:type="pct"/>
            <w:vAlign w:val="center"/>
          </w:tcPr>
          <w:p w:rsidR="00FC756E" w:rsidRDefault="00FC756E" w:rsidP="00FC756E">
            <w:pPr>
              <w:spacing w:line="240" w:lineRule="auto"/>
              <w:ind w:firstLineChars="0" w:firstLine="0"/>
              <w:rPr>
                <w:rFonts w:asciiTheme="minorEastAsia" w:hAnsiTheme="minorEastAsia"/>
                <w:sz w:val="21"/>
                <w:szCs w:val="21"/>
              </w:rPr>
            </w:pPr>
          </w:p>
        </w:tc>
        <w:tc>
          <w:tcPr>
            <w:tcW w:w="409"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X39</w:t>
            </w:r>
          </w:p>
        </w:tc>
        <w:tc>
          <w:tcPr>
            <w:tcW w:w="1161" w:type="pct"/>
            <w:vAlign w:val="center"/>
          </w:tcPr>
          <w:p w:rsidR="00FC756E" w:rsidRDefault="00FC756E" w:rsidP="00FC756E">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rspCode</w:t>
            </w:r>
            <w:proofErr w:type="spellEnd"/>
          </w:p>
        </w:tc>
        <w:tc>
          <w:tcPr>
            <w:tcW w:w="1228" w:type="pct"/>
            <w:vAlign w:val="center"/>
          </w:tcPr>
          <w:p w:rsidR="00FC756E" w:rsidRDefault="00FC756E" w:rsidP="00FC756E">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439"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w:t>
            </w:r>
          </w:p>
        </w:tc>
        <w:tc>
          <w:tcPr>
            <w:tcW w:w="440"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877" w:type="pct"/>
            <w:vAlign w:val="center"/>
          </w:tcPr>
          <w:p w:rsidR="00FC756E" w:rsidRDefault="00FC756E" w:rsidP="00FC756E">
            <w:pPr>
              <w:spacing w:line="240" w:lineRule="auto"/>
              <w:ind w:firstLineChars="0" w:firstLine="0"/>
              <w:rPr>
                <w:rFonts w:asciiTheme="minorEastAsia" w:hAnsiTheme="minorEastAsia"/>
                <w:sz w:val="21"/>
                <w:szCs w:val="21"/>
              </w:rPr>
            </w:pPr>
          </w:p>
        </w:tc>
      </w:tr>
      <w:tr w:rsidR="00FC756E">
        <w:tc>
          <w:tcPr>
            <w:tcW w:w="446" w:type="pct"/>
            <w:vAlign w:val="center"/>
          </w:tcPr>
          <w:p w:rsidR="00FC756E" w:rsidRDefault="00FC756E" w:rsidP="00FC756E">
            <w:pPr>
              <w:spacing w:line="240" w:lineRule="auto"/>
              <w:ind w:firstLineChars="0" w:firstLine="0"/>
              <w:rPr>
                <w:rFonts w:asciiTheme="minorEastAsia" w:hAnsiTheme="minorEastAsia"/>
                <w:sz w:val="21"/>
                <w:szCs w:val="21"/>
              </w:rPr>
            </w:pPr>
          </w:p>
        </w:tc>
        <w:tc>
          <w:tcPr>
            <w:tcW w:w="409"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X40</w:t>
            </w:r>
          </w:p>
        </w:tc>
        <w:tc>
          <w:tcPr>
            <w:tcW w:w="1161" w:type="pct"/>
            <w:vAlign w:val="center"/>
          </w:tcPr>
          <w:p w:rsidR="00FC756E" w:rsidRDefault="00FC756E" w:rsidP="00FC756E">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rspMsg</w:t>
            </w:r>
            <w:proofErr w:type="spellEnd"/>
          </w:p>
        </w:tc>
        <w:tc>
          <w:tcPr>
            <w:tcW w:w="1228" w:type="pct"/>
            <w:vAlign w:val="center"/>
          </w:tcPr>
          <w:p w:rsidR="00FC756E" w:rsidRDefault="00FC756E" w:rsidP="00FC756E">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439"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w:t>
            </w:r>
          </w:p>
        </w:tc>
        <w:tc>
          <w:tcPr>
            <w:tcW w:w="440"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877" w:type="pct"/>
            <w:vAlign w:val="center"/>
          </w:tcPr>
          <w:p w:rsidR="00FC756E" w:rsidRDefault="00FC756E" w:rsidP="00FC756E">
            <w:pPr>
              <w:spacing w:line="240" w:lineRule="auto"/>
              <w:ind w:firstLineChars="0" w:firstLine="0"/>
              <w:rPr>
                <w:rFonts w:asciiTheme="minorEastAsia" w:hAnsiTheme="minorEastAsia"/>
                <w:sz w:val="21"/>
                <w:szCs w:val="21"/>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会员席位登出请求及应答</w:t>
      </w:r>
    </w:p>
    <w:tbl>
      <w:tblPr>
        <w:tblW w:w="4781" w:type="pct"/>
        <w:jc w:val="center"/>
        <w:tblLook w:val="04A0" w:firstRow="1" w:lastRow="0" w:firstColumn="1" w:lastColumn="0" w:noHBand="0" w:noVBand="1"/>
      </w:tblPr>
      <w:tblGrid>
        <w:gridCol w:w="896"/>
        <w:gridCol w:w="1416"/>
        <w:gridCol w:w="1894"/>
        <w:gridCol w:w="811"/>
        <w:gridCol w:w="896"/>
        <w:gridCol w:w="2020"/>
      </w:tblGrid>
      <w:tr w:rsidR="00560AFF">
        <w:trPr>
          <w:trHeight w:val="270"/>
          <w:tblHeader/>
          <w:jc w:val="center"/>
        </w:trPr>
        <w:tc>
          <w:tcPr>
            <w:tcW w:w="565"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89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194"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511"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565"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273"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5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565" w:type="pct"/>
            <w:tcBorders>
              <w:top w:val="nil"/>
              <w:left w:val="nil"/>
              <w:bottom w:val="single" w:sz="4" w:space="0" w:color="auto"/>
              <w:right w:val="single" w:sz="4" w:space="0" w:color="auto"/>
            </w:tcBorders>
            <w:shd w:val="clear" w:color="auto" w:fill="auto"/>
            <w:noWrap/>
          </w:tcPr>
          <w:p w:rsidR="00560AFF" w:rsidRDefault="00EB5295">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X25</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0"/>
                <w:szCs w:val="20"/>
              </w:rPr>
              <w:t>userSystem</w:t>
            </w:r>
            <w:r>
              <w:rPr>
                <w:rFonts w:asciiTheme="minorEastAsia" w:hAnsiTheme="minorEastAsia" w:hint="eastAsia"/>
                <w:color w:val="000000"/>
                <w:sz w:val="20"/>
                <w:szCs w:val="20"/>
              </w:rPr>
              <w:t>ID</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接入方</w:t>
            </w:r>
            <w:r>
              <w:rPr>
                <w:rFonts w:asciiTheme="minorEastAsia" w:hAnsiTheme="minorEastAsia"/>
                <w:color w:val="000000"/>
                <w:sz w:val="20"/>
                <w:szCs w:val="20"/>
              </w:rPr>
              <w:t>系统标识</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565" w:type="pct"/>
            <w:tcBorders>
              <w:top w:val="nil"/>
              <w:left w:val="nil"/>
              <w:bottom w:val="single" w:sz="4" w:space="0" w:color="auto"/>
              <w:right w:val="single" w:sz="4" w:space="0" w:color="auto"/>
            </w:tcBorders>
            <w:shd w:val="clear" w:color="auto" w:fill="auto"/>
            <w:noWrap/>
          </w:tcPr>
          <w:p w:rsidR="00560AFF" w:rsidRDefault="00EB5295">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2"/>
        <w:numPr>
          <w:ilvl w:val="1"/>
          <w:numId w:val="1"/>
        </w:numPr>
        <w:ind w:left="0" w:firstLineChars="0" w:firstLine="0"/>
        <w:rPr>
          <w:rFonts w:asciiTheme="minorEastAsia" w:eastAsiaTheme="minorEastAsia" w:hAnsiTheme="minorEastAsia"/>
        </w:rPr>
      </w:pPr>
      <w:bookmarkStart w:id="9" w:name="_Toc29863"/>
      <w:r>
        <w:rPr>
          <w:rFonts w:asciiTheme="minorEastAsia" w:eastAsiaTheme="minorEastAsia" w:hAnsiTheme="minorEastAsia" w:hint="eastAsia"/>
        </w:rPr>
        <w:t>黄金ETF交易</w:t>
      </w:r>
      <w:bookmarkEnd w:id="9"/>
    </w:p>
    <w:p w:rsidR="00560AFF" w:rsidRDefault="00EB5295">
      <w:pPr>
        <w:pStyle w:val="3"/>
        <w:numPr>
          <w:ilvl w:val="2"/>
          <w:numId w:val="1"/>
        </w:numPr>
        <w:ind w:left="0" w:firstLineChars="0" w:firstLine="0"/>
        <w:rPr>
          <w:rFonts w:asciiTheme="minorEastAsia" w:hAnsiTheme="minorEastAsia"/>
        </w:rPr>
      </w:pPr>
      <w:bookmarkStart w:id="10" w:name="_Toc385"/>
      <w:r>
        <w:rPr>
          <w:rFonts w:asciiTheme="minorEastAsia" w:hAnsiTheme="minorEastAsia" w:hint="eastAsia"/>
        </w:rPr>
        <w:t>账户备案</w:t>
      </w:r>
      <w:bookmarkEnd w:id="10"/>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账户备案/客户绑定请求及应答</w:t>
      </w:r>
    </w:p>
    <w:p w:rsidR="00560AFF" w:rsidRDefault="00EB5295">
      <w:pPr>
        <w:ind w:firstLine="480"/>
        <w:rPr>
          <w:rFonts w:asciiTheme="minorEastAsia" w:hAnsiTheme="minorEastAsia"/>
        </w:rPr>
      </w:pPr>
      <w:r>
        <w:rPr>
          <w:rFonts w:asciiTheme="minorEastAsia" w:hAnsiTheme="minorEastAsia" w:hint="eastAsia"/>
        </w:rPr>
        <w:t>账户备案指令用于客户通过所属会员发起参与某支黄金ETF</w:t>
      </w:r>
      <w:proofErr w:type="gramStart"/>
      <w:r>
        <w:rPr>
          <w:rFonts w:asciiTheme="minorEastAsia" w:hAnsiTheme="minorEastAsia" w:hint="eastAsia"/>
        </w:rPr>
        <w:t>认申赎业务</w:t>
      </w:r>
      <w:proofErr w:type="gramEnd"/>
      <w:r>
        <w:rPr>
          <w:rFonts w:asciiTheme="minorEastAsia" w:hAnsiTheme="minorEastAsia" w:hint="eastAsia"/>
        </w:rPr>
        <w:t>的申请。</w:t>
      </w:r>
    </w:p>
    <w:tbl>
      <w:tblPr>
        <w:tblW w:w="0" w:type="auto"/>
        <w:jc w:val="center"/>
        <w:tblLayout w:type="fixed"/>
        <w:tblLook w:val="04A0" w:firstRow="1" w:lastRow="0" w:firstColumn="1" w:lastColumn="0" w:noHBand="0" w:noVBand="1"/>
      </w:tblPr>
      <w:tblGrid>
        <w:gridCol w:w="704"/>
        <w:gridCol w:w="1985"/>
        <w:gridCol w:w="1417"/>
        <w:gridCol w:w="774"/>
        <w:gridCol w:w="682"/>
        <w:gridCol w:w="2513"/>
      </w:tblGrid>
      <w:tr w:rsidR="00560AFF">
        <w:trPr>
          <w:trHeight w:val="270"/>
          <w:tblHeader/>
          <w:jc w:val="center"/>
        </w:trPr>
        <w:tc>
          <w:tcPr>
            <w:tcW w:w="704"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7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8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51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M32</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clientName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客户名称</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M31</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clientSort</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B01</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certificateType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证件类型</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客户类别为自然人时证件类型不为空；</w:t>
            </w:r>
          </w:p>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投资人类型为非自然人时投资人证件类型须为空</w:t>
            </w: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B02</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certificateNo</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证件编号</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客户类别为自然人时证件编号不为空；</w:t>
            </w:r>
          </w:p>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投资人类型为非自然人时投资人证件类型须为空</w:t>
            </w: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B21</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insitutionCode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法人企业代码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客户类别为非自然人时法人企业代码不为空；</w:t>
            </w:r>
          </w:p>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客户类别为</w:t>
            </w:r>
            <w:r>
              <w:rPr>
                <w:rFonts w:asciiTheme="minorEastAsia" w:hAnsiTheme="minorEastAsia" w:cs="宋体"/>
                <w:color w:val="000000"/>
                <w:kern w:val="0"/>
                <w:sz w:val="20"/>
                <w:szCs w:val="20"/>
              </w:rPr>
              <w:t>自然</w:t>
            </w:r>
            <w:r>
              <w:rPr>
                <w:rFonts w:asciiTheme="minorEastAsia" w:hAnsiTheme="minorEastAsia" w:cs="宋体" w:hint="eastAsia"/>
                <w:color w:val="000000"/>
                <w:kern w:val="0"/>
                <w:sz w:val="20"/>
                <w:szCs w:val="20"/>
              </w:rPr>
              <w:t>人时法人企业代码</w:t>
            </w:r>
            <w:r>
              <w:rPr>
                <w:rFonts w:asciiTheme="minorEastAsia" w:hAnsiTheme="minorEastAsia" w:cs="宋体"/>
                <w:color w:val="000000"/>
                <w:kern w:val="0"/>
                <w:sz w:val="20"/>
                <w:szCs w:val="20"/>
              </w:rPr>
              <w:t>须</w:t>
            </w:r>
            <w:r>
              <w:rPr>
                <w:rFonts w:asciiTheme="minorEastAsia" w:hAnsiTheme="minorEastAsia" w:cs="宋体" w:hint="eastAsia"/>
                <w:color w:val="000000"/>
                <w:kern w:val="0"/>
                <w:sz w:val="20"/>
                <w:szCs w:val="20"/>
              </w:rPr>
              <w:t>为空</w:t>
            </w: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72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etfAccountBoundNo</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账户备案业务流水号</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513"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账户解绑定请求及应答</w:t>
      </w:r>
    </w:p>
    <w:p w:rsidR="00560AFF" w:rsidRDefault="00EB5295">
      <w:pPr>
        <w:ind w:firstLine="480"/>
        <w:rPr>
          <w:rFonts w:asciiTheme="minorEastAsia" w:hAnsiTheme="minorEastAsia"/>
        </w:rPr>
      </w:pPr>
      <w:r>
        <w:rPr>
          <w:rFonts w:asciiTheme="minorEastAsia" w:hAnsiTheme="minorEastAsia" w:hint="eastAsia"/>
        </w:rPr>
        <w:t>客户解绑定指令用于客户通过所属会员发起解除参与某支黄金ETF</w:t>
      </w:r>
      <w:proofErr w:type="gramStart"/>
      <w:r>
        <w:rPr>
          <w:rFonts w:asciiTheme="minorEastAsia" w:hAnsiTheme="minorEastAsia" w:hint="eastAsia"/>
        </w:rPr>
        <w:t>认申赎业务</w:t>
      </w:r>
      <w:proofErr w:type="gramEnd"/>
      <w:r>
        <w:rPr>
          <w:rFonts w:asciiTheme="minorEastAsia" w:hAnsiTheme="minorEastAsia" w:hint="eastAsia"/>
        </w:rPr>
        <w:t>的申请。</w:t>
      </w:r>
    </w:p>
    <w:tbl>
      <w:tblPr>
        <w:tblW w:w="4997" w:type="pct"/>
        <w:jc w:val="center"/>
        <w:tblLook w:val="04A0" w:firstRow="1" w:lastRow="0" w:firstColumn="1" w:lastColumn="0" w:noHBand="0" w:noVBand="1"/>
      </w:tblPr>
      <w:tblGrid>
        <w:gridCol w:w="664"/>
        <w:gridCol w:w="2061"/>
        <w:gridCol w:w="2169"/>
        <w:gridCol w:w="663"/>
        <w:gridCol w:w="673"/>
        <w:gridCol w:w="2061"/>
      </w:tblGrid>
      <w:tr w:rsidR="00560AFF">
        <w:trPr>
          <w:trHeight w:val="270"/>
          <w:tblHeader/>
          <w:jc w:val="center"/>
        </w:trPr>
        <w:tc>
          <w:tcPr>
            <w:tcW w:w="400"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24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307"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00"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406"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24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M32</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clientName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客户名称</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etfAccountBoundNo</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账户备案业务流水号</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proofErr w:type="spellStart"/>
            <w:r>
              <w:rPr>
                <w:rFonts w:asciiTheme="minorEastAsia" w:hAnsiTheme="minorEastAsia" w:cs="宋体"/>
                <w:bCs/>
                <w:color w:val="000000"/>
                <w:kern w:val="0"/>
                <w:sz w:val="20"/>
                <w:szCs w:val="20"/>
              </w:rPr>
              <w:t>r</w:t>
            </w:r>
            <w:r>
              <w:rPr>
                <w:rFonts w:asciiTheme="minorEastAsia" w:hAnsiTheme="minorEastAsia" w:cs="宋体" w:hint="eastAsia"/>
                <w:bCs/>
                <w:color w:val="000000"/>
                <w:kern w:val="0"/>
                <w:sz w:val="20"/>
                <w:szCs w:val="20"/>
              </w:rPr>
              <w:t>spCode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proofErr w:type="spellStart"/>
            <w:r>
              <w:rPr>
                <w:rFonts w:asciiTheme="minorEastAsia" w:hAnsiTheme="minorEastAsia" w:cs="宋体"/>
                <w:bCs/>
                <w:color w:val="000000"/>
                <w:kern w:val="0"/>
                <w:sz w:val="20"/>
                <w:szCs w:val="20"/>
              </w:rPr>
              <w:t>r</w:t>
            </w:r>
            <w:r>
              <w:rPr>
                <w:rFonts w:asciiTheme="minorEastAsia" w:hAnsiTheme="minorEastAsia" w:cs="宋体" w:hint="eastAsia"/>
                <w:bCs/>
                <w:color w:val="000000"/>
                <w:kern w:val="0"/>
                <w:sz w:val="20"/>
                <w:szCs w:val="20"/>
              </w:rPr>
              <w:t>spMsg</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1" w:name="_Toc31475"/>
      <w:r>
        <w:rPr>
          <w:rFonts w:asciiTheme="minorEastAsia" w:hAnsiTheme="minorEastAsia" w:hint="eastAsia"/>
        </w:rPr>
        <w:lastRenderedPageBreak/>
        <w:t>认购</w:t>
      </w:r>
      <w:bookmarkEnd w:id="11"/>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认购请求及应答</w:t>
      </w:r>
    </w:p>
    <w:p w:rsidR="00560AFF" w:rsidRDefault="00EB5295">
      <w:pPr>
        <w:ind w:firstLine="480"/>
        <w:rPr>
          <w:rFonts w:asciiTheme="minorEastAsia" w:hAnsiTheme="minorEastAsia"/>
        </w:rPr>
      </w:pPr>
      <w:r>
        <w:rPr>
          <w:rFonts w:asciiTheme="minorEastAsia" w:hAnsiTheme="minorEastAsia" w:hint="eastAsia"/>
        </w:rPr>
        <w:t>认购指令用于客户通过所属会员发起某支黄金ETF的认购请求。</w:t>
      </w:r>
    </w:p>
    <w:tbl>
      <w:tblPr>
        <w:tblW w:w="8500" w:type="dxa"/>
        <w:tblLayout w:type="fixed"/>
        <w:tblLook w:val="04A0" w:firstRow="1" w:lastRow="0" w:firstColumn="1" w:lastColumn="0" w:noHBand="0" w:noVBand="1"/>
      </w:tblPr>
      <w:tblGrid>
        <w:gridCol w:w="704"/>
        <w:gridCol w:w="709"/>
        <w:gridCol w:w="1417"/>
        <w:gridCol w:w="2268"/>
        <w:gridCol w:w="709"/>
        <w:gridCol w:w="709"/>
        <w:gridCol w:w="1984"/>
      </w:tblGrid>
      <w:tr w:rsidR="00560AFF">
        <w:trPr>
          <w:trHeight w:val="270"/>
          <w:tblHeader/>
        </w:trPr>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417"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26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R06</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depositUnit</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托管单元</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R11</w:t>
            </w:r>
          </w:p>
        </w:tc>
        <w:tc>
          <w:tcPr>
            <w:tcW w:w="1417"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etfTradeInstDetailData</w:t>
            </w:r>
            <w:proofErr w:type="spellEnd"/>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最多5</w:t>
            </w:r>
            <w:proofErr w:type="gramStart"/>
            <w:r>
              <w:rPr>
                <w:rFonts w:asciiTheme="minorEastAsia" w:hAnsiTheme="minorEastAsia" w:cs="宋体" w:hint="eastAsia"/>
                <w:color w:val="000000"/>
                <w:kern w:val="0"/>
                <w:sz w:val="20"/>
                <w:szCs w:val="20"/>
              </w:rPr>
              <w:t>组合约</w:t>
            </w:r>
            <w:proofErr w:type="gramEnd"/>
            <w:r>
              <w:rPr>
                <w:rFonts w:asciiTheme="minorEastAsia" w:hAnsiTheme="minorEastAsia" w:cs="宋体" w:hint="eastAsia"/>
                <w:color w:val="000000"/>
                <w:kern w:val="0"/>
                <w:sz w:val="20"/>
                <w:szCs w:val="20"/>
              </w:rPr>
              <w:t>的交易重量信息</w:t>
            </w: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w:t>
            </w:r>
            <w:r>
              <w:rPr>
                <w:rFonts w:asciiTheme="minorEastAsia" w:hAnsiTheme="minorEastAsia" w:cs="宋体" w:hint="eastAsia"/>
                <w:color w:val="000000"/>
                <w:kern w:val="0"/>
                <w:sz w:val="20"/>
                <w:szCs w:val="20"/>
              </w:rPr>
              <w:t>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T52</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stdWeight</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发生标准重量</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T53</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sumStdWeight</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发生标准总重</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认购确认通知</w:t>
      </w:r>
    </w:p>
    <w:p w:rsidR="00560AFF" w:rsidRDefault="00EB5295">
      <w:pPr>
        <w:ind w:firstLine="480"/>
        <w:rPr>
          <w:rFonts w:asciiTheme="minorEastAsia" w:hAnsiTheme="minorEastAsia"/>
        </w:rPr>
      </w:pPr>
      <w:r>
        <w:rPr>
          <w:rFonts w:asciiTheme="minorEastAsia" w:hAnsiTheme="minorEastAsia" w:hint="eastAsia"/>
        </w:rPr>
        <w:t>认购确认通知指令用于交易所发送认购请求对应的确认信息通知会员。</w:t>
      </w:r>
    </w:p>
    <w:tbl>
      <w:tblPr>
        <w:tblW w:w="5000" w:type="pct"/>
        <w:tblLook w:val="04A0" w:firstRow="1" w:lastRow="0" w:firstColumn="1" w:lastColumn="0" w:noHBand="0" w:noVBand="1"/>
      </w:tblPr>
      <w:tblGrid>
        <w:gridCol w:w="694"/>
        <w:gridCol w:w="1366"/>
        <w:gridCol w:w="2265"/>
        <w:gridCol w:w="694"/>
        <w:gridCol w:w="3277"/>
      </w:tblGrid>
      <w:tr w:rsidR="00560AFF">
        <w:trPr>
          <w:trHeight w:val="270"/>
        </w:trPr>
        <w:tc>
          <w:tcPr>
            <w:tcW w:w="418"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823"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365"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18"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975"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status</w:t>
            </w:r>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w:t>
            </w:r>
            <w:r>
              <w:rPr>
                <w:rFonts w:asciiTheme="minorEastAsia" w:hAnsiTheme="minorEastAsia" w:cs="宋体"/>
                <w:color w:val="000000"/>
                <w:kern w:val="0"/>
                <w:sz w:val="20"/>
                <w:szCs w:val="20"/>
              </w:rPr>
              <w:t>标志</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w:t>
            </w:r>
            <w:r>
              <w:rPr>
                <w:rFonts w:asciiTheme="minorEastAsia" w:hAnsiTheme="minorEastAsia" w:cs="宋体" w:hint="eastAsia"/>
                <w:color w:val="000000"/>
                <w:kern w:val="0"/>
                <w:sz w:val="20"/>
                <w:szCs w:val="20"/>
              </w:rPr>
              <w:t>失败</w:t>
            </w: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proofErr w:type="spellStart"/>
            <w:r>
              <w:rPr>
                <w:rFonts w:asciiTheme="minorEastAsia" w:hAnsiTheme="minorEastAsia" w:cs="宋体" w:hint="eastAsia"/>
                <w:bCs/>
                <w:color w:val="000000"/>
                <w:kern w:val="0"/>
                <w:sz w:val="20"/>
                <w:szCs w:val="20"/>
              </w:rPr>
              <w:t>localNo</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2" w:name="_Toc23951"/>
      <w:r>
        <w:rPr>
          <w:rFonts w:asciiTheme="minorEastAsia" w:hAnsiTheme="minorEastAsia" w:hint="eastAsia"/>
        </w:rPr>
        <w:lastRenderedPageBreak/>
        <w:t>申购</w:t>
      </w:r>
      <w:bookmarkEnd w:id="12"/>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申购请求及应答</w:t>
      </w:r>
    </w:p>
    <w:p w:rsidR="00560AFF" w:rsidRDefault="00EB5295">
      <w:pPr>
        <w:ind w:firstLine="480"/>
        <w:rPr>
          <w:rFonts w:asciiTheme="minorEastAsia" w:hAnsiTheme="minorEastAsia"/>
        </w:rPr>
      </w:pPr>
      <w:r>
        <w:rPr>
          <w:rFonts w:asciiTheme="minorEastAsia" w:hAnsiTheme="minorEastAsia" w:hint="eastAsia"/>
        </w:rPr>
        <w:t>申购指令用于客户通过所属会员发起某支黄金ETF的申购请求。</w:t>
      </w:r>
    </w:p>
    <w:tbl>
      <w:tblPr>
        <w:tblW w:w="8968" w:type="dxa"/>
        <w:tblLook w:val="04A0" w:firstRow="1" w:lastRow="0" w:firstColumn="1" w:lastColumn="0" w:noHBand="0" w:noVBand="1"/>
      </w:tblPr>
      <w:tblGrid>
        <w:gridCol w:w="702"/>
        <w:gridCol w:w="752"/>
        <w:gridCol w:w="2673"/>
        <w:gridCol w:w="1469"/>
        <w:gridCol w:w="662"/>
        <w:gridCol w:w="798"/>
        <w:gridCol w:w="1912"/>
      </w:tblGrid>
      <w:tr w:rsidR="00560AFF">
        <w:trPr>
          <w:trHeight w:val="270"/>
          <w:tblHeader/>
        </w:trPr>
        <w:tc>
          <w:tcPr>
            <w:tcW w:w="702"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5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67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6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1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R06</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depositUnit</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托管单元</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R11</w:t>
            </w:r>
          </w:p>
        </w:tc>
        <w:tc>
          <w:tcPr>
            <w:tcW w:w="2673"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etfTradeInstDetailData</w:t>
            </w:r>
            <w:proofErr w:type="spellEnd"/>
            <w:r>
              <w:rPr>
                <w:rFonts w:asciiTheme="minorEastAsia" w:hAnsiTheme="minorEastAsia" w:cs="宋体" w:hint="eastAsia"/>
                <w:color w:val="000000"/>
                <w:kern w:val="0"/>
                <w:sz w:val="20"/>
                <w:szCs w:val="20"/>
              </w:rPr>
              <w:t>]</w:t>
            </w:r>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ETF交易合约信息数据</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最多5</w:t>
            </w:r>
            <w:proofErr w:type="gramStart"/>
            <w:r>
              <w:rPr>
                <w:rFonts w:asciiTheme="minorEastAsia" w:hAnsiTheme="minorEastAsia" w:cs="宋体" w:hint="eastAsia"/>
                <w:color w:val="000000"/>
                <w:kern w:val="0"/>
                <w:sz w:val="20"/>
                <w:szCs w:val="20"/>
              </w:rPr>
              <w:t>组合约</w:t>
            </w:r>
            <w:proofErr w:type="gramEnd"/>
            <w:r>
              <w:rPr>
                <w:rFonts w:asciiTheme="minorEastAsia" w:hAnsiTheme="minorEastAsia" w:cs="宋体" w:hint="eastAsia"/>
                <w:color w:val="000000"/>
                <w:kern w:val="0"/>
                <w:sz w:val="20"/>
                <w:szCs w:val="20"/>
              </w:rPr>
              <w:t>的交易重量信息</w:t>
            </w: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673"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w:t>
            </w:r>
          </w:p>
        </w:tc>
        <w:tc>
          <w:tcPr>
            <w:tcW w:w="0" w:type="auto"/>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actualWeight</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发生实际重量</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T51</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sumActualWeight</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发生实际总重</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申购回报</w:t>
      </w:r>
    </w:p>
    <w:p w:rsidR="00560AFF" w:rsidRDefault="00EB5295">
      <w:pPr>
        <w:ind w:firstLine="480"/>
        <w:rPr>
          <w:rFonts w:asciiTheme="minorEastAsia" w:hAnsiTheme="minorEastAsia"/>
        </w:rPr>
      </w:pPr>
      <w:r>
        <w:rPr>
          <w:rFonts w:asciiTheme="minorEastAsia" w:hAnsiTheme="minorEastAsia" w:hint="eastAsia"/>
        </w:rPr>
        <w:t>申购回报指令用于交易所发送申购请求对应的回报信息给会员。</w:t>
      </w:r>
    </w:p>
    <w:tbl>
      <w:tblPr>
        <w:tblW w:w="8714" w:type="dxa"/>
        <w:tblInd w:w="103" w:type="dxa"/>
        <w:tblLook w:val="04A0" w:firstRow="1" w:lastRow="0" w:firstColumn="1" w:lastColumn="0" w:noHBand="0" w:noVBand="1"/>
      </w:tblPr>
      <w:tblGrid>
        <w:gridCol w:w="798"/>
        <w:gridCol w:w="1396"/>
        <w:gridCol w:w="2160"/>
        <w:gridCol w:w="820"/>
        <w:gridCol w:w="3540"/>
      </w:tblGrid>
      <w:tr w:rsidR="00560AFF">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39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status</w:t>
            </w:r>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w:t>
            </w:r>
            <w:r>
              <w:rPr>
                <w:rFonts w:asciiTheme="minorEastAsia" w:hAnsiTheme="minorEastAsia" w:cs="宋体"/>
                <w:color w:val="000000"/>
                <w:kern w:val="0"/>
                <w:sz w:val="20"/>
                <w:szCs w:val="20"/>
              </w:rPr>
              <w:t>标志</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w:t>
            </w:r>
            <w:r>
              <w:rPr>
                <w:rFonts w:asciiTheme="minorEastAsia" w:hAnsiTheme="minorEastAsia" w:cs="宋体" w:hint="eastAsia"/>
                <w:color w:val="000000"/>
                <w:kern w:val="0"/>
                <w:sz w:val="20"/>
                <w:szCs w:val="20"/>
              </w:rPr>
              <w:t>失败</w:t>
            </w: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lastRenderedPageBreak/>
        <w:t>申购确认通知</w:t>
      </w:r>
    </w:p>
    <w:p w:rsidR="00560AFF" w:rsidRDefault="00EB5295">
      <w:pPr>
        <w:ind w:firstLine="480"/>
        <w:rPr>
          <w:rFonts w:asciiTheme="minorEastAsia" w:hAnsiTheme="minorEastAsia"/>
        </w:rPr>
      </w:pPr>
      <w:r>
        <w:rPr>
          <w:rFonts w:asciiTheme="minorEastAsia" w:hAnsiTheme="minorEastAsia" w:hint="eastAsia"/>
        </w:rPr>
        <w:t>申购确认通知指令用于交易所发送申购请求对应的确认信息通知会员。</w:t>
      </w:r>
    </w:p>
    <w:tbl>
      <w:tblPr>
        <w:tblW w:w="5000" w:type="pct"/>
        <w:tblLook w:val="04A0" w:firstRow="1" w:lastRow="0" w:firstColumn="1" w:lastColumn="0" w:noHBand="0" w:noVBand="1"/>
      </w:tblPr>
      <w:tblGrid>
        <w:gridCol w:w="810"/>
        <w:gridCol w:w="1417"/>
        <w:gridCol w:w="2193"/>
        <w:gridCol w:w="833"/>
        <w:gridCol w:w="3043"/>
      </w:tblGrid>
      <w:tr w:rsidR="00560AFF">
        <w:trPr>
          <w:trHeight w:val="270"/>
          <w:tblHeader/>
        </w:trPr>
        <w:tc>
          <w:tcPr>
            <w:tcW w:w="488"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854"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32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50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834"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status</w:t>
            </w:r>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w:t>
            </w:r>
            <w:r>
              <w:rPr>
                <w:rFonts w:asciiTheme="minorEastAsia" w:hAnsiTheme="minorEastAsia" w:cs="宋体" w:hint="eastAsia"/>
                <w:color w:val="000000"/>
                <w:kern w:val="0"/>
                <w:sz w:val="20"/>
                <w:szCs w:val="20"/>
              </w:rPr>
              <w:t>失败</w:t>
            </w: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3" w:name="_Toc31761"/>
      <w:r>
        <w:rPr>
          <w:rFonts w:asciiTheme="minorEastAsia" w:hAnsiTheme="minorEastAsia" w:hint="eastAsia"/>
        </w:rPr>
        <w:t>赎回</w:t>
      </w:r>
      <w:bookmarkEnd w:id="13"/>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赎回请求及应答</w:t>
      </w:r>
    </w:p>
    <w:p w:rsidR="00560AFF" w:rsidRDefault="00EB5295">
      <w:pPr>
        <w:ind w:firstLine="480"/>
        <w:rPr>
          <w:rFonts w:asciiTheme="minorEastAsia" w:hAnsiTheme="minorEastAsia"/>
        </w:rPr>
      </w:pPr>
      <w:r>
        <w:rPr>
          <w:rFonts w:asciiTheme="minorEastAsia" w:hAnsiTheme="minorEastAsia" w:hint="eastAsia"/>
        </w:rPr>
        <w:t>赎回指令用于客户通过所属会员发起某支黄金ETF的赎回请求。</w:t>
      </w:r>
    </w:p>
    <w:tbl>
      <w:tblPr>
        <w:tblW w:w="0" w:type="auto"/>
        <w:tblLayout w:type="fixed"/>
        <w:tblLook w:val="04A0" w:firstRow="1" w:lastRow="0" w:firstColumn="1" w:lastColumn="0" w:noHBand="0" w:noVBand="1"/>
      </w:tblPr>
      <w:tblGrid>
        <w:gridCol w:w="704"/>
        <w:gridCol w:w="1701"/>
        <w:gridCol w:w="1559"/>
        <w:gridCol w:w="709"/>
        <w:gridCol w:w="709"/>
        <w:gridCol w:w="2914"/>
      </w:tblGrid>
      <w:tr w:rsidR="00560AFF">
        <w:trPr>
          <w:trHeight w:val="270"/>
          <w:tblHeader/>
        </w:trPr>
        <w:tc>
          <w:tcPr>
            <w:tcW w:w="704"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91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R06</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depositUnit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托管单元</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R04</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etfTotalVolume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份额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赎回确认通知</w:t>
      </w:r>
    </w:p>
    <w:p w:rsidR="00560AFF" w:rsidRDefault="00EB5295">
      <w:pPr>
        <w:ind w:firstLine="480"/>
        <w:rPr>
          <w:rFonts w:asciiTheme="minorEastAsia" w:hAnsiTheme="minorEastAsia"/>
        </w:rPr>
      </w:pPr>
      <w:r>
        <w:rPr>
          <w:rFonts w:asciiTheme="minorEastAsia" w:hAnsiTheme="minorEastAsia" w:hint="eastAsia"/>
        </w:rPr>
        <w:t>赎回确认通知指令用于交易所发送赎回请求对应的确认信息通知会员。</w:t>
      </w:r>
    </w:p>
    <w:tbl>
      <w:tblPr>
        <w:tblW w:w="8642" w:type="dxa"/>
        <w:tblLayout w:type="fixed"/>
        <w:tblLook w:val="04A0" w:firstRow="1" w:lastRow="0" w:firstColumn="1" w:lastColumn="0" w:noHBand="0" w:noVBand="1"/>
      </w:tblPr>
      <w:tblGrid>
        <w:gridCol w:w="653"/>
        <w:gridCol w:w="618"/>
        <w:gridCol w:w="2616"/>
        <w:gridCol w:w="2062"/>
        <w:gridCol w:w="709"/>
        <w:gridCol w:w="1984"/>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lastRenderedPageBreak/>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61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6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R11</w:t>
            </w:r>
          </w:p>
        </w:tc>
        <w:tc>
          <w:tcPr>
            <w:tcW w:w="2616"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etfTradeInstDetailData</w:t>
            </w:r>
            <w:proofErr w:type="spellEnd"/>
            <w:r>
              <w:rPr>
                <w:rFonts w:asciiTheme="minorEastAsia" w:hAnsiTheme="minorEastAsia" w:cs="宋体" w:hint="eastAsia"/>
                <w:color w:val="000000"/>
                <w:kern w:val="0"/>
                <w:sz w:val="20"/>
                <w:szCs w:val="20"/>
              </w:rPr>
              <w:t>]</w:t>
            </w:r>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最多5</w:t>
            </w:r>
            <w:proofErr w:type="gramStart"/>
            <w:r>
              <w:rPr>
                <w:rFonts w:asciiTheme="minorEastAsia" w:hAnsiTheme="minorEastAsia" w:cs="宋体" w:hint="eastAsia"/>
                <w:color w:val="000000"/>
                <w:kern w:val="0"/>
                <w:sz w:val="20"/>
                <w:szCs w:val="20"/>
              </w:rPr>
              <w:t>组合约</w:t>
            </w:r>
            <w:proofErr w:type="gramEnd"/>
            <w:r>
              <w:rPr>
                <w:rFonts w:asciiTheme="minorEastAsia" w:hAnsiTheme="minorEastAsia" w:cs="宋体" w:hint="eastAsia"/>
                <w:color w:val="000000"/>
                <w:kern w:val="0"/>
                <w:sz w:val="20"/>
                <w:szCs w:val="20"/>
              </w:rPr>
              <w:t>的交易重量信息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616"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actualWeight</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发生实际重量</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T51</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sumActualWeight</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发生实际总重</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R04</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etfTotalVolume</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份额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status</w:t>
            </w:r>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w:t>
            </w:r>
            <w:r>
              <w:rPr>
                <w:rFonts w:asciiTheme="minorEastAsia" w:hAnsiTheme="minorEastAsia" w:cs="宋体" w:hint="eastAsia"/>
                <w:color w:val="000000"/>
                <w:kern w:val="0"/>
                <w:sz w:val="20"/>
                <w:szCs w:val="20"/>
              </w:rPr>
              <w:t>失败</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4" w:name="_Toc29689"/>
      <w:r>
        <w:rPr>
          <w:rFonts w:asciiTheme="minorEastAsia" w:hAnsiTheme="minorEastAsia" w:hint="eastAsia"/>
        </w:rPr>
        <w:t>基金公司接口</w:t>
      </w:r>
      <w:bookmarkEnd w:id="14"/>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发送账户绑定结果请求及应答</w:t>
      </w:r>
    </w:p>
    <w:p w:rsidR="00560AFF" w:rsidRDefault="00EB5295">
      <w:pPr>
        <w:ind w:firstLine="480"/>
        <w:rPr>
          <w:rFonts w:asciiTheme="minorEastAsia" w:hAnsiTheme="minorEastAsia"/>
        </w:rPr>
      </w:pPr>
      <w:r>
        <w:rPr>
          <w:rFonts w:asciiTheme="minorEastAsia" w:hAnsiTheme="minorEastAsia" w:hint="eastAsia"/>
        </w:rPr>
        <w:t>发送账户绑定结果指令用于每日21:00前，基金公司</w:t>
      </w:r>
      <w:proofErr w:type="gramStart"/>
      <w:r>
        <w:rPr>
          <w:rFonts w:asciiTheme="minorEastAsia" w:hAnsiTheme="minorEastAsia" w:hint="eastAsia"/>
        </w:rPr>
        <w:t>逐条向</w:t>
      </w:r>
      <w:proofErr w:type="gramEnd"/>
      <w:r>
        <w:rPr>
          <w:rFonts w:asciiTheme="minorEastAsia" w:hAnsiTheme="minorEastAsia" w:hint="eastAsia"/>
        </w:rPr>
        <w:t>上海黄金交易所发送账户绑定结果，绑定结果以第一次传输的记录为准。</w:t>
      </w:r>
    </w:p>
    <w:tbl>
      <w:tblPr>
        <w:tblW w:w="8495" w:type="dxa"/>
        <w:tblLayout w:type="fixed"/>
        <w:tblLook w:val="04A0" w:firstRow="1" w:lastRow="0" w:firstColumn="1" w:lastColumn="0" w:noHBand="0" w:noVBand="1"/>
      </w:tblPr>
      <w:tblGrid>
        <w:gridCol w:w="618"/>
        <w:gridCol w:w="1929"/>
        <w:gridCol w:w="2693"/>
        <w:gridCol w:w="709"/>
        <w:gridCol w:w="630"/>
        <w:gridCol w:w="1916"/>
      </w:tblGrid>
      <w:tr w:rsidR="00560AFF">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2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69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30"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R05</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confirmDate</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R00</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etfAccountBoundNo</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金交所账户备案业务流水号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48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status</w:t>
            </w:r>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/1-失败</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2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X39</w:t>
            </w:r>
          </w:p>
        </w:tc>
        <w:tc>
          <w:tcPr>
            <w:tcW w:w="192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r</w:t>
            </w:r>
            <w:r>
              <w:rPr>
                <w:rFonts w:asciiTheme="minorEastAsia" w:hAnsiTheme="minorEastAsia" w:hint="eastAsia"/>
                <w:color w:val="000000"/>
                <w:sz w:val="21"/>
                <w:szCs w:val="21"/>
              </w:rPr>
              <w:t>spCode</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X40</w:t>
            </w:r>
          </w:p>
        </w:tc>
        <w:tc>
          <w:tcPr>
            <w:tcW w:w="192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r</w:t>
            </w:r>
            <w:r>
              <w:rPr>
                <w:rFonts w:asciiTheme="minorEastAsia" w:hAnsiTheme="minorEastAsia" w:hint="eastAsia"/>
                <w:color w:val="000000"/>
                <w:sz w:val="21"/>
                <w:szCs w:val="21"/>
              </w:rPr>
              <w:t>spMsg</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lastRenderedPageBreak/>
        <w:t>发送认购确认通知请求及应答</w:t>
      </w:r>
    </w:p>
    <w:p w:rsidR="00560AFF" w:rsidRDefault="00EB5295">
      <w:pPr>
        <w:ind w:firstLine="480"/>
        <w:rPr>
          <w:rFonts w:asciiTheme="minorEastAsia" w:hAnsiTheme="minorEastAsia"/>
        </w:rPr>
      </w:pPr>
      <w:r>
        <w:rPr>
          <w:rFonts w:asciiTheme="minorEastAsia" w:hAnsiTheme="minorEastAsia" w:hint="eastAsia"/>
        </w:rPr>
        <w:t>发送认购确认通知指令用于基金公司逐笔将认购份额登记结果发给金交所。如果在金交所清算前收到认购确认通知，那么在当日清算时对认购失败的客户退还库存。如果在金交所清算后收到认购确认通知，那么在下一交易日清算时对认购失败的客户退还库存。</w:t>
      </w:r>
    </w:p>
    <w:tbl>
      <w:tblPr>
        <w:tblW w:w="5000" w:type="pct"/>
        <w:tblLayout w:type="fixed"/>
        <w:tblLook w:val="04A0" w:firstRow="1" w:lastRow="0" w:firstColumn="1" w:lastColumn="0" w:noHBand="0" w:noVBand="1"/>
      </w:tblPr>
      <w:tblGrid>
        <w:gridCol w:w="676"/>
        <w:gridCol w:w="1447"/>
        <w:gridCol w:w="2693"/>
        <w:gridCol w:w="708"/>
        <w:gridCol w:w="708"/>
        <w:gridCol w:w="2064"/>
      </w:tblGrid>
      <w:tr w:rsidR="00560AFF">
        <w:trPr>
          <w:trHeight w:val="270"/>
        </w:trPr>
        <w:tc>
          <w:tcPr>
            <w:tcW w:w="407"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87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23"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27"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427"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244"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R05</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confirmDate</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确认日期</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w:t>
            </w:r>
            <w:proofErr w:type="gramStart"/>
            <w:r>
              <w:rPr>
                <w:rFonts w:asciiTheme="minorEastAsia" w:hAnsiTheme="minorEastAsia" w:cs="宋体" w:hint="eastAsia"/>
                <w:color w:val="000000"/>
                <w:kern w:val="0"/>
                <w:sz w:val="20"/>
                <w:szCs w:val="20"/>
              </w:rPr>
              <w:t>认申赎交易</w:t>
            </w:r>
            <w:proofErr w:type="gramEnd"/>
            <w:r>
              <w:rPr>
                <w:rFonts w:asciiTheme="minorEastAsia" w:hAnsiTheme="minorEastAsia" w:cs="宋体" w:hint="eastAsia"/>
                <w:color w:val="000000"/>
                <w:kern w:val="0"/>
                <w:sz w:val="20"/>
                <w:szCs w:val="20"/>
              </w:rPr>
              <w:t>编号</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FF0000"/>
                <w:kern w:val="0"/>
                <w:sz w:val="20"/>
                <w:szCs w:val="20"/>
              </w:rPr>
            </w:pPr>
            <w:r>
              <w:rPr>
                <w:rFonts w:asciiTheme="minorEastAsia" w:hAnsiTheme="minorEastAsia" w:cs="宋体" w:hint="eastAsia"/>
                <w:bCs/>
                <w:kern w:val="0"/>
                <w:sz w:val="20"/>
                <w:szCs w:val="20"/>
              </w:rPr>
              <w:t>status</w:t>
            </w:r>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proofErr w:type="spellStart"/>
            <w:r>
              <w:rPr>
                <w:rFonts w:asciiTheme="minorEastAsia" w:hAnsiTheme="minorEastAsia" w:cs="宋体" w:hint="eastAsia"/>
                <w:bCs/>
                <w:color w:val="000000"/>
                <w:kern w:val="0"/>
                <w:sz w:val="20"/>
                <w:szCs w:val="20"/>
              </w:rPr>
              <w:t>localNo</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proofErr w:type="gramStart"/>
      <w:r>
        <w:rPr>
          <w:rFonts w:asciiTheme="minorEastAsia" w:eastAsiaTheme="minorEastAsia" w:hAnsiTheme="minorEastAsia" w:hint="eastAsia"/>
        </w:rPr>
        <w:t>发送申赎清单</w:t>
      </w:r>
      <w:proofErr w:type="gramEnd"/>
      <w:r>
        <w:rPr>
          <w:rFonts w:asciiTheme="minorEastAsia" w:eastAsiaTheme="minorEastAsia" w:hAnsiTheme="minorEastAsia" w:hint="eastAsia"/>
        </w:rPr>
        <w:t>系统控制版本请求及应答</w:t>
      </w:r>
    </w:p>
    <w:p w:rsidR="00560AFF" w:rsidRDefault="00EB5295">
      <w:pPr>
        <w:ind w:firstLine="480"/>
        <w:rPr>
          <w:rFonts w:asciiTheme="minorEastAsia" w:hAnsiTheme="minorEastAsia"/>
        </w:rPr>
      </w:pPr>
      <w:proofErr w:type="gramStart"/>
      <w:r>
        <w:rPr>
          <w:rFonts w:asciiTheme="minorEastAsia" w:hAnsiTheme="minorEastAsia" w:hint="eastAsia"/>
        </w:rPr>
        <w:t>发送申赎清单</w:t>
      </w:r>
      <w:proofErr w:type="gramEnd"/>
      <w:r>
        <w:rPr>
          <w:rFonts w:asciiTheme="minorEastAsia" w:hAnsiTheme="minorEastAsia" w:hint="eastAsia"/>
        </w:rPr>
        <w:t>指令用于基金公司在周一至周五21:00前将系统控制版本</w:t>
      </w:r>
      <w:proofErr w:type="gramStart"/>
      <w:r>
        <w:rPr>
          <w:rFonts w:asciiTheme="minorEastAsia" w:hAnsiTheme="minorEastAsia" w:hint="eastAsia"/>
        </w:rPr>
        <w:t>的申赎清单</w:t>
      </w:r>
      <w:proofErr w:type="gramEnd"/>
      <w:r>
        <w:rPr>
          <w:rFonts w:asciiTheme="minorEastAsia" w:hAnsiTheme="minorEastAsia" w:hint="eastAsia"/>
        </w:rPr>
        <w:t>发送给黄金ETF系统，黄金ETF系统以第一次传输的数据为准。</w:t>
      </w:r>
    </w:p>
    <w:tbl>
      <w:tblPr>
        <w:tblW w:w="8114" w:type="dxa"/>
        <w:tblInd w:w="103" w:type="dxa"/>
        <w:tblLayout w:type="fixed"/>
        <w:tblLook w:val="04A0" w:firstRow="1" w:lastRow="0" w:firstColumn="1" w:lastColumn="0" w:noHBand="0" w:noVBand="1"/>
      </w:tblPr>
      <w:tblGrid>
        <w:gridCol w:w="653"/>
        <w:gridCol w:w="752"/>
        <w:gridCol w:w="1748"/>
        <w:gridCol w:w="1842"/>
        <w:gridCol w:w="709"/>
        <w:gridCol w:w="709"/>
        <w:gridCol w:w="1701"/>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5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4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4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E21</w:t>
            </w:r>
          </w:p>
        </w:tc>
        <w:tc>
          <w:tcPr>
            <w:tcW w:w="174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etfTradeInstListData</w:t>
            </w:r>
            <w:proofErr w:type="spellEnd"/>
            <w:r>
              <w:rPr>
                <w:rFonts w:asciiTheme="minorEastAsia" w:hAnsiTheme="minorEastAsia" w:cs="宋体" w:hint="eastAsia"/>
                <w:color w:val="000000"/>
                <w:kern w:val="0"/>
                <w:sz w:val="20"/>
                <w:szCs w:val="20"/>
              </w:rPr>
              <w:t>]</w:t>
            </w:r>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r>
              <w:rPr>
                <w:rFonts w:asciiTheme="minorEastAsia" w:hAnsiTheme="minorEastAsia" w:cs="宋体" w:hint="eastAsia"/>
                <w:color w:val="000000"/>
                <w:kern w:val="0"/>
                <w:sz w:val="20"/>
                <w:szCs w:val="20"/>
              </w:rPr>
              <w:t>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最多5个合约</w:t>
            </w:r>
            <w:proofErr w:type="gramStart"/>
            <w:r>
              <w:rPr>
                <w:rFonts w:asciiTheme="minorEastAsia" w:hAnsiTheme="minorEastAsia" w:cs="宋体" w:hint="eastAsia"/>
                <w:color w:val="000000"/>
                <w:kern w:val="0"/>
                <w:sz w:val="20"/>
                <w:szCs w:val="20"/>
              </w:rPr>
              <w:t>的申赎清单</w:t>
            </w:r>
            <w:proofErr w:type="gramEnd"/>
            <w:r>
              <w:rPr>
                <w:rFonts w:asciiTheme="minorEastAsia" w:hAnsiTheme="minorEastAsia" w:cs="宋体" w:hint="eastAsia"/>
                <w:color w:val="000000"/>
                <w:kern w:val="0"/>
                <w:sz w:val="20"/>
                <w:szCs w:val="20"/>
              </w:rPr>
              <w:t>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48"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E03</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estimateCashBalance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日</w:t>
            </w:r>
            <w:r>
              <w:rPr>
                <w:rFonts w:asciiTheme="minorEastAsia" w:hAnsiTheme="minorEastAsia" w:cs="宋体" w:hint="eastAsia"/>
                <w:color w:val="000000"/>
                <w:kern w:val="0"/>
                <w:sz w:val="20"/>
                <w:szCs w:val="20"/>
              </w:rPr>
              <w:t>预估现金差额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E04</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actualCashBalance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1日</w:t>
            </w:r>
            <w:r>
              <w:rPr>
                <w:rFonts w:asciiTheme="minorEastAsia" w:hAnsiTheme="minorEastAsia" w:cs="宋体" w:hint="eastAsia"/>
                <w:color w:val="000000"/>
                <w:kern w:val="0"/>
                <w:sz w:val="20"/>
                <w:szCs w:val="20"/>
              </w:rPr>
              <w:t>实际现金差额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E05</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appWeightLimit</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当日申购上限</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E06</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redemptionWeightLimit</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当日赎回上限</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E07</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minUnitAssets</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最小申购赎回单位资产净值</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E02</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etfTradeFlag</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当日是否允许申购/赎回标志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E56</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nav</w:t>
            </w:r>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基金份额净值</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E57</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isIopv</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是否需要公布</w:t>
            </w:r>
            <w:r>
              <w:rPr>
                <w:rFonts w:asciiTheme="minorEastAsia" w:hAnsiTheme="minorEastAsia" w:cs="宋体"/>
                <w:color w:val="000000"/>
                <w:kern w:val="0"/>
                <w:sz w:val="20"/>
                <w:szCs w:val="20"/>
              </w:rPr>
              <w:t>IOPV</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EB5295">
      <w:pPr>
        <w:pStyle w:val="4"/>
        <w:numPr>
          <w:ilvl w:val="3"/>
          <w:numId w:val="1"/>
        </w:numPr>
        <w:ind w:left="0" w:firstLineChars="0" w:firstLine="0"/>
        <w:rPr>
          <w:rFonts w:asciiTheme="minorEastAsia" w:eastAsiaTheme="minorEastAsia" w:hAnsiTheme="minorEastAsia"/>
        </w:rPr>
      </w:pPr>
      <w:proofErr w:type="gramStart"/>
      <w:r>
        <w:rPr>
          <w:rFonts w:asciiTheme="minorEastAsia" w:eastAsiaTheme="minorEastAsia" w:hAnsiTheme="minorEastAsia" w:hint="eastAsia"/>
        </w:rPr>
        <w:t>申赎清单</w:t>
      </w:r>
      <w:proofErr w:type="gramEnd"/>
      <w:r>
        <w:rPr>
          <w:rFonts w:asciiTheme="minorEastAsia" w:eastAsiaTheme="minorEastAsia" w:hAnsiTheme="minorEastAsia" w:hint="eastAsia"/>
        </w:rPr>
        <w:t>查询请求及应答</w:t>
      </w:r>
    </w:p>
    <w:p w:rsidR="00560AFF" w:rsidRDefault="00EB5295">
      <w:pPr>
        <w:ind w:firstLine="480"/>
        <w:rPr>
          <w:rFonts w:asciiTheme="minorEastAsia" w:hAnsiTheme="minorEastAsia"/>
        </w:rPr>
      </w:pPr>
      <w:proofErr w:type="gramStart"/>
      <w:r>
        <w:rPr>
          <w:rFonts w:asciiTheme="minorEastAsia" w:hAnsiTheme="minorEastAsia" w:hint="eastAsia"/>
        </w:rPr>
        <w:t>申赎清单</w:t>
      </w:r>
      <w:proofErr w:type="gramEnd"/>
      <w:r>
        <w:rPr>
          <w:rFonts w:asciiTheme="minorEastAsia" w:hAnsiTheme="minorEastAsia" w:hint="eastAsia"/>
        </w:rPr>
        <w:t>查询指令用于会员查询</w:t>
      </w:r>
      <w:proofErr w:type="gramStart"/>
      <w:r>
        <w:rPr>
          <w:rFonts w:asciiTheme="minorEastAsia" w:hAnsiTheme="minorEastAsia" w:hint="eastAsia"/>
        </w:rPr>
        <w:t>当日申赎清单</w:t>
      </w:r>
      <w:proofErr w:type="gramEnd"/>
      <w:r>
        <w:rPr>
          <w:rFonts w:asciiTheme="minorEastAsia" w:hAnsiTheme="minorEastAsia" w:hint="eastAsia"/>
        </w:rPr>
        <w:t>信息，支持同时查询多个基金</w:t>
      </w:r>
      <w:proofErr w:type="gramStart"/>
      <w:r>
        <w:rPr>
          <w:rFonts w:asciiTheme="minorEastAsia" w:hAnsiTheme="minorEastAsia" w:hint="eastAsia"/>
        </w:rPr>
        <w:t>的申赎清单</w:t>
      </w:r>
      <w:proofErr w:type="gramEnd"/>
      <w:r>
        <w:rPr>
          <w:rFonts w:asciiTheme="minorEastAsia" w:hAnsiTheme="minorEastAsia" w:hint="eastAsia"/>
        </w:rPr>
        <w:t>信息。</w:t>
      </w:r>
    </w:p>
    <w:tbl>
      <w:tblPr>
        <w:tblW w:w="8397" w:type="dxa"/>
        <w:tblInd w:w="103" w:type="dxa"/>
        <w:tblLayout w:type="fixed"/>
        <w:tblLook w:val="04A0" w:firstRow="1" w:lastRow="0" w:firstColumn="1" w:lastColumn="0" w:noHBand="0" w:noVBand="1"/>
      </w:tblPr>
      <w:tblGrid>
        <w:gridCol w:w="653"/>
        <w:gridCol w:w="618"/>
        <w:gridCol w:w="1882"/>
        <w:gridCol w:w="1559"/>
        <w:gridCol w:w="709"/>
        <w:gridCol w:w="708"/>
        <w:gridCol w:w="2268"/>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88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26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bCs/>
                <w:color w:val="000000"/>
                <w:kern w:val="0"/>
                <w:sz w:val="20"/>
                <w:szCs w:val="20"/>
              </w:rPr>
            </w:pPr>
            <w:proofErr w:type="spellStart"/>
            <w:r>
              <w:rPr>
                <w:rFonts w:asciiTheme="minorEastAsia" w:hAnsiTheme="minorEastAsia" w:cs="宋体" w:hint="eastAsia"/>
                <w:bCs/>
                <w:color w:val="000000"/>
                <w:kern w:val="0"/>
                <w:sz w:val="20"/>
                <w:szCs w:val="20"/>
              </w:rPr>
              <w:t>tradeDate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E23</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etfFundTradeInstListData</w:t>
            </w:r>
            <w:proofErr w:type="spellEnd"/>
            <w:r>
              <w:rPr>
                <w:rFonts w:asciiTheme="minorEastAsia" w:hAnsiTheme="minorEastAsia" w:cs="宋体" w:hint="eastAsia"/>
                <w:color w:val="000000"/>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ETF基金交易合约信息数据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88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ETF基金交易合约信息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E21</w:t>
            </w:r>
          </w:p>
        </w:tc>
        <w:tc>
          <w:tcPr>
            <w:tcW w:w="1882"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etfTradeInstListData</w:t>
            </w:r>
            <w:proofErr w:type="spellEnd"/>
            <w:r>
              <w:rPr>
                <w:rFonts w:asciiTheme="minorEastAsia" w:hAnsiTheme="minorEastAsia" w:cs="宋体" w:hint="eastAsia"/>
                <w:color w:val="000000"/>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r>
              <w:rPr>
                <w:rFonts w:asciiTheme="minorEastAsia" w:hAnsiTheme="minorEastAsia" w:cs="宋体" w:hint="eastAsia"/>
                <w:color w:val="000000"/>
                <w:kern w:val="0"/>
                <w:sz w:val="20"/>
                <w:szCs w:val="20"/>
              </w:rPr>
              <w:t>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查询结果不为空时必填，最多5个合约</w:t>
            </w:r>
            <w:proofErr w:type="gramStart"/>
            <w:r>
              <w:rPr>
                <w:rFonts w:asciiTheme="minorEastAsia" w:hAnsiTheme="minorEastAsia" w:cs="宋体" w:hint="eastAsia"/>
                <w:color w:val="000000"/>
                <w:kern w:val="0"/>
                <w:sz w:val="20"/>
                <w:szCs w:val="20"/>
              </w:rPr>
              <w:t>的申赎清单</w:t>
            </w:r>
            <w:proofErr w:type="gramEnd"/>
            <w:r>
              <w:rPr>
                <w:rFonts w:asciiTheme="minorEastAsia" w:hAnsiTheme="minorEastAsia" w:cs="宋体" w:hint="eastAsia"/>
                <w:color w:val="000000"/>
                <w:kern w:val="0"/>
                <w:sz w:val="20"/>
                <w:szCs w:val="20"/>
              </w:rPr>
              <w:t>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882"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E03</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estimateCashBalance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日</w:t>
            </w:r>
            <w:r>
              <w:rPr>
                <w:rFonts w:asciiTheme="minorEastAsia" w:hAnsiTheme="minorEastAsia" w:cs="宋体" w:hint="eastAsia"/>
                <w:color w:val="000000"/>
                <w:kern w:val="0"/>
                <w:sz w:val="20"/>
                <w:szCs w:val="20"/>
              </w:rPr>
              <w:t>预估现金差额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E04</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actualCashBalance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-1日</w:t>
            </w:r>
            <w:r>
              <w:rPr>
                <w:rFonts w:asciiTheme="minorEastAsia" w:hAnsiTheme="minorEastAsia" w:cs="宋体" w:hint="eastAsia"/>
                <w:color w:val="000000"/>
                <w:kern w:val="0"/>
                <w:sz w:val="20"/>
                <w:szCs w:val="20"/>
              </w:rPr>
              <w:t>实际现金差额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E01</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minAppWeight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最小申赎重量</w:t>
            </w:r>
            <w:proofErr w:type="gramEnd"/>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E05</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appWeightLimit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当日申购上限</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E06</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redemptionWeightLimit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当日赎回上限</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E07</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minUnitAssets</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最小申购赎回单位资产净值</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E02</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etfTradeFlag</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当日是否允许申购/赎回标志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E56</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nav</w:t>
            </w: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基金份额净值</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E57</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isIopv</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是否需要公布</w:t>
            </w:r>
            <w:r>
              <w:rPr>
                <w:rFonts w:asciiTheme="minorEastAsia" w:hAnsiTheme="minorEastAsia" w:cs="宋体"/>
                <w:color w:val="000000"/>
                <w:kern w:val="0"/>
                <w:sz w:val="20"/>
                <w:szCs w:val="20"/>
              </w:rPr>
              <w:t>IOPV</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R07</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etfUnitWeight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每份黄金ETF基金对应的黄金重量</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68"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68"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基金公司数据报送请求及应答</w:t>
      </w:r>
    </w:p>
    <w:p w:rsidR="00560AFF" w:rsidRDefault="00EB5295">
      <w:pPr>
        <w:ind w:firstLine="480"/>
        <w:rPr>
          <w:rFonts w:asciiTheme="minorEastAsia" w:hAnsiTheme="minorEastAsia"/>
        </w:rPr>
      </w:pPr>
      <w:r>
        <w:rPr>
          <w:rFonts w:asciiTheme="minorEastAsia" w:hAnsiTheme="minorEastAsia" w:hint="eastAsia"/>
        </w:rPr>
        <w:t>基金公司数据报送请求及应答指令用于基金公司每个交易日将统计数据报送发送给黄金ETF系统。</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16"/>
        <w:gridCol w:w="1650"/>
        <w:gridCol w:w="709"/>
        <w:gridCol w:w="709"/>
        <w:gridCol w:w="2265"/>
      </w:tblGrid>
      <w:tr w:rsidR="00560AFF">
        <w:trPr>
          <w:trHeight w:val="270"/>
          <w:tblHeader/>
        </w:trPr>
        <w:tc>
          <w:tcPr>
            <w:tcW w:w="374"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400"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998" w:type="pct"/>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29"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429"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370"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E00</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fundCode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基金代码</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T13</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tradeDate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交易日期</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M00</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memberID</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会员代码</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M20</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seatID</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席位代码</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E58</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seVolume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证交所成交量</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单位</w:t>
            </w:r>
            <w:r>
              <w:rPr>
                <w:rFonts w:asciiTheme="minorEastAsia" w:hAnsiTheme="minorEastAsia" w:cs="宋体"/>
                <w:color w:val="000000"/>
                <w:kern w:val="0"/>
                <w:sz w:val="20"/>
                <w:szCs w:val="20"/>
              </w:rPr>
              <w:t xml:space="preserve">: </w:t>
            </w:r>
            <w:r>
              <w:rPr>
                <w:rFonts w:asciiTheme="minorEastAsia" w:hAnsiTheme="minorEastAsia" w:cs="宋体" w:hint="eastAsia"/>
                <w:color w:val="000000"/>
                <w:kern w:val="0"/>
                <w:sz w:val="20"/>
                <w:szCs w:val="20"/>
              </w:rPr>
              <w:t>手</w:t>
            </w:r>
            <w:r>
              <w:rPr>
                <w:rFonts w:asciiTheme="minorEastAsia" w:hAnsiTheme="minorEastAsia" w:cs="宋体"/>
                <w:color w:val="000000"/>
                <w:kern w:val="0"/>
                <w:sz w:val="20"/>
                <w:szCs w:val="20"/>
              </w:rPr>
              <w:t xml:space="preserve"> </w:t>
            </w:r>
            <w:r>
              <w:rPr>
                <w:rFonts w:asciiTheme="minorEastAsia" w:hAnsiTheme="minorEastAsia" w:cs="宋体" w:hint="eastAsia"/>
                <w:color w:val="000000"/>
                <w:kern w:val="0"/>
                <w:sz w:val="20"/>
                <w:szCs w:val="20"/>
              </w:rPr>
              <w:t>精度</w:t>
            </w:r>
            <w:r>
              <w:rPr>
                <w:rFonts w:asciiTheme="minorEastAsia" w:hAnsiTheme="minorEastAsia" w:cs="宋体"/>
                <w:color w:val="000000"/>
                <w:kern w:val="0"/>
                <w:sz w:val="20"/>
                <w:szCs w:val="20"/>
              </w:rPr>
              <w:t>: 0.01</w:t>
            </w:r>
            <w:r>
              <w:rPr>
                <w:rFonts w:asciiTheme="minorEastAsia" w:hAnsiTheme="minorEastAsia" w:cs="宋体" w:hint="eastAsia"/>
                <w:color w:val="000000"/>
                <w:kern w:val="0"/>
                <w:sz w:val="20"/>
                <w:szCs w:val="20"/>
              </w:rPr>
              <w:t>；</w:t>
            </w:r>
          </w:p>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100表示1手，1表示0.01手</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T55</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amount</w:t>
            </w:r>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证交所成交金额</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单位</w:t>
            </w:r>
            <w:r>
              <w:rPr>
                <w:rFonts w:asciiTheme="minorEastAsia" w:hAnsiTheme="minorEastAsia" w:cs="宋体"/>
                <w:color w:val="000000"/>
                <w:kern w:val="0"/>
                <w:sz w:val="20"/>
                <w:szCs w:val="20"/>
              </w:rPr>
              <w:t xml:space="preserve">: </w:t>
            </w:r>
            <w:r>
              <w:rPr>
                <w:rFonts w:asciiTheme="minorEastAsia" w:hAnsiTheme="minorEastAsia" w:cs="宋体" w:hint="eastAsia"/>
                <w:color w:val="000000"/>
                <w:kern w:val="0"/>
                <w:sz w:val="20"/>
                <w:szCs w:val="20"/>
              </w:rPr>
              <w:t>分</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E05</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appWeightLimit</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现金申购重量</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E06</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redemptionWeightLimit</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现金赎回重量</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R04</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etfTotalVolume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上一交易日日</w:t>
            </w:r>
            <w:proofErr w:type="gramStart"/>
            <w:r>
              <w:rPr>
                <w:rFonts w:asciiTheme="minorEastAsia" w:hAnsiTheme="minorEastAsia" w:cs="宋体" w:hint="eastAsia"/>
                <w:color w:val="000000"/>
                <w:kern w:val="0"/>
                <w:sz w:val="20"/>
                <w:szCs w:val="20"/>
              </w:rPr>
              <w:t>终基金</w:t>
            </w:r>
            <w:proofErr w:type="gramEnd"/>
            <w:r>
              <w:rPr>
                <w:rFonts w:asciiTheme="minorEastAsia" w:hAnsiTheme="minorEastAsia" w:cs="宋体" w:hint="eastAsia"/>
                <w:color w:val="000000"/>
                <w:kern w:val="0"/>
                <w:sz w:val="20"/>
                <w:szCs w:val="20"/>
              </w:rPr>
              <w:t>份额</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X39</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rspCode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响应代码</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X40</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rspMsg</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响应消息</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基金公司数据报送查询请求及应答</w:t>
      </w:r>
    </w:p>
    <w:p w:rsidR="00560AFF" w:rsidRDefault="00EB5295">
      <w:pPr>
        <w:ind w:firstLine="480"/>
        <w:rPr>
          <w:rFonts w:asciiTheme="minorEastAsia" w:hAnsiTheme="minorEastAsia"/>
        </w:rPr>
      </w:pPr>
      <w:r>
        <w:rPr>
          <w:rFonts w:asciiTheme="minorEastAsia" w:hAnsiTheme="minorEastAsia" w:hint="eastAsia"/>
        </w:rPr>
        <w:t>基金公司数据报送查询请求及应答指令用于基金公司查询每个交易</w:t>
      </w:r>
      <w:proofErr w:type="gramStart"/>
      <w:r>
        <w:rPr>
          <w:rFonts w:asciiTheme="minorEastAsia" w:hAnsiTheme="minorEastAsia" w:hint="eastAsia"/>
        </w:rPr>
        <w:t>日统计</w:t>
      </w:r>
      <w:proofErr w:type="gramEnd"/>
      <w:r>
        <w:rPr>
          <w:rFonts w:asciiTheme="minorEastAsia" w:hAnsiTheme="minorEastAsia" w:hint="eastAsia"/>
        </w:rPr>
        <w:t>数据报送信息。</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8"/>
        <w:gridCol w:w="2089"/>
        <w:gridCol w:w="1635"/>
        <w:gridCol w:w="709"/>
        <w:gridCol w:w="709"/>
        <w:gridCol w:w="1417"/>
      </w:tblGrid>
      <w:tr w:rsidR="00560AFF">
        <w:trPr>
          <w:trHeight w:val="270"/>
          <w:tblHeader/>
          <w:jc w:val="center"/>
        </w:trPr>
        <w:tc>
          <w:tcPr>
            <w:tcW w:w="653" w:type="dxa"/>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lastRenderedPageBreak/>
              <w:t>符号</w:t>
            </w:r>
          </w:p>
        </w:tc>
        <w:tc>
          <w:tcPr>
            <w:tcW w:w="618"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089"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35"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417"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fundCode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基金代码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T13</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tradeDate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交易日期</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M00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memberID</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会员代码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M20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seatID</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席位代码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E59</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roofErr w:type="spellStart"/>
            <w:r>
              <w:rPr>
                <w:rFonts w:asciiTheme="minorEastAsia" w:hAnsiTheme="minorEastAsia" w:cs="宋体"/>
                <w:color w:val="000000"/>
                <w:kern w:val="0"/>
                <w:sz w:val="20"/>
                <w:szCs w:val="20"/>
              </w:rPr>
              <w:t>etfFundDataReportData</w:t>
            </w:r>
            <w:proofErr w:type="spellEnd"/>
            <w:r>
              <w:rPr>
                <w:rFonts w:asciiTheme="minorEastAsia" w:hAnsiTheme="minorEastAsia" w:cs="宋体"/>
                <w:color w:val="000000"/>
                <w:kern w:val="0"/>
                <w:sz w:val="20"/>
                <w:szCs w:val="20"/>
              </w:rPr>
              <w:t>]</w:t>
            </w:r>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基金公司数据报送信息数据</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089"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基金公司数据报送信息</w:t>
            </w:r>
          </w:p>
        </w:tc>
        <w:tc>
          <w:tcPr>
            <w:tcW w:w="709"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417"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fundCode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基金代码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val="restar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T13</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tradeDate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交易日期</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E58</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seVolume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证交所成交量</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T55</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amount</w:t>
            </w:r>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证交所成交金额</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E05</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appWeightLimit</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现金申购重量</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E06</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redemptionWeightLimit</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现金赎回重量</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R04</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etfTotalVolume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上一交易日日</w:t>
            </w:r>
            <w:proofErr w:type="gramStart"/>
            <w:r>
              <w:rPr>
                <w:rFonts w:asciiTheme="minorEastAsia" w:hAnsiTheme="minorEastAsia" w:cs="宋体" w:hint="eastAsia"/>
                <w:color w:val="000000"/>
                <w:kern w:val="0"/>
                <w:sz w:val="20"/>
                <w:szCs w:val="20"/>
              </w:rPr>
              <w:t>终基金</w:t>
            </w:r>
            <w:proofErr w:type="gramEnd"/>
            <w:r>
              <w:rPr>
                <w:rFonts w:asciiTheme="minorEastAsia" w:hAnsiTheme="minorEastAsia" w:cs="宋体" w:hint="eastAsia"/>
                <w:color w:val="000000"/>
                <w:kern w:val="0"/>
                <w:sz w:val="20"/>
                <w:szCs w:val="20"/>
              </w:rPr>
              <w:t>份额</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X39</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rspCode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X40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rspMsg</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响应消息</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5" w:name="_Toc24239"/>
      <w:r>
        <w:rPr>
          <w:rFonts w:asciiTheme="minorEastAsia" w:hAnsiTheme="minorEastAsia" w:hint="eastAsia"/>
        </w:rPr>
        <w:t>查询</w:t>
      </w:r>
      <w:bookmarkEnd w:id="15"/>
    </w:p>
    <w:p w:rsidR="00560AFF" w:rsidRDefault="00EB5295">
      <w:pPr>
        <w:pStyle w:val="4"/>
        <w:numPr>
          <w:ilvl w:val="3"/>
          <w:numId w:val="1"/>
        </w:numPr>
        <w:ind w:left="0" w:firstLineChars="0" w:firstLine="0"/>
        <w:rPr>
          <w:rFonts w:asciiTheme="minorEastAsia" w:eastAsiaTheme="minorEastAsia" w:hAnsiTheme="minorEastAsia"/>
        </w:rPr>
      </w:pPr>
      <w:proofErr w:type="gramStart"/>
      <w:r>
        <w:rPr>
          <w:rFonts w:asciiTheme="minorEastAsia" w:eastAsiaTheme="minorEastAsia" w:hAnsiTheme="minorEastAsia" w:hint="eastAsia"/>
        </w:rPr>
        <w:t>申赎清单</w:t>
      </w:r>
      <w:proofErr w:type="gramEnd"/>
      <w:r>
        <w:rPr>
          <w:rFonts w:asciiTheme="minorEastAsia" w:eastAsiaTheme="minorEastAsia" w:hAnsiTheme="minorEastAsia" w:hint="eastAsia"/>
        </w:rPr>
        <w:t>查询请求及应答</w:t>
      </w:r>
    </w:p>
    <w:p w:rsidR="00560AFF" w:rsidRDefault="00EB5295">
      <w:pPr>
        <w:ind w:firstLine="480"/>
        <w:rPr>
          <w:rFonts w:asciiTheme="minorEastAsia" w:hAnsiTheme="minorEastAsia"/>
        </w:rPr>
      </w:pPr>
      <w:proofErr w:type="gramStart"/>
      <w:r>
        <w:rPr>
          <w:rFonts w:asciiTheme="minorEastAsia" w:hAnsiTheme="minorEastAsia" w:hint="eastAsia"/>
        </w:rPr>
        <w:t>申赎清单</w:t>
      </w:r>
      <w:proofErr w:type="gramEnd"/>
      <w:r>
        <w:rPr>
          <w:rFonts w:asciiTheme="minorEastAsia" w:hAnsiTheme="minorEastAsia" w:hint="eastAsia"/>
        </w:rPr>
        <w:t>查询指令用于会员查询</w:t>
      </w:r>
      <w:proofErr w:type="gramStart"/>
      <w:r>
        <w:rPr>
          <w:rFonts w:asciiTheme="minorEastAsia" w:hAnsiTheme="minorEastAsia" w:hint="eastAsia"/>
        </w:rPr>
        <w:t>当日申赎清单</w:t>
      </w:r>
      <w:proofErr w:type="gramEnd"/>
      <w:r>
        <w:rPr>
          <w:rFonts w:asciiTheme="minorEastAsia" w:hAnsiTheme="minorEastAsia" w:hint="eastAsia"/>
        </w:rPr>
        <w:t>信息，支持同时查询多个基金</w:t>
      </w:r>
      <w:proofErr w:type="gramStart"/>
      <w:r>
        <w:rPr>
          <w:rFonts w:asciiTheme="minorEastAsia" w:hAnsiTheme="minorEastAsia" w:hint="eastAsia"/>
        </w:rPr>
        <w:t>的申赎清单</w:t>
      </w:r>
      <w:proofErr w:type="gramEnd"/>
      <w:r>
        <w:rPr>
          <w:rFonts w:asciiTheme="minorEastAsia" w:hAnsiTheme="minorEastAsia" w:hint="eastAsia"/>
        </w:rPr>
        <w:t>信息。</w:t>
      </w:r>
    </w:p>
    <w:tbl>
      <w:tblPr>
        <w:tblW w:w="8256" w:type="dxa"/>
        <w:tblInd w:w="103" w:type="dxa"/>
        <w:tblLayout w:type="fixed"/>
        <w:tblLook w:val="04A0" w:firstRow="1" w:lastRow="0" w:firstColumn="1" w:lastColumn="0" w:noHBand="0" w:noVBand="1"/>
      </w:tblPr>
      <w:tblGrid>
        <w:gridCol w:w="653"/>
        <w:gridCol w:w="618"/>
        <w:gridCol w:w="2449"/>
        <w:gridCol w:w="1766"/>
        <w:gridCol w:w="618"/>
        <w:gridCol w:w="618"/>
        <w:gridCol w:w="1534"/>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44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53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bCs/>
                <w:color w:val="000000"/>
                <w:kern w:val="0"/>
                <w:sz w:val="20"/>
                <w:szCs w:val="20"/>
              </w:rPr>
            </w:pPr>
            <w:proofErr w:type="spellStart"/>
            <w:r>
              <w:rPr>
                <w:rFonts w:asciiTheme="minorEastAsia" w:hAnsiTheme="minorEastAsia" w:cs="宋体" w:hint="eastAsia"/>
                <w:bCs/>
                <w:color w:val="000000"/>
                <w:kern w:val="0"/>
                <w:sz w:val="20"/>
                <w:szCs w:val="20"/>
              </w:rPr>
              <w:t>tradeDate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61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E23</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etfFundTradeInstListData</w:t>
            </w:r>
            <w:proofErr w:type="spellEnd"/>
            <w:r>
              <w:rPr>
                <w:rFonts w:asciiTheme="minorEastAsia" w:hAnsiTheme="minorEastAsia" w:cs="宋体" w:hint="eastAsia"/>
                <w:color w:val="000000"/>
                <w:kern w:val="0"/>
                <w:sz w:val="20"/>
                <w:szCs w:val="20"/>
              </w:rPr>
              <w:t>]</w:t>
            </w: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ETF基金交易合约信息数据</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44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ETF基金交易合约信息</w:t>
            </w:r>
          </w:p>
        </w:tc>
        <w:tc>
          <w:tcPr>
            <w:tcW w:w="61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E21</w:t>
            </w:r>
          </w:p>
        </w:tc>
        <w:tc>
          <w:tcPr>
            <w:tcW w:w="244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etfTradeInstListData</w:t>
            </w:r>
            <w:proofErr w:type="spellEnd"/>
            <w:r>
              <w:rPr>
                <w:rFonts w:asciiTheme="minorEastAsia" w:hAnsiTheme="minorEastAsia" w:cs="宋体" w:hint="eastAsia"/>
                <w:color w:val="000000"/>
                <w:kern w:val="0"/>
                <w:sz w:val="20"/>
                <w:szCs w:val="20"/>
              </w:rPr>
              <w:t>]</w:t>
            </w: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r>
              <w:rPr>
                <w:rFonts w:asciiTheme="minorEastAsia" w:hAnsiTheme="minorEastAsia" w:cs="宋体" w:hint="eastAsia"/>
                <w:color w:val="000000"/>
                <w:kern w:val="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查询结果不为空时必填，最多5个合约</w:t>
            </w:r>
            <w:proofErr w:type="gramStart"/>
            <w:r>
              <w:rPr>
                <w:rFonts w:asciiTheme="minorEastAsia" w:hAnsiTheme="minorEastAsia" w:cs="宋体" w:hint="eastAsia"/>
                <w:color w:val="000000"/>
                <w:kern w:val="0"/>
                <w:sz w:val="20"/>
                <w:szCs w:val="20"/>
              </w:rPr>
              <w:t>的申赎清单</w:t>
            </w:r>
            <w:proofErr w:type="gramEnd"/>
            <w:r>
              <w:rPr>
                <w:rFonts w:asciiTheme="minorEastAsia" w:hAnsiTheme="minorEastAsia" w:cs="宋体" w:hint="eastAsia"/>
                <w:color w:val="000000"/>
                <w:kern w:val="0"/>
                <w:sz w:val="20"/>
                <w:szCs w:val="20"/>
              </w:rPr>
              <w:t>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449"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p>
        </w:tc>
        <w:tc>
          <w:tcPr>
            <w:tcW w:w="61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E03</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estimateCashBalance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日</w:t>
            </w:r>
            <w:r>
              <w:rPr>
                <w:rFonts w:asciiTheme="minorEastAsia" w:hAnsiTheme="minorEastAsia" w:cs="宋体" w:hint="eastAsia"/>
                <w:color w:val="000000"/>
                <w:kern w:val="0"/>
                <w:sz w:val="20"/>
                <w:szCs w:val="20"/>
              </w:rPr>
              <w:t>预估现金差额</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E04</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actualCashBalance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w:t>
            </w:r>
            <w:r>
              <w:rPr>
                <w:rFonts w:asciiTheme="minorEastAsia" w:hAnsiTheme="minorEastAsia" w:cs="宋体"/>
                <w:color w:val="000000"/>
                <w:kern w:val="0"/>
                <w:sz w:val="20"/>
                <w:szCs w:val="20"/>
              </w:rPr>
              <w:t>日</w:t>
            </w:r>
            <w:r>
              <w:rPr>
                <w:rFonts w:asciiTheme="minorEastAsia" w:hAnsiTheme="minorEastAsia" w:cs="宋体" w:hint="eastAsia"/>
                <w:color w:val="000000"/>
                <w:kern w:val="0"/>
                <w:sz w:val="20"/>
                <w:szCs w:val="20"/>
              </w:rPr>
              <w:t>实际现金差额</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E01</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minAppWeight</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最小申赎重量</w:t>
            </w:r>
            <w:proofErr w:type="gramEnd"/>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E05</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appWeightLimit</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当日申购上限</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E06</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redemptionWeightLimit</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当日赎回上限</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E07</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minUnitAssets</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最小申购赎回单位资产净值</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E02</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etfTradeFlag</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当日是否允许申购/赎回标志</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E56</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nav</w:t>
            </w: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基金份额净值</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E57</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isIopv</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是否需要公布</w:t>
            </w:r>
            <w:r>
              <w:rPr>
                <w:rFonts w:asciiTheme="minorEastAsia" w:hAnsiTheme="minorEastAsia" w:cs="宋体"/>
                <w:color w:val="000000"/>
                <w:kern w:val="0"/>
                <w:sz w:val="20"/>
                <w:szCs w:val="20"/>
              </w:rPr>
              <w:t>IOPV</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R07</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etfUnitWeight</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每份黄金ETF基金对应的黄金重量</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34"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34"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proofErr w:type="gramStart"/>
      <w:r>
        <w:rPr>
          <w:rFonts w:asciiTheme="minorEastAsia" w:eastAsiaTheme="minorEastAsia" w:hAnsiTheme="minorEastAsia" w:hint="eastAsia"/>
        </w:rPr>
        <w:t>认申赎交易本地</w:t>
      </w:r>
      <w:proofErr w:type="gramEnd"/>
      <w:r>
        <w:rPr>
          <w:rFonts w:asciiTheme="minorEastAsia" w:eastAsiaTheme="minorEastAsia" w:hAnsiTheme="minorEastAsia" w:hint="eastAsia"/>
        </w:rPr>
        <w:t>编号查询请求及应答</w:t>
      </w:r>
    </w:p>
    <w:p w:rsidR="00560AFF" w:rsidRDefault="00EB5295">
      <w:pPr>
        <w:ind w:firstLine="480"/>
        <w:rPr>
          <w:rFonts w:asciiTheme="minorEastAsia" w:hAnsiTheme="minorEastAsia"/>
        </w:rPr>
      </w:pPr>
      <w:proofErr w:type="gramStart"/>
      <w:r>
        <w:rPr>
          <w:rFonts w:asciiTheme="minorEastAsia" w:hAnsiTheme="minorEastAsia" w:hint="eastAsia"/>
        </w:rPr>
        <w:t>认申赎交易本地</w:t>
      </w:r>
      <w:proofErr w:type="gramEnd"/>
      <w:r>
        <w:rPr>
          <w:rFonts w:asciiTheme="minorEastAsia" w:hAnsiTheme="minorEastAsia" w:hint="eastAsia"/>
        </w:rPr>
        <w:t>编号查询指令用于</w:t>
      </w:r>
      <w:r>
        <w:rPr>
          <w:rStyle w:val="1Char"/>
          <w:rFonts w:asciiTheme="minorEastAsia" w:eastAsiaTheme="minorEastAsia" w:hAnsiTheme="minorEastAsia" w:hint="eastAsia"/>
        </w:rPr>
        <w:t>会员根据二级</w:t>
      </w:r>
      <w:proofErr w:type="gramStart"/>
      <w:r>
        <w:rPr>
          <w:rStyle w:val="1Char"/>
          <w:rFonts w:asciiTheme="minorEastAsia" w:eastAsiaTheme="minorEastAsia" w:hAnsiTheme="minorEastAsia" w:hint="eastAsia"/>
        </w:rPr>
        <w:t>系统本地</w:t>
      </w:r>
      <w:proofErr w:type="gramEnd"/>
      <w:r>
        <w:rPr>
          <w:rStyle w:val="1Char"/>
          <w:rFonts w:asciiTheme="minorEastAsia" w:eastAsiaTheme="minorEastAsia" w:hAnsiTheme="minorEastAsia" w:hint="eastAsia"/>
        </w:rPr>
        <w:t>编号向交易所查询当前交易日所属客户的</w:t>
      </w:r>
      <w:proofErr w:type="gramStart"/>
      <w:r>
        <w:rPr>
          <w:rStyle w:val="1Char"/>
          <w:rFonts w:asciiTheme="minorEastAsia" w:eastAsiaTheme="minorEastAsia" w:hAnsiTheme="minorEastAsia" w:hint="eastAsia"/>
        </w:rPr>
        <w:t>认申赎</w:t>
      </w:r>
      <w:proofErr w:type="gramEnd"/>
      <w:r>
        <w:rPr>
          <w:rStyle w:val="1Char"/>
          <w:rFonts w:asciiTheme="minorEastAsia" w:eastAsiaTheme="minorEastAsia" w:hAnsiTheme="minorEastAsia" w:hint="eastAsia"/>
        </w:rPr>
        <w:t>信息，支持同时查询多条。</w:t>
      </w:r>
    </w:p>
    <w:tbl>
      <w:tblPr>
        <w:tblW w:w="8681" w:type="dxa"/>
        <w:tblInd w:w="103" w:type="dxa"/>
        <w:tblLayout w:type="fixed"/>
        <w:tblLook w:val="04A0" w:firstRow="1" w:lastRow="0" w:firstColumn="1" w:lastColumn="0" w:noHBand="0" w:noVBand="1"/>
      </w:tblPr>
      <w:tblGrid>
        <w:gridCol w:w="653"/>
        <w:gridCol w:w="618"/>
        <w:gridCol w:w="2023"/>
        <w:gridCol w:w="1985"/>
        <w:gridCol w:w="709"/>
        <w:gridCol w:w="708"/>
        <w:gridCol w:w="1985"/>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02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R06</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depositUnit</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托管单元</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R11</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etfTradeInstDetailData</w:t>
            </w:r>
            <w:proofErr w:type="spellEnd"/>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查询结果不为空时必填，最多5</w:t>
            </w:r>
            <w:proofErr w:type="gramStart"/>
            <w:r>
              <w:rPr>
                <w:rFonts w:asciiTheme="minorEastAsia" w:hAnsiTheme="minorEastAsia" w:cs="宋体" w:hint="eastAsia"/>
                <w:color w:val="000000"/>
                <w:kern w:val="0"/>
                <w:sz w:val="20"/>
                <w:szCs w:val="20"/>
              </w:rPr>
              <w:t>组合约</w:t>
            </w:r>
            <w:proofErr w:type="gramEnd"/>
            <w:r>
              <w:rPr>
                <w:rFonts w:asciiTheme="minorEastAsia" w:hAnsiTheme="minorEastAsia" w:cs="宋体" w:hint="eastAsia"/>
                <w:color w:val="000000"/>
                <w:kern w:val="0"/>
                <w:sz w:val="20"/>
                <w:szCs w:val="20"/>
              </w:rPr>
              <w:t>的交易重量信息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02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actualWeight</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发生实际重量</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T51</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sumActualWeight</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发生实际总重</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R04</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etfTotalVolume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份额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status</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R02</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etfTradeType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账户备案</w:t>
      </w:r>
      <w:proofErr w:type="gramStart"/>
      <w:r>
        <w:rPr>
          <w:rFonts w:asciiTheme="minorEastAsia" w:eastAsiaTheme="minorEastAsia" w:hAnsiTheme="minorEastAsia" w:hint="eastAsia"/>
        </w:rPr>
        <w:t>业务本地</w:t>
      </w:r>
      <w:proofErr w:type="gramEnd"/>
      <w:r>
        <w:rPr>
          <w:rFonts w:asciiTheme="minorEastAsia" w:eastAsiaTheme="minorEastAsia" w:hAnsiTheme="minorEastAsia" w:hint="eastAsia"/>
        </w:rPr>
        <w:t>编号查询请求及应答</w:t>
      </w:r>
    </w:p>
    <w:p w:rsidR="00560AFF" w:rsidRDefault="00EB5295">
      <w:pPr>
        <w:ind w:firstLine="480"/>
        <w:rPr>
          <w:rFonts w:asciiTheme="minorEastAsia" w:hAnsiTheme="minorEastAsia"/>
        </w:rPr>
      </w:pPr>
      <w:r>
        <w:rPr>
          <w:rFonts w:asciiTheme="minorEastAsia" w:hAnsiTheme="minorEastAsia" w:hint="eastAsia"/>
        </w:rPr>
        <w:t>账户备案本地编号查询指令用于</w:t>
      </w:r>
      <w:r>
        <w:rPr>
          <w:rStyle w:val="1Char"/>
          <w:rFonts w:asciiTheme="minorEastAsia" w:eastAsiaTheme="minorEastAsia" w:hAnsiTheme="minorEastAsia" w:hint="eastAsia"/>
        </w:rPr>
        <w:t>会员根据二级</w:t>
      </w:r>
      <w:proofErr w:type="gramStart"/>
      <w:r>
        <w:rPr>
          <w:rStyle w:val="1Char"/>
          <w:rFonts w:asciiTheme="minorEastAsia" w:eastAsiaTheme="minorEastAsia" w:hAnsiTheme="minorEastAsia" w:hint="eastAsia"/>
        </w:rPr>
        <w:t>系统本地</w:t>
      </w:r>
      <w:proofErr w:type="gramEnd"/>
      <w:r>
        <w:rPr>
          <w:rStyle w:val="1Char"/>
          <w:rFonts w:asciiTheme="minorEastAsia" w:eastAsiaTheme="minorEastAsia" w:hAnsiTheme="minorEastAsia" w:hint="eastAsia"/>
        </w:rPr>
        <w:t>编号向交易所查询当前交易日所属客户的账户备案信息，支持同时查询多条。</w:t>
      </w:r>
    </w:p>
    <w:tbl>
      <w:tblPr>
        <w:tblW w:w="8642" w:type="dxa"/>
        <w:tblLayout w:type="fixed"/>
        <w:tblLook w:val="04A0" w:firstRow="1" w:lastRow="0" w:firstColumn="1" w:lastColumn="0" w:noHBand="0" w:noVBand="1"/>
      </w:tblPr>
      <w:tblGrid>
        <w:gridCol w:w="653"/>
        <w:gridCol w:w="618"/>
        <w:gridCol w:w="2216"/>
        <w:gridCol w:w="1753"/>
        <w:gridCol w:w="709"/>
        <w:gridCol w:w="709"/>
        <w:gridCol w:w="1984"/>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1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5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spacing w:line="240" w:lineRule="auto"/>
              <w:ind w:firstLineChars="0" w:firstLine="0"/>
              <w:rPr>
                <w:rFonts w:asciiTheme="minorEastAsia" w:hAnsiTheme="minorEastAsia"/>
                <w:color w:val="00000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R13</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roofErr w:type="spellStart"/>
            <w:r>
              <w:rPr>
                <w:rFonts w:asciiTheme="minorEastAsia" w:hAnsiTheme="minorEastAsia" w:cs="宋体"/>
                <w:color w:val="000000"/>
                <w:kern w:val="0"/>
                <w:sz w:val="20"/>
                <w:szCs w:val="20"/>
              </w:rPr>
              <w:t>etfBoundDetailData</w:t>
            </w:r>
            <w:proofErr w:type="spellEnd"/>
            <w:r>
              <w:rPr>
                <w:rFonts w:asciiTheme="minorEastAsia" w:hAnsiTheme="minorEastAsia" w:cs="宋体"/>
                <w:color w:val="000000"/>
                <w:kern w:val="0"/>
                <w:sz w:val="20"/>
                <w:szCs w:val="20"/>
              </w:rPr>
              <w:t>]</w:t>
            </w:r>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ETF账户备案信息数据</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2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ETF账户备案信息</w:t>
            </w:r>
          </w:p>
        </w:tc>
        <w:tc>
          <w:tcPr>
            <w:tcW w:w="709"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etfAccountBoundNo</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账户备案流水号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M32</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clientName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客户名称</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clientSort</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B01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certificateType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证件类型</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B02</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certificateNO</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证件编号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B21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insitutionCode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法人企业代码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R03</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etfBizType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业务类型</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status</w:t>
            </w:r>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EB5295">
      <w:pPr>
        <w:pStyle w:val="2"/>
        <w:numPr>
          <w:ilvl w:val="1"/>
          <w:numId w:val="1"/>
        </w:numPr>
        <w:ind w:left="0" w:firstLineChars="0" w:firstLine="0"/>
        <w:rPr>
          <w:rFonts w:asciiTheme="minorEastAsia" w:eastAsiaTheme="minorEastAsia" w:hAnsiTheme="minorEastAsia"/>
        </w:rPr>
      </w:pPr>
      <w:bookmarkStart w:id="16" w:name="_Toc61353156"/>
      <w:bookmarkStart w:id="17" w:name="_Toc438479268"/>
      <w:bookmarkStart w:id="18" w:name="_Toc438474614"/>
      <w:bookmarkStart w:id="19" w:name="_Toc307"/>
      <w:r>
        <w:rPr>
          <w:rFonts w:asciiTheme="minorEastAsia" w:eastAsiaTheme="minorEastAsia" w:hAnsiTheme="minorEastAsia" w:hint="eastAsia"/>
        </w:rPr>
        <w:t>其他</w:t>
      </w:r>
      <w:bookmarkEnd w:id="16"/>
      <w:bookmarkEnd w:id="17"/>
      <w:bookmarkEnd w:id="18"/>
      <w:bookmarkEnd w:id="19"/>
    </w:p>
    <w:p w:rsidR="00560AFF" w:rsidRDefault="00EB5295">
      <w:pPr>
        <w:pStyle w:val="3"/>
        <w:numPr>
          <w:ilvl w:val="2"/>
          <w:numId w:val="1"/>
        </w:numPr>
        <w:ind w:left="0" w:firstLineChars="0" w:firstLine="0"/>
        <w:rPr>
          <w:rFonts w:asciiTheme="minorEastAsia" w:hAnsiTheme="minorEastAsia"/>
        </w:rPr>
      </w:pPr>
      <w:bookmarkStart w:id="20" w:name="_Toc61353157"/>
      <w:bookmarkStart w:id="21" w:name="_Toc438474615"/>
      <w:bookmarkStart w:id="22" w:name="_Toc9185"/>
      <w:bookmarkStart w:id="23" w:name="_Toc438479269"/>
      <w:r>
        <w:rPr>
          <w:rFonts w:asciiTheme="minorEastAsia" w:hAnsiTheme="minorEastAsia" w:hint="eastAsia"/>
        </w:rPr>
        <w:t>通用报错</w:t>
      </w:r>
      <w:bookmarkEnd w:id="20"/>
      <w:bookmarkEnd w:id="21"/>
      <w:bookmarkEnd w:id="22"/>
      <w:bookmarkEnd w:id="23"/>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通用报错应答</w:t>
      </w:r>
    </w:p>
    <w:p w:rsidR="00560AFF" w:rsidRDefault="00EB5295">
      <w:pPr>
        <w:ind w:firstLine="480"/>
        <w:rPr>
          <w:rFonts w:asciiTheme="minorEastAsia" w:hAnsiTheme="minorEastAsia"/>
        </w:rPr>
      </w:pPr>
      <w:r>
        <w:rPr>
          <w:rFonts w:asciiTheme="minorEastAsia" w:hAnsiTheme="minorEastAsia" w:hint="eastAsia"/>
        </w:rPr>
        <w:t>当请求报文因格式错误、解密失败等原因导致报文解析失败，返回二级系统失败应答及错误原因。</w:t>
      </w:r>
    </w:p>
    <w:tbl>
      <w:tblPr>
        <w:tblW w:w="8708" w:type="dxa"/>
        <w:tblInd w:w="103" w:type="dxa"/>
        <w:tblLayout w:type="fixed"/>
        <w:tblLook w:val="04A0" w:firstRow="1" w:lastRow="0" w:firstColumn="1" w:lastColumn="0" w:noHBand="0" w:noVBand="1"/>
      </w:tblPr>
      <w:tblGrid>
        <w:gridCol w:w="618"/>
        <w:gridCol w:w="1995"/>
        <w:gridCol w:w="1505"/>
        <w:gridCol w:w="618"/>
        <w:gridCol w:w="618"/>
        <w:gridCol w:w="3354"/>
      </w:tblGrid>
      <w:tr w:rsidR="00560AFF">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9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335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99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50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5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错误码</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99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50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5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错误提示信息</w:t>
            </w:r>
          </w:p>
        </w:tc>
      </w:tr>
    </w:tbl>
    <w:p w:rsidR="00560AFF" w:rsidRDefault="00EB5295">
      <w:pPr>
        <w:pStyle w:val="1"/>
        <w:numPr>
          <w:ilvl w:val="0"/>
          <w:numId w:val="1"/>
        </w:numPr>
        <w:spacing w:after="340"/>
      </w:pPr>
      <w:bookmarkStart w:id="24" w:name="_Toc9173"/>
      <w:bookmarkStart w:id="25" w:name="_Toc18070"/>
      <w:r>
        <w:rPr>
          <w:rFonts w:hint="eastAsia"/>
        </w:rPr>
        <w:t>附录</w:t>
      </w:r>
      <w:bookmarkEnd w:id="24"/>
      <w:bookmarkEnd w:id="25"/>
    </w:p>
    <w:p w:rsidR="00560AFF" w:rsidRDefault="00EB5295">
      <w:pPr>
        <w:pStyle w:val="2"/>
        <w:numPr>
          <w:ilvl w:val="1"/>
          <w:numId w:val="1"/>
        </w:numPr>
        <w:spacing w:line="415" w:lineRule="auto"/>
        <w:ind w:left="0" w:firstLineChars="0" w:firstLine="0"/>
      </w:pPr>
      <w:bookmarkStart w:id="26" w:name="_Toc24549"/>
      <w:bookmarkStart w:id="27" w:name="_Toc495"/>
      <w:r>
        <w:rPr>
          <w:rFonts w:hint="eastAsia"/>
        </w:rPr>
        <w:t>应答码信息</w:t>
      </w:r>
      <w:bookmarkEnd w:id="26"/>
      <w:bookmarkEnd w:id="27"/>
    </w:p>
    <w:p w:rsidR="00560AFF" w:rsidRDefault="00EB5295">
      <w:pPr>
        <w:ind w:firstLine="480"/>
      </w:pPr>
      <w:r>
        <w:rPr>
          <w:rFonts w:hint="eastAsia"/>
        </w:rPr>
        <w:t>详见《上海黄金交易所核心交易系统应答码》。</w:t>
      </w:r>
    </w:p>
    <w:p w:rsidR="00560AFF" w:rsidRDefault="00EB5295">
      <w:pPr>
        <w:pStyle w:val="2"/>
        <w:numPr>
          <w:ilvl w:val="1"/>
          <w:numId w:val="1"/>
        </w:numPr>
        <w:spacing w:line="415" w:lineRule="auto"/>
        <w:ind w:left="0" w:firstLineChars="0" w:firstLine="0"/>
      </w:pPr>
      <w:bookmarkStart w:id="28" w:name="_Toc24830"/>
      <w:bookmarkStart w:id="29" w:name="_Toc23146"/>
      <w:r>
        <w:rPr>
          <w:rFonts w:hint="eastAsia"/>
        </w:rPr>
        <w:t>标准域字典</w:t>
      </w:r>
      <w:bookmarkEnd w:id="28"/>
      <w:bookmarkEnd w:id="29"/>
    </w:p>
    <w:p w:rsidR="00560AFF" w:rsidRDefault="00EB5295">
      <w:pPr>
        <w:ind w:firstLine="480"/>
        <w:rPr>
          <w:rFonts w:asciiTheme="minorEastAsia" w:hAnsiTheme="minorEastAsia" w:cstheme="minorEastAsia"/>
        </w:rPr>
      </w:pPr>
      <w:r>
        <w:rPr>
          <w:rFonts w:asciiTheme="minorEastAsia" w:hAnsiTheme="minorEastAsia" w:cstheme="minorEastAsia" w:hint="eastAsia"/>
        </w:rPr>
        <w:t>详见《黄金交易数据交换协议（GTP）》中附录章节。</w:t>
      </w:r>
    </w:p>
    <w:p w:rsidR="00560AFF" w:rsidRPr="00E51F49" w:rsidRDefault="00560AFF">
      <w:pPr>
        <w:ind w:firstLineChars="0" w:firstLine="0"/>
        <w:rPr>
          <w:rFonts w:asciiTheme="minorEastAsia" w:hAnsiTheme="minorEastAsia"/>
        </w:rPr>
      </w:pPr>
    </w:p>
    <w:p w:rsidR="00560AFF" w:rsidRDefault="00560AFF">
      <w:pPr>
        <w:ind w:firstLineChars="0" w:firstLine="0"/>
        <w:rPr>
          <w:rFonts w:asciiTheme="minorEastAsia" w:hAnsiTheme="minorEastAsia"/>
        </w:rPr>
      </w:pPr>
    </w:p>
    <w:sectPr w:rsidR="00560AFF">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7FC" w:rsidRDefault="000607FC">
      <w:pPr>
        <w:spacing w:line="240" w:lineRule="auto"/>
        <w:ind w:firstLine="480"/>
      </w:pPr>
      <w:r>
        <w:separator/>
      </w:r>
    </w:p>
  </w:endnote>
  <w:endnote w:type="continuationSeparator" w:id="0">
    <w:p w:rsidR="000607FC" w:rsidRDefault="000607FC">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3364741"/>
    </w:sdtPr>
    <w:sdtEndPr/>
    <w:sdtContent>
      <w:sdt>
        <w:sdtPr>
          <w:id w:val="-1904205292"/>
        </w:sdtPr>
        <w:sdtEndPr/>
        <w:sdtContent>
          <w:p w:rsidR="00560AFF" w:rsidRDefault="00EB5295">
            <w:pPr>
              <w:pStyle w:val="ac"/>
              <w:ind w:firstLine="360"/>
              <w:jc w:val="right"/>
            </w:pPr>
            <w:r>
              <w:rPr>
                <w:lang w:val="zh-CN"/>
              </w:rPr>
              <w:t xml:space="preserve"> </w:t>
            </w:r>
          </w:p>
        </w:sdtContent>
      </w:sdt>
    </w:sdtContent>
  </w:sdt>
  <w:p w:rsidR="00560AFF" w:rsidRDefault="00560AFF">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pStyle w:val="ac"/>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3310543"/>
    </w:sdtPr>
    <w:sdtEndPr/>
    <w:sdtContent>
      <w:sdt>
        <w:sdtPr>
          <w:id w:val="1322230390"/>
        </w:sdtPr>
        <w:sdtEndPr/>
        <w:sdtContent>
          <w:p w:rsidR="00560AFF" w:rsidRDefault="00EB5295">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B83980">
              <w:rPr>
                <w:b/>
                <w:bCs/>
                <w:noProof/>
              </w:rPr>
              <w:t>21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83980">
              <w:rPr>
                <w:b/>
                <w:bCs/>
                <w:noProof/>
              </w:rPr>
              <w:t>21</w:t>
            </w:r>
            <w:r>
              <w:rPr>
                <w:b/>
                <w:bCs/>
                <w:sz w:val="24"/>
                <w:szCs w:val="24"/>
              </w:rPr>
              <w:fldChar w:fldCharType="end"/>
            </w:r>
          </w:p>
        </w:sdtContent>
      </w:sdt>
    </w:sdtContent>
  </w:sdt>
  <w:p w:rsidR="00560AFF" w:rsidRDefault="00560AFF">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7FC" w:rsidRDefault="000607FC">
      <w:pPr>
        <w:ind w:firstLine="480"/>
      </w:pPr>
      <w:r>
        <w:separator/>
      </w:r>
    </w:p>
  </w:footnote>
  <w:footnote w:type="continuationSeparator" w:id="0">
    <w:p w:rsidR="000607FC" w:rsidRDefault="000607FC">
      <w:pPr>
        <w:ind w:firstLine="480"/>
      </w:pPr>
      <w:r>
        <w:continuationSeparator/>
      </w:r>
    </w:p>
  </w:footnote>
  <w:footnote w:id="1">
    <w:p w:rsidR="00FC756E" w:rsidRPr="00583AFE" w:rsidRDefault="00FC756E" w:rsidP="00411847">
      <w:pPr>
        <w:ind w:firstLineChars="0" w:firstLine="0"/>
        <w:rPr>
          <w:rFonts w:asciiTheme="minorEastAsia" w:hAnsiTheme="minorEastAsia"/>
          <w:sz w:val="18"/>
          <w:szCs w:val="18"/>
        </w:rPr>
      </w:pPr>
      <w:r w:rsidRPr="00A24D0D">
        <w:rPr>
          <w:rFonts w:asciiTheme="minorEastAsia" w:hAnsiTheme="minorEastAsia" w:hint="eastAsia"/>
          <w:sz w:val="18"/>
          <w:szCs w:val="18"/>
        </w:rPr>
        <w:t>注</w:t>
      </w:r>
      <w:r w:rsidRPr="00A24D0D">
        <w:rPr>
          <w:rStyle w:val="af8"/>
          <w:rFonts w:asciiTheme="minorEastAsia" w:hAnsiTheme="minorEastAsia"/>
          <w:sz w:val="18"/>
          <w:szCs w:val="18"/>
        </w:rPr>
        <w:footnoteRef/>
      </w:r>
      <w:r w:rsidRPr="00A24D0D">
        <w:rPr>
          <w:rFonts w:asciiTheme="minorEastAsia" w:hAnsiTheme="minorEastAsia"/>
          <w:sz w:val="18"/>
          <w:szCs w:val="18"/>
        </w:rPr>
        <w:t xml:space="preserve"> </w:t>
      </w:r>
      <w:r w:rsidRPr="00A24D0D">
        <w:rPr>
          <w:rFonts w:asciiTheme="minorEastAsia" w:hAnsiTheme="minorEastAsia" w:hint="eastAsia"/>
          <w:sz w:val="18"/>
          <w:szCs w:val="18"/>
        </w:rPr>
        <w:t>：为支持生僻字，2026年1月1日后，</w:t>
      </w:r>
      <w:r>
        <w:rPr>
          <w:rFonts w:asciiTheme="minorEastAsia" w:hAnsiTheme="minorEastAsia" w:hint="eastAsia"/>
          <w:sz w:val="18"/>
          <w:szCs w:val="18"/>
        </w:rPr>
        <w:t>交易所</w:t>
      </w:r>
      <w:r w:rsidRPr="00A24D0D">
        <w:rPr>
          <w:rFonts w:asciiTheme="minorEastAsia" w:hAnsiTheme="minorEastAsia" w:hint="eastAsia"/>
          <w:sz w:val="18"/>
          <w:szCs w:val="18"/>
        </w:rPr>
        <w:t>对外支持的字段编码格式由GBK变更为GB18030。对于新接入的会员及已完成生僻字改造的会员，</w:t>
      </w:r>
      <w:r>
        <w:rPr>
          <w:rFonts w:asciiTheme="minorEastAsia" w:hAnsiTheme="minorEastAsia" w:hint="eastAsia"/>
          <w:sz w:val="18"/>
          <w:szCs w:val="18"/>
        </w:rPr>
        <w:t>必须上送</w:t>
      </w:r>
      <w:r w:rsidRPr="00A24D0D">
        <w:rPr>
          <w:rFonts w:asciiTheme="minorEastAsia" w:hAnsiTheme="minorEastAsia" w:hint="eastAsia"/>
          <w:sz w:val="18"/>
          <w:szCs w:val="18"/>
        </w:rPr>
        <w:t>X26域，</w:t>
      </w:r>
      <w:r>
        <w:rPr>
          <w:rFonts w:asciiTheme="minorEastAsia" w:hAnsiTheme="minorEastAsia" w:hint="eastAsia"/>
          <w:sz w:val="18"/>
          <w:szCs w:val="18"/>
        </w:rPr>
        <w:t>取值</w:t>
      </w:r>
      <w:r w:rsidRPr="00A24D0D">
        <w:rPr>
          <w:rFonts w:asciiTheme="minorEastAsia" w:hAnsiTheme="minorEastAsia" w:hint="eastAsia"/>
          <w:sz w:val="18"/>
          <w:szCs w:val="18"/>
        </w:rPr>
        <w:t>需为</w:t>
      </w:r>
      <w:r>
        <w:rPr>
          <w:rFonts w:asciiTheme="minorEastAsia" w:hAnsiTheme="minorEastAsia" w:hint="eastAsia"/>
          <w:sz w:val="18"/>
          <w:szCs w:val="18"/>
        </w:rPr>
        <w:t>“</w:t>
      </w:r>
      <w:r w:rsidRPr="00A24D0D">
        <w:rPr>
          <w:rFonts w:asciiTheme="minorEastAsia" w:hAnsiTheme="minorEastAsia" w:hint="eastAsia"/>
          <w:sz w:val="18"/>
          <w:szCs w:val="18"/>
        </w:rPr>
        <w:t>GB18030</w:t>
      </w:r>
      <w:r>
        <w:rPr>
          <w:rFonts w:asciiTheme="minorEastAsia" w:hAnsiTheme="minorEastAsia" w:hint="eastAsia"/>
          <w:sz w:val="18"/>
          <w:szCs w:val="18"/>
        </w:rPr>
        <w:t>”</w:t>
      </w:r>
      <w:r w:rsidRPr="00A24D0D">
        <w:rPr>
          <w:rFonts w:asciiTheme="minorEastAsia" w:hAnsiTheme="minorEastAsia" w:hint="eastAsia"/>
          <w:sz w:val="18"/>
          <w:szCs w:val="18"/>
        </w:rPr>
        <w:t>。对于未完成生僻字改造的会员，为保持兼容，</w:t>
      </w:r>
      <w:r>
        <w:rPr>
          <w:rFonts w:asciiTheme="minorEastAsia" w:hAnsiTheme="minorEastAsia" w:hint="eastAsia"/>
          <w:sz w:val="18"/>
          <w:szCs w:val="18"/>
        </w:rPr>
        <w:t>无需上送</w:t>
      </w:r>
      <w:r w:rsidRPr="00A24D0D">
        <w:rPr>
          <w:rFonts w:asciiTheme="minorEastAsia" w:hAnsiTheme="minorEastAsia" w:hint="eastAsia"/>
          <w:sz w:val="18"/>
          <w:szCs w:val="18"/>
        </w:rPr>
        <w:t>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pStyle w:val="ae"/>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EB5295">
    <w:pPr>
      <w:pStyle w:val="ae"/>
      <w:ind w:firstLine="360"/>
    </w:pPr>
    <w:r>
      <w:rPr>
        <w:noProof/>
      </w:rPr>
      <w:drawing>
        <wp:anchor distT="0" distB="0" distL="114300" distR="114300" simplePos="0" relativeHeight="251659264" behindDoc="0" locked="0" layoutInCell="1" allowOverlap="1">
          <wp:simplePos x="0" y="0"/>
          <wp:positionH relativeFrom="column">
            <wp:posOffset>-15240</wp:posOffset>
          </wp:positionH>
          <wp:positionV relativeFrom="paragraph">
            <wp:posOffset>-248920</wp:posOffset>
          </wp:positionV>
          <wp:extent cx="5305425" cy="527050"/>
          <wp:effectExtent l="0" t="0" r="9525" b="6350"/>
          <wp:wrapNone/>
          <wp:docPr id="4"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会员二级系统黄金</w:t>
    </w:r>
    <w:r>
      <w:rPr>
        <w:rFonts w:hint="eastAsia"/>
      </w:rPr>
      <w:t>ETF</w:t>
    </w:r>
    <w:r>
      <w:rPr>
        <w:rFonts w:hint="eastAsia"/>
      </w:rPr>
      <w:t>交易接口规范</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EB5295">
    <w:pPr>
      <w:pStyle w:val="ae"/>
      <w:ind w:firstLineChars="0" w:firstLine="0"/>
    </w:pPr>
    <w:r>
      <w:rPr>
        <w:noProof/>
      </w:rPr>
      <w:drawing>
        <wp:anchor distT="0" distB="0" distL="114300" distR="114300" simplePos="0" relativeHeight="251660288" behindDoc="0" locked="0" layoutInCell="1" allowOverlap="1">
          <wp:simplePos x="0" y="0"/>
          <wp:positionH relativeFrom="column">
            <wp:posOffset>-15240</wp:posOffset>
          </wp:positionH>
          <wp:positionV relativeFrom="paragraph">
            <wp:posOffset>-248920</wp:posOffset>
          </wp:positionV>
          <wp:extent cx="5305425" cy="527050"/>
          <wp:effectExtent l="0" t="0" r="9525" b="6350"/>
          <wp:wrapNone/>
          <wp:docPr id="1" name="图片 1"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会员二级系统黄金</w:t>
    </w:r>
    <w:r>
      <w:rPr>
        <w:rFonts w:hint="eastAsia"/>
      </w:rPr>
      <w:t>ETF</w:t>
    </w:r>
    <w:r>
      <w:rPr>
        <w:rFonts w:hint="eastAsia"/>
      </w:rPr>
      <w:t>交易接口规范</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EB5295">
    <w:pPr>
      <w:pStyle w:val="ae"/>
      <w:ind w:firstLineChars="0" w:firstLine="0"/>
    </w:pPr>
    <w:r>
      <w:rPr>
        <w:noProof/>
      </w:rPr>
      <w:drawing>
        <wp:anchor distT="0" distB="0" distL="114300" distR="114300" simplePos="0" relativeHeight="251661312" behindDoc="0" locked="0" layoutInCell="1" allowOverlap="1">
          <wp:simplePos x="0" y="0"/>
          <wp:positionH relativeFrom="column">
            <wp:posOffset>5715</wp:posOffset>
          </wp:positionH>
          <wp:positionV relativeFrom="paragraph">
            <wp:posOffset>-283210</wp:posOffset>
          </wp:positionV>
          <wp:extent cx="5736590" cy="527050"/>
          <wp:effectExtent l="0" t="0" r="16510" b="6350"/>
          <wp:wrapNone/>
          <wp:docPr id="3"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wumin\Desktop\未标题-3.png"/>
                  <pic:cNvPicPr>
                    <a:picLocks noChangeAspect="1" noChangeArrowheads="1"/>
                  </pic:cNvPicPr>
                </pic:nvPicPr>
                <pic:blipFill>
                  <a:blip r:embed="rId1"/>
                  <a:srcRect/>
                  <a:stretch>
                    <a:fillRect/>
                  </a:stretch>
                </pic:blipFill>
                <pic:spPr>
                  <a:xfrm>
                    <a:off x="0" y="0"/>
                    <a:ext cx="5736590" cy="527050"/>
                  </a:xfrm>
                  <a:prstGeom prst="rect">
                    <a:avLst/>
                  </a:prstGeom>
                  <a:noFill/>
                  <a:ln w="9525">
                    <a:noFill/>
                    <a:miter lim="800000"/>
                    <a:headEnd/>
                    <a:tailEnd/>
                  </a:ln>
                </pic:spPr>
              </pic:pic>
            </a:graphicData>
          </a:graphic>
        </wp:anchor>
      </w:drawing>
    </w:r>
    <w:r>
      <w:rPr>
        <w:rFonts w:hint="eastAsia"/>
      </w:rPr>
      <w:t>会员二级系统黄金</w:t>
    </w:r>
    <w:r>
      <w:rPr>
        <w:rFonts w:hint="eastAsia"/>
      </w:rPr>
      <w:t>ETF</w:t>
    </w:r>
    <w:r>
      <w:rPr>
        <w:rFonts w:hint="eastAsia"/>
      </w:rPr>
      <w:t>交易接口规范</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EB5295">
    <w:pPr>
      <w:pStyle w:val="ae"/>
      <w:ind w:firstLineChars="0" w:firstLine="0"/>
    </w:pPr>
    <w:r>
      <w:rPr>
        <w:noProof/>
      </w:rPr>
      <w:drawing>
        <wp:anchor distT="0" distB="0" distL="114300" distR="114300" simplePos="0" relativeHeight="251662336" behindDoc="0" locked="0" layoutInCell="1" allowOverlap="1">
          <wp:simplePos x="0" y="0"/>
          <wp:positionH relativeFrom="column">
            <wp:posOffset>5715</wp:posOffset>
          </wp:positionH>
          <wp:positionV relativeFrom="paragraph">
            <wp:posOffset>-283210</wp:posOffset>
          </wp:positionV>
          <wp:extent cx="5288915" cy="527050"/>
          <wp:effectExtent l="0" t="0" r="6985" b="6350"/>
          <wp:wrapNone/>
          <wp:docPr id="2" name="图片 2"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umin\Desktop\未标题-3.png"/>
                  <pic:cNvPicPr>
                    <a:picLocks noChangeAspect="1" noChangeArrowheads="1"/>
                  </pic:cNvPicPr>
                </pic:nvPicPr>
                <pic:blipFill>
                  <a:blip r:embed="rId1"/>
                  <a:srcRect/>
                  <a:stretch>
                    <a:fillRect/>
                  </a:stretch>
                </pic:blipFill>
                <pic:spPr>
                  <a:xfrm>
                    <a:off x="0" y="0"/>
                    <a:ext cx="5288915" cy="527050"/>
                  </a:xfrm>
                  <a:prstGeom prst="rect">
                    <a:avLst/>
                  </a:prstGeom>
                  <a:noFill/>
                  <a:ln w="9525">
                    <a:noFill/>
                    <a:miter lim="800000"/>
                    <a:headEnd/>
                    <a:tailEnd/>
                  </a:ln>
                </pic:spPr>
              </pic:pic>
            </a:graphicData>
          </a:graphic>
        </wp:anchor>
      </w:drawing>
    </w:r>
    <w:r>
      <w:rPr>
        <w:rFonts w:hint="eastAsia"/>
      </w:rPr>
      <w:t>会员二级系统黄金</w:t>
    </w:r>
    <w:r>
      <w:rPr>
        <w:rFonts w:hint="eastAsia"/>
      </w:rPr>
      <w:t>ETF</w:t>
    </w:r>
    <w:r>
      <w:rPr>
        <w:rFonts w:hint="eastAsia"/>
      </w:rPr>
      <w:t>交易接口规范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proofState w:spelling="clean" w:grammar="clean"/>
  <w:trackRevisions/>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C00"/>
    <w:rsid w:val="00002BCB"/>
    <w:rsid w:val="00002C7C"/>
    <w:rsid w:val="00005F8A"/>
    <w:rsid w:val="000060EE"/>
    <w:rsid w:val="00007E6D"/>
    <w:rsid w:val="000159C4"/>
    <w:rsid w:val="0001787E"/>
    <w:rsid w:val="00020E79"/>
    <w:rsid w:val="00021EDE"/>
    <w:rsid w:val="00022BB2"/>
    <w:rsid w:val="00027307"/>
    <w:rsid w:val="000334E6"/>
    <w:rsid w:val="00037E00"/>
    <w:rsid w:val="00041A18"/>
    <w:rsid w:val="00042DFF"/>
    <w:rsid w:val="00043D00"/>
    <w:rsid w:val="000449A7"/>
    <w:rsid w:val="00046877"/>
    <w:rsid w:val="000476E9"/>
    <w:rsid w:val="000520EE"/>
    <w:rsid w:val="000607FC"/>
    <w:rsid w:val="00070618"/>
    <w:rsid w:val="0007264E"/>
    <w:rsid w:val="0007737D"/>
    <w:rsid w:val="000805B7"/>
    <w:rsid w:val="0008251C"/>
    <w:rsid w:val="00082F41"/>
    <w:rsid w:val="00083720"/>
    <w:rsid w:val="000844C8"/>
    <w:rsid w:val="00085017"/>
    <w:rsid w:val="0008653D"/>
    <w:rsid w:val="00087D28"/>
    <w:rsid w:val="000946A9"/>
    <w:rsid w:val="00094BA2"/>
    <w:rsid w:val="000951E3"/>
    <w:rsid w:val="00097252"/>
    <w:rsid w:val="000A089A"/>
    <w:rsid w:val="000A1275"/>
    <w:rsid w:val="000A4E3E"/>
    <w:rsid w:val="000A7500"/>
    <w:rsid w:val="000A7796"/>
    <w:rsid w:val="000B1F01"/>
    <w:rsid w:val="000B2ABC"/>
    <w:rsid w:val="000B6EF4"/>
    <w:rsid w:val="000B72F2"/>
    <w:rsid w:val="000C111E"/>
    <w:rsid w:val="000C2289"/>
    <w:rsid w:val="000C3CD2"/>
    <w:rsid w:val="000D0F90"/>
    <w:rsid w:val="000D38BD"/>
    <w:rsid w:val="000D3ACF"/>
    <w:rsid w:val="000D4648"/>
    <w:rsid w:val="000D4C73"/>
    <w:rsid w:val="000D6EA2"/>
    <w:rsid w:val="000D7984"/>
    <w:rsid w:val="000E0349"/>
    <w:rsid w:val="000E047D"/>
    <w:rsid w:val="000E7077"/>
    <w:rsid w:val="000F0A9B"/>
    <w:rsid w:val="000F2356"/>
    <w:rsid w:val="000F59D6"/>
    <w:rsid w:val="000F75CF"/>
    <w:rsid w:val="000F7D03"/>
    <w:rsid w:val="00101213"/>
    <w:rsid w:val="00106103"/>
    <w:rsid w:val="001074F9"/>
    <w:rsid w:val="00110D5C"/>
    <w:rsid w:val="00115768"/>
    <w:rsid w:val="001225ED"/>
    <w:rsid w:val="00123CA2"/>
    <w:rsid w:val="0012430D"/>
    <w:rsid w:val="001247DE"/>
    <w:rsid w:val="001247E0"/>
    <w:rsid w:val="00124AC3"/>
    <w:rsid w:val="001270C7"/>
    <w:rsid w:val="0013039E"/>
    <w:rsid w:val="00130A08"/>
    <w:rsid w:val="001318DF"/>
    <w:rsid w:val="00132301"/>
    <w:rsid w:val="001350E8"/>
    <w:rsid w:val="0013539A"/>
    <w:rsid w:val="001361CD"/>
    <w:rsid w:val="00136889"/>
    <w:rsid w:val="00140108"/>
    <w:rsid w:val="00141918"/>
    <w:rsid w:val="00141D89"/>
    <w:rsid w:val="0014388B"/>
    <w:rsid w:val="00144DA5"/>
    <w:rsid w:val="00146999"/>
    <w:rsid w:val="00150438"/>
    <w:rsid w:val="001515F0"/>
    <w:rsid w:val="0015189D"/>
    <w:rsid w:val="0015330B"/>
    <w:rsid w:val="0015495C"/>
    <w:rsid w:val="0015743D"/>
    <w:rsid w:val="00160A7D"/>
    <w:rsid w:val="0016183A"/>
    <w:rsid w:val="00170E20"/>
    <w:rsid w:val="00171148"/>
    <w:rsid w:val="00173D75"/>
    <w:rsid w:val="00175D9F"/>
    <w:rsid w:val="00180753"/>
    <w:rsid w:val="0018365F"/>
    <w:rsid w:val="0018398F"/>
    <w:rsid w:val="001848F8"/>
    <w:rsid w:val="00186A37"/>
    <w:rsid w:val="00186C0D"/>
    <w:rsid w:val="001875CF"/>
    <w:rsid w:val="00190EA7"/>
    <w:rsid w:val="00191417"/>
    <w:rsid w:val="0019247B"/>
    <w:rsid w:val="00192A56"/>
    <w:rsid w:val="0019359A"/>
    <w:rsid w:val="00197430"/>
    <w:rsid w:val="001979A7"/>
    <w:rsid w:val="001A0111"/>
    <w:rsid w:val="001A04B1"/>
    <w:rsid w:val="001A15B9"/>
    <w:rsid w:val="001A1A5E"/>
    <w:rsid w:val="001A1BFD"/>
    <w:rsid w:val="001A21CB"/>
    <w:rsid w:val="001A2258"/>
    <w:rsid w:val="001A2B20"/>
    <w:rsid w:val="001A49F4"/>
    <w:rsid w:val="001A4CDC"/>
    <w:rsid w:val="001A616A"/>
    <w:rsid w:val="001B08C7"/>
    <w:rsid w:val="001B5CC0"/>
    <w:rsid w:val="001B5EC2"/>
    <w:rsid w:val="001B630F"/>
    <w:rsid w:val="001C26A8"/>
    <w:rsid w:val="001C27D1"/>
    <w:rsid w:val="001C4136"/>
    <w:rsid w:val="001C4A18"/>
    <w:rsid w:val="001C5716"/>
    <w:rsid w:val="001C5B68"/>
    <w:rsid w:val="001C7EBD"/>
    <w:rsid w:val="001D03D4"/>
    <w:rsid w:val="001D420F"/>
    <w:rsid w:val="001D5CC6"/>
    <w:rsid w:val="001E0B17"/>
    <w:rsid w:val="001E208F"/>
    <w:rsid w:val="001E3F26"/>
    <w:rsid w:val="001E41FE"/>
    <w:rsid w:val="001E6443"/>
    <w:rsid w:val="001E72AD"/>
    <w:rsid w:val="001E79D9"/>
    <w:rsid w:val="001E7EA2"/>
    <w:rsid w:val="001F209C"/>
    <w:rsid w:val="001F2171"/>
    <w:rsid w:val="001F2734"/>
    <w:rsid w:val="001F6289"/>
    <w:rsid w:val="001F7904"/>
    <w:rsid w:val="001F7BB5"/>
    <w:rsid w:val="00201F2D"/>
    <w:rsid w:val="00203D80"/>
    <w:rsid w:val="0021006B"/>
    <w:rsid w:val="0021281B"/>
    <w:rsid w:val="002130FC"/>
    <w:rsid w:val="002145A2"/>
    <w:rsid w:val="00215FFE"/>
    <w:rsid w:val="00221E61"/>
    <w:rsid w:val="00222E7E"/>
    <w:rsid w:val="0022328E"/>
    <w:rsid w:val="0022468B"/>
    <w:rsid w:val="00225D03"/>
    <w:rsid w:val="00231480"/>
    <w:rsid w:val="00231A53"/>
    <w:rsid w:val="00231C2C"/>
    <w:rsid w:val="00232E4F"/>
    <w:rsid w:val="00235D3D"/>
    <w:rsid w:val="00237233"/>
    <w:rsid w:val="00237F4B"/>
    <w:rsid w:val="00240132"/>
    <w:rsid w:val="00240DCA"/>
    <w:rsid w:val="00241067"/>
    <w:rsid w:val="00243692"/>
    <w:rsid w:val="00243757"/>
    <w:rsid w:val="00243EF0"/>
    <w:rsid w:val="00252C3B"/>
    <w:rsid w:val="0025300B"/>
    <w:rsid w:val="00254E27"/>
    <w:rsid w:val="002550CF"/>
    <w:rsid w:val="00257536"/>
    <w:rsid w:val="002620C7"/>
    <w:rsid w:val="0026326F"/>
    <w:rsid w:val="00263DFA"/>
    <w:rsid w:val="00266753"/>
    <w:rsid w:val="00271FA9"/>
    <w:rsid w:val="00272382"/>
    <w:rsid w:val="00272DB6"/>
    <w:rsid w:val="00274CDF"/>
    <w:rsid w:val="002756EE"/>
    <w:rsid w:val="00276152"/>
    <w:rsid w:val="002805DD"/>
    <w:rsid w:val="00281098"/>
    <w:rsid w:val="002831A6"/>
    <w:rsid w:val="002844A0"/>
    <w:rsid w:val="002849A6"/>
    <w:rsid w:val="00286678"/>
    <w:rsid w:val="00286BEC"/>
    <w:rsid w:val="00290A1D"/>
    <w:rsid w:val="00290B30"/>
    <w:rsid w:val="00291C60"/>
    <w:rsid w:val="00291EDB"/>
    <w:rsid w:val="00293E55"/>
    <w:rsid w:val="00295A8D"/>
    <w:rsid w:val="00296830"/>
    <w:rsid w:val="002A1173"/>
    <w:rsid w:val="002A354F"/>
    <w:rsid w:val="002B1467"/>
    <w:rsid w:val="002B1A39"/>
    <w:rsid w:val="002B3A40"/>
    <w:rsid w:val="002B5C45"/>
    <w:rsid w:val="002B627A"/>
    <w:rsid w:val="002B6932"/>
    <w:rsid w:val="002C043E"/>
    <w:rsid w:val="002C1C20"/>
    <w:rsid w:val="002C31E5"/>
    <w:rsid w:val="002C38E9"/>
    <w:rsid w:val="002C7847"/>
    <w:rsid w:val="002D331C"/>
    <w:rsid w:val="002D35CC"/>
    <w:rsid w:val="002E0EFE"/>
    <w:rsid w:val="002E1EA9"/>
    <w:rsid w:val="002E20F1"/>
    <w:rsid w:val="002E2775"/>
    <w:rsid w:val="002E28FE"/>
    <w:rsid w:val="002E5559"/>
    <w:rsid w:val="002E58D3"/>
    <w:rsid w:val="002E6319"/>
    <w:rsid w:val="002E68DC"/>
    <w:rsid w:val="002E6D73"/>
    <w:rsid w:val="002E7CE7"/>
    <w:rsid w:val="002F3922"/>
    <w:rsid w:val="002F39F0"/>
    <w:rsid w:val="002F4981"/>
    <w:rsid w:val="00300EBB"/>
    <w:rsid w:val="00304107"/>
    <w:rsid w:val="0030576E"/>
    <w:rsid w:val="00310515"/>
    <w:rsid w:val="003152B1"/>
    <w:rsid w:val="00315461"/>
    <w:rsid w:val="00316455"/>
    <w:rsid w:val="003216F6"/>
    <w:rsid w:val="003220E6"/>
    <w:rsid w:val="00323271"/>
    <w:rsid w:val="00323F42"/>
    <w:rsid w:val="00326BC1"/>
    <w:rsid w:val="00326E98"/>
    <w:rsid w:val="0033131F"/>
    <w:rsid w:val="00333A3B"/>
    <w:rsid w:val="00334931"/>
    <w:rsid w:val="00335807"/>
    <w:rsid w:val="00335B9F"/>
    <w:rsid w:val="00336148"/>
    <w:rsid w:val="0033720F"/>
    <w:rsid w:val="003376D0"/>
    <w:rsid w:val="003403F9"/>
    <w:rsid w:val="00340C6C"/>
    <w:rsid w:val="00342AC0"/>
    <w:rsid w:val="00342E1C"/>
    <w:rsid w:val="0034391C"/>
    <w:rsid w:val="00346EC7"/>
    <w:rsid w:val="00347530"/>
    <w:rsid w:val="00347CF7"/>
    <w:rsid w:val="00347E74"/>
    <w:rsid w:val="00353AB1"/>
    <w:rsid w:val="003574BC"/>
    <w:rsid w:val="003623AF"/>
    <w:rsid w:val="00362B50"/>
    <w:rsid w:val="0036398F"/>
    <w:rsid w:val="0036697B"/>
    <w:rsid w:val="00371BB7"/>
    <w:rsid w:val="00371F98"/>
    <w:rsid w:val="00373861"/>
    <w:rsid w:val="00374638"/>
    <w:rsid w:val="0037744E"/>
    <w:rsid w:val="00380DA5"/>
    <w:rsid w:val="003839C5"/>
    <w:rsid w:val="00384943"/>
    <w:rsid w:val="00385629"/>
    <w:rsid w:val="00385B74"/>
    <w:rsid w:val="00390011"/>
    <w:rsid w:val="00390FE4"/>
    <w:rsid w:val="00392036"/>
    <w:rsid w:val="0039292F"/>
    <w:rsid w:val="0039300E"/>
    <w:rsid w:val="00393B11"/>
    <w:rsid w:val="00394335"/>
    <w:rsid w:val="0039640D"/>
    <w:rsid w:val="00397784"/>
    <w:rsid w:val="00397E73"/>
    <w:rsid w:val="003A0894"/>
    <w:rsid w:val="003A1A49"/>
    <w:rsid w:val="003A1E02"/>
    <w:rsid w:val="003A4A4A"/>
    <w:rsid w:val="003A511A"/>
    <w:rsid w:val="003A56D4"/>
    <w:rsid w:val="003A64AE"/>
    <w:rsid w:val="003A6745"/>
    <w:rsid w:val="003A6902"/>
    <w:rsid w:val="003A6B20"/>
    <w:rsid w:val="003A7359"/>
    <w:rsid w:val="003B0569"/>
    <w:rsid w:val="003B0BB4"/>
    <w:rsid w:val="003B2B39"/>
    <w:rsid w:val="003C0490"/>
    <w:rsid w:val="003C132B"/>
    <w:rsid w:val="003C2A7F"/>
    <w:rsid w:val="003D0603"/>
    <w:rsid w:val="003D1D62"/>
    <w:rsid w:val="003D384A"/>
    <w:rsid w:val="003D75DD"/>
    <w:rsid w:val="003D76CE"/>
    <w:rsid w:val="003E21B6"/>
    <w:rsid w:val="003E783F"/>
    <w:rsid w:val="003F2686"/>
    <w:rsid w:val="003F3544"/>
    <w:rsid w:val="003F52A5"/>
    <w:rsid w:val="003F5887"/>
    <w:rsid w:val="003F5BFF"/>
    <w:rsid w:val="003F61EE"/>
    <w:rsid w:val="003F73BE"/>
    <w:rsid w:val="00402ACC"/>
    <w:rsid w:val="00405F97"/>
    <w:rsid w:val="0040636B"/>
    <w:rsid w:val="00407AA6"/>
    <w:rsid w:val="00410895"/>
    <w:rsid w:val="00411165"/>
    <w:rsid w:val="004151C9"/>
    <w:rsid w:val="00422593"/>
    <w:rsid w:val="004226F8"/>
    <w:rsid w:val="00423FFF"/>
    <w:rsid w:val="004259C8"/>
    <w:rsid w:val="00425DEA"/>
    <w:rsid w:val="004270D5"/>
    <w:rsid w:val="0043007E"/>
    <w:rsid w:val="00440B92"/>
    <w:rsid w:val="00440B9A"/>
    <w:rsid w:val="00441FFB"/>
    <w:rsid w:val="00444DB5"/>
    <w:rsid w:val="00445419"/>
    <w:rsid w:val="0044691D"/>
    <w:rsid w:val="0045194B"/>
    <w:rsid w:val="00452D4F"/>
    <w:rsid w:val="00453615"/>
    <w:rsid w:val="00454218"/>
    <w:rsid w:val="004547AA"/>
    <w:rsid w:val="004549FA"/>
    <w:rsid w:val="00456903"/>
    <w:rsid w:val="00460E05"/>
    <w:rsid w:val="00461C92"/>
    <w:rsid w:val="004633A4"/>
    <w:rsid w:val="0047215A"/>
    <w:rsid w:val="00472819"/>
    <w:rsid w:val="004735B3"/>
    <w:rsid w:val="00480B30"/>
    <w:rsid w:val="00481082"/>
    <w:rsid w:val="00482008"/>
    <w:rsid w:val="00483FB3"/>
    <w:rsid w:val="004845AE"/>
    <w:rsid w:val="004847B6"/>
    <w:rsid w:val="004851D4"/>
    <w:rsid w:val="004856A5"/>
    <w:rsid w:val="00485CC0"/>
    <w:rsid w:val="00485DA9"/>
    <w:rsid w:val="0048612D"/>
    <w:rsid w:val="00487854"/>
    <w:rsid w:val="00487D95"/>
    <w:rsid w:val="00491392"/>
    <w:rsid w:val="00493102"/>
    <w:rsid w:val="00496B99"/>
    <w:rsid w:val="004975C9"/>
    <w:rsid w:val="00497B0E"/>
    <w:rsid w:val="004A44EF"/>
    <w:rsid w:val="004A5B5F"/>
    <w:rsid w:val="004A68AB"/>
    <w:rsid w:val="004B0195"/>
    <w:rsid w:val="004B25BF"/>
    <w:rsid w:val="004B3BE4"/>
    <w:rsid w:val="004B7ABC"/>
    <w:rsid w:val="004C3EA8"/>
    <w:rsid w:val="004C5761"/>
    <w:rsid w:val="004C61A4"/>
    <w:rsid w:val="004C6D86"/>
    <w:rsid w:val="004C712F"/>
    <w:rsid w:val="004D0D64"/>
    <w:rsid w:val="004D1CDC"/>
    <w:rsid w:val="004D67AD"/>
    <w:rsid w:val="004E5728"/>
    <w:rsid w:val="004E65EF"/>
    <w:rsid w:val="004E7041"/>
    <w:rsid w:val="004F49AF"/>
    <w:rsid w:val="004F6DF5"/>
    <w:rsid w:val="004F7D8F"/>
    <w:rsid w:val="00501BC2"/>
    <w:rsid w:val="00502AC2"/>
    <w:rsid w:val="00503C8E"/>
    <w:rsid w:val="00504487"/>
    <w:rsid w:val="00504534"/>
    <w:rsid w:val="00507B6B"/>
    <w:rsid w:val="00507C66"/>
    <w:rsid w:val="005123EE"/>
    <w:rsid w:val="0051284B"/>
    <w:rsid w:val="00514991"/>
    <w:rsid w:val="00515EC6"/>
    <w:rsid w:val="005167CE"/>
    <w:rsid w:val="00517A54"/>
    <w:rsid w:val="005222C4"/>
    <w:rsid w:val="0052372E"/>
    <w:rsid w:val="00525A15"/>
    <w:rsid w:val="00526CDB"/>
    <w:rsid w:val="00531775"/>
    <w:rsid w:val="00531893"/>
    <w:rsid w:val="00533CAB"/>
    <w:rsid w:val="00536438"/>
    <w:rsid w:val="00537CB7"/>
    <w:rsid w:val="005441BD"/>
    <w:rsid w:val="0054466F"/>
    <w:rsid w:val="0054475E"/>
    <w:rsid w:val="005455F3"/>
    <w:rsid w:val="00554A7E"/>
    <w:rsid w:val="00555555"/>
    <w:rsid w:val="00555F7D"/>
    <w:rsid w:val="00560814"/>
    <w:rsid w:val="00560AFF"/>
    <w:rsid w:val="00560C28"/>
    <w:rsid w:val="00563756"/>
    <w:rsid w:val="0056585C"/>
    <w:rsid w:val="00565BE4"/>
    <w:rsid w:val="00565D51"/>
    <w:rsid w:val="00567CDA"/>
    <w:rsid w:val="0057037B"/>
    <w:rsid w:val="00573F65"/>
    <w:rsid w:val="00574EEC"/>
    <w:rsid w:val="00581488"/>
    <w:rsid w:val="00582D22"/>
    <w:rsid w:val="00585B6F"/>
    <w:rsid w:val="005917E1"/>
    <w:rsid w:val="0059389F"/>
    <w:rsid w:val="00594C93"/>
    <w:rsid w:val="00596CC8"/>
    <w:rsid w:val="005A2DE7"/>
    <w:rsid w:val="005A2EF9"/>
    <w:rsid w:val="005A7221"/>
    <w:rsid w:val="005B21B4"/>
    <w:rsid w:val="005B5117"/>
    <w:rsid w:val="005B5730"/>
    <w:rsid w:val="005B5861"/>
    <w:rsid w:val="005B7BC8"/>
    <w:rsid w:val="005C0C2A"/>
    <w:rsid w:val="005C3357"/>
    <w:rsid w:val="005C4B77"/>
    <w:rsid w:val="005D1078"/>
    <w:rsid w:val="005D177C"/>
    <w:rsid w:val="005D1E36"/>
    <w:rsid w:val="005D30FA"/>
    <w:rsid w:val="005D34FC"/>
    <w:rsid w:val="005D5888"/>
    <w:rsid w:val="005D5BBC"/>
    <w:rsid w:val="005D5EE7"/>
    <w:rsid w:val="005E3BF9"/>
    <w:rsid w:val="005E5F9A"/>
    <w:rsid w:val="005F0CE0"/>
    <w:rsid w:val="005F4B30"/>
    <w:rsid w:val="005F5B25"/>
    <w:rsid w:val="005F6DB5"/>
    <w:rsid w:val="005F7ACA"/>
    <w:rsid w:val="00601282"/>
    <w:rsid w:val="006013F8"/>
    <w:rsid w:val="00603620"/>
    <w:rsid w:val="00605362"/>
    <w:rsid w:val="006069BA"/>
    <w:rsid w:val="00606D5D"/>
    <w:rsid w:val="00607D36"/>
    <w:rsid w:val="00612EF6"/>
    <w:rsid w:val="006139D0"/>
    <w:rsid w:val="00613F1F"/>
    <w:rsid w:val="00614AAD"/>
    <w:rsid w:val="00614C8D"/>
    <w:rsid w:val="00617D08"/>
    <w:rsid w:val="0062168A"/>
    <w:rsid w:val="00624304"/>
    <w:rsid w:val="0062701A"/>
    <w:rsid w:val="006314A1"/>
    <w:rsid w:val="00634CAB"/>
    <w:rsid w:val="00637593"/>
    <w:rsid w:val="006376B4"/>
    <w:rsid w:val="0063778E"/>
    <w:rsid w:val="00637BB8"/>
    <w:rsid w:val="00640EC9"/>
    <w:rsid w:val="006419FB"/>
    <w:rsid w:val="00644BA7"/>
    <w:rsid w:val="00644E6F"/>
    <w:rsid w:val="0064514D"/>
    <w:rsid w:val="006512AC"/>
    <w:rsid w:val="00652E1E"/>
    <w:rsid w:val="006552A2"/>
    <w:rsid w:val="00656A2F"/>
    <w:rsid w:val="0065700E"/>
    <w:rsid w:val="00657353"/>
    <w:rsid w:val="00661C84"/>
    <w:rsid w:val="00662182"/>
    <w:rsid w:val="0066273B"/>
    <w:rsid w:val="00667817"/>
    <w:rsid w:val="00670A38"/>
    <w:rsid w:val="00671082"/>
    <w:rsid w:val="00671CD0"/>
    <w:rsid w:val="00677749"/>
    <w:rsid w:val="00680927"/>
    <w:rsid w:val="00683733"/>
    <w:rsid w:val="00683F03"/>
    <w:rsid w:val="00683F4E"/>
    <w:rsid w:val="00686039"/>
    <w:rsid w:val="0068672B"/>
    <w:rsid w:val="00686ECB"/>
    <w:rsid w:val="006909A6"/>
    <w:rsid w:val="006912B4"/>
    <w:rsid w:val="006914B1"/>
    <w:rsid w:val="006942B1"/>
    <w:rsid w:val="00695F10"/>
    <w:rsid w:val="0069640F"/>
    <w:rsid w:val="00696442"/>
    <w:rsid w:val="006A48A8"/>
    <w:rsid w:val="006A4F83"/>
    <w:rsid w:val="006A5DA2"/>
    <w:rsid w:val="006A6AB2"/>
    <w:rsid w:val="006A6B28"/>
    <w:rsid w:val="006A6BAA"/>
    <w:rsid w:val="006A75B6"/>
    <w:rsid w:val="006B02F2"/>
    <w:rsid w:val="006B22A5"/>
    <w:rsid w:val="006B4531"/>
    <w:rsid w:val="006B4FD7"/>
    <w:rsid w:val="006B6385"/>
    <w:rsid w:val="006B6A43"/>
    <w:rsid w:val="006C28F4"/>
    <w:rsid w:val="006C2AB2"/>
    <w:rsid w:val="006C2AE1"/>
    <w:rsid w:val="006C439E"/>
    <w:rsid w:val="006C47BE"/>
    <w:rsid w:val="006C5D8F"/>
    <w:rsid w:val="006C5DBA"/>
    <w:rsid w:val="006C6A71"/>
    <w:rsid w:val="006C78F9"/>
    <w:rsid w:val="006D04EF"/>
    <w:rsid w:val="006D0571"/>
    <w:rsid w:val="006D1055"/>
    <w:rsid w:val="006D2AD1"/>
    <w:rsid w:val="006D300B"/>
    <w:rsid w:val="006D337C"/>
    <w:rsid w:val="006D637D"/>
    <w:rsid w:val="006D6ECA"/>
    <w:rsid w:val="006D76FF"/>
    <w:rsid w:val="006E1690"/>
    <w:rsid w:val="006E2429"/>
    <w:rsid w:val="006E3942"/>
    <w:rsid w:val="006E4B63"/>
    <w:rsid w:val="006E4E57"/>
    <w:rsid w:val="006E4F59"/>
    <w:rsid w:val="006E6898"/>
    <w:rsid w:val="006E7479"/>
    <w:rsid w:val="006F035A"/>
    <w:rsid w:val="006F1968"/>
    <w:rsid w:val="006F2254"/>
    <w:rsid w:val="006F23C1"/>
    <w:rsid w:val="006F352C"/>
    <w:rsid w:val="006F5ECF"/>
    <w:rsid w:val="006F6206"/>
    <w:rsid w:val="00701588"/>
    <w:rsid w:val="007015B8"/>
    <w:rsid w:val="00702C61"/>
    <w:rsid w:val="0070435C"/>
    <w:rsid w:val="00706E4A"/>
    <w:rsid w:val="00706EDA"/>
    <w:rsid w:val="00710A79"/>
    <w:rsid w:val="00714EE1"/>
    <w:rsid w:val="00716A17"/>
    <w:rsid w:val="00716ECD"/>
    <w:rsid w:val="00720C54"/>
    <w:rsid w:val="007217B4"/>
    <w:rsid w:val="0072268A"/>
    <w:rsid w:val="0073029F"/>
    <w:rsid w:val="00733244"/>
    <w:rsid w:val="0073331B"/>
    <w:rsid w:val="00735D8F"/>
    <w:rsid w:val="0073722B"/>
    <w:rsid w:val="00737411"/>
    <w:rsid w:val="007376A4"/>
    <w:rsid w:val="00741089"/>
    <w:rsid w:val="00741440"/>
    <w:rsid w:val="00741FAE"/>
    <w:rsid w:val="0074513E"/>
    <w:rsid w:val="00751A80"/>
    <w:rsid w:val="0075261B"/>
    <w:rsid w:val="0075528E"/>
    <w:rsid w:val="00757430"/>
    <w:rsid w:val="00757801"/>
    <w:rsid w:val="0076323E"/>
    <w:rsid w:val="007639EA"/>
    <w:rsid w:val="00765683"/>
    <w:rsid w:val="00765C4B"/>
    <w:rsid w:val="00770BD1"/>
    <w:rsid w:val="007741AB"/>
    <w:rsid w:val="007778E6"/>
    <w:rsid w:val="00777E68"/>
    <w:rsid w:val="007803DC"/>
    <w:rsid w:val="00781649"/>
    <w:rsid w:val="00784D6F"/>
    <w:rsid w:val="00785FAC"/>
    <w:rsid w:val="0078642B"/>
    <w:rsid w:val="00790F43"/>
    <w:rsid w:val="0079182B"/>
    <w:rsid w:val="00792D65"/>
    <w:rsid w:val="00792F71"/>
    <w:rsid w:val="0079373F"/>
    <w:rsid w:val="007946B9"/>
    <w:rsid w:val="00794DBC"/>
    <w:rsid w:val="007A06A4"/>
    <w:rsid w:val="007A1233"/>
    <w:rsid w:val="007A7795"/>
    <w:rsid w:val="007A7D45"/>
    <w:rsid w:val="007B01F2"/>
    <w:rsid w:val="007B1431"/>
    <w:rsid w:val="007B1AB5"/>
    <w:rsid w:val="007B279D"/>
    <w:rsid w:val="007B519D"/>
    <w:rsid w:val="007B6053"/>
    <w:rsid w:val="007B6A01"/>
    <w:rsid w:val="007C07C2"/>
    <w:rsid w:val="007C0B18"/>
    <w:rsid w:val="007C2A28"/>
    <w:rsid w:val="007C304A"/>
    <w:rsid w:val="007C3444"/>
    <w:rsid w:val="007C4FB3"/>
    <w:rsid w:val="007C5DEB"/>
    <w:rsid w:val="007C738C"/>
    <w:rsid w:val="007D19AB"/>
    <w:rsid w:val="007D2697"/>
    <w:rsid w:val="007D5A61"/>
    <w:rsid w:val="007E3DAF"/>
    <w:rsid w:val="007E6EB1"/>
    <w:rsid w:val="007F17E0"/>
    <w:rsid w:val="007F182A"/>
    <w:rsid w:val="007F31FA"/>
    <w:rsid w:val="007F37C1"/>
    <w:rsid w:val="007F3D2B"/>
    <w:rsid w:val="007F60AE"/>
    <w:rsid w:val="007F6E3E"/>
    <w:rsid w:val="00800329"/>
    <w:rsid w:val="00803269"/>
    <w:rsid w:val="00805DC6"/>
    <w:rsid w:val="008126A3"/>
    <w:rsid w:val="0081387B"/>
    <w:rsid w:val="0081408C"/>
    <w:rsid w:val="00816F3C"/>
    <w:rsid w:val="0081754C"/>
    <w:rsid w:val="008205F5"/>
    <w:rsid w:val="00822201"/>
    <w:rsid w:val="0082319F"/>
    <w:rsid w:val="00824625"/>
    <w:rsid w:val="00830075"/>
    <w:rsid w:val="0083068A"/>
    <w:rsid w:val="008306A8"/>
    <w:rsid w:val="00830996"/>
    <w:rsid w:val="00831E14"/>
    <w:rsid w:val="00832EC4"/>
    <w:rsid w:val="008343BB"/>
    <w:rsid w:val="00834401"/>
    <w:rsid w:val="00837B26"/>
    <w:rsid w:val="0084047B"/>
    <w:rsid w:val="0084087E"/>
    <w:rsid w:val="008446D2"/>
    <w:rsid w:val="008469F2"/>
    <w:rsid w:val="00846CCA"/>
    <w:rsid w:val="00846DAE"/>
    <w:rsid w:val="008507F9"/>
    <w:rsid w:val="00850A7C"/>
    <w:rsid w:val="00853990"/>
    <w:rsid w:val="00853D3C"/>
    <w:rsid w:val="00855849"/>
    <w:rsid w:val="00856AA2"/>
    <w:rsid w:val="00861395"/>
    <w:rsid w:val="008660ED"/>
    <w:rsid w:val="00867F81"/>
    <w:rsid w:val="00873F22"/>
    <w:rsid w:val="00875CC9"/>
    <w:rsid w:val="00877613"/>
    <w:rsid w:val="008800FC"/>
    <w:rsid w:val="0088053E"/>
    <w:rsid w:val="00880E0B"/>
    <w:rsid w:val="008812E3"/>
    <w:rsid w:val="00883835"/>
    <w:rsid w:val="00890297"/>
    <w:rsid w:val="00892B62"/>
    <w:rsid w:val="0089519E"/>
    <w:rsid w:val="00895CF3"/>
    <w:rsid w:val="008A389E"/>
    <w:rsid w:val="008A397B"/>
    <w:rsid w:val="008A3E29"/>
    <w:rsid w:val="008A3EEF"/>
    <w:rsid w:val="008A4256"/>
    <w:rsid w:val="008B1965"/>
    <w:rsid w:val="008C0265"/>
    <w:rsid w:val="008C0545"/>
    <w:rsid w:val="008C0704"/>
    <w:rsid w:val="008C0D11"/>
    <w:rsid w:val="008C2A4E"/>
    <w:rsid w:val="008C40C3"/>
    <w:rsid w:val="008C7463"/>
    <w:rsid w:val="008C7486"/>
    <w:rsid w:val="008C7C7E"/>
    <w:rsid w:val="008D1D21"/>
    <w:rsid w:val="008D3011"/>
    <w:rsid w:val="008D3BF4"/>
    <w:rsid w:val="008D4FA8"/>
    <w:rsid w:val="008D5524"/>
    <w:rsid w:val="008D5D60"/>
    <w:rsid w:val="008E02B4"/>
    <w:rsid w:val="008E1559"/>
    <w:rsid w:val="008E4C6A"/>
    <w:rsid w:val="008E6385"/>
    <w:rsid w:val="008E7BBB"/>
    <w:rsid w:val="008F0E0A"/>
    <w:rsid w:val="008F19EC"/>
    <w:rsid w:val="008F2131"/>
    <w:rsid w:val="008F4F47"/>
    <w:rsid w:val="008F5366"/>
    <w:rsid w:val="008F79E7"/>
    <w:rsid w:val="008F7F7C"/>
    <w:rsid w:val="0090210A"/>
    <w:rsid w:val="00903016"/>
    <w:rsid w:val="009063C1"/>
    <w:rsid w:val="0091177A"/>
    <w:rsid w:val="00911E9A"/>
    <w:rsid w:val="0091216E"/>
    <w:rsid w:val="00912A7A"/>
    <w:rsid w:val="0091310C"/>
    <w:rsid w:val="0091343E"/>
    <w:rsid w:val="009137CF"/>
    <w:rsid w:val="00914AA7"/>
    <w:rsid w:val="00914B5D"/>
    <w:rsid w:val="009234F8"/>
    <w:rsid w:val="009235BB"/>
    <w:rsid w:val="0092385C"/>
    <w:rsid w:val="009243F2"/>
    <w:rsid w:val="00927D62"/>
    <w:rsid w:val="009307A2"/>
    <w:rsid w:val="00931D85"/>
    <w:rsid w:val="00934E6E"/>
    <w:rsid w:val="009350FA"/>
    <w:rsid w:val="00936179"/>
    <w:rsid w:val="009373A0"/>
    <w:rsid w:val="00940CC5"/>
    <w:rsid w:val="00945409"/>
    <w:rsid w:val="00945536"/>
    <w:rsid w:val="00946158"/>
    <w:rsid w:val="00947039"/>
    <w:rsid w:val="00954F4F"/>
    <w:rsid w:val="0095559C"/>
    <w:rsid w:val="009557AF"/>
    <w:rsid w:val="00957AC0"/>
    <w:rsid w:val="00962693"/>
    <w:rsid w:val="0096390C"/>
    <w:rsid w:val="00964C45"/>
    <w:rsid w:val="00971F3B"/>
    <w:rsid w:val="00971FA3"/>
    <w:rsid w:val="00972C29"/>
    <w:rsid w:val="00972EF7"/>
    <w:rsid w:val="00976897"/>
    <w:rsid w:val="009770F9"/>
    <w:rsid w:val="00981B8E"/>
    <w:rsid w:val="00983503"/>
    <w:rsid w:val="00984E1E"/>
    <w:rsid w:val="00987589"/>
    <w:rsid w:val="00991E85"/>
    <w:rsid w:val="00994347"/>
    <w:rsid w:val="00996C42"/>
    <w:rsid w:val="009A0AC4"/>
    <w:rsid w:val="009A1564"/>
    <w:rsid w:val="009A2854"/>
    <w:rsid w:val="009A4CE3"/>
    <w:rsid w:val="009A4F6B"/>
    <w:rsid w:val="009A63B5"/>
    <w:rsid w:val="009A6A62"/>
    <w:rsid w:val="009A74D7"/>
    <w:rsid w:val="009A7BFE"/>
    <w:rsid w:val="009B3DCC"/>
    <w:rsid w:val="009B5BA7"/>
    <w:rsid w:val="009B70FE"/>
    <w:rsid w:val="009C0432"/>
    <w:rsid w:val="009C15BE"/>
    <w:rsid w:val="009C17B9"/>
    <w:rsid w:val="009C355D"/>
    <w:rsid w:val="009C509A"/>
    <w:rsid w:val="009C69D1"/>
    <w:rsid w:val="009D2500"/>
    <w:rsid w:val="009D40BC"/>
    <w:rsid w:val="009D6459"/>
    <w:rsid w:val="009D7227"/>
    <w:rsid w:val="009E01C1"/>
    <w:rsid w:val="009E1883"/>
    <w:rsid w:val="009E566B"/>
    <w:rsid w:val="009E56BF"/>
    <w:rsid w:val="009E69D4"/>
    <w:rsid w:val="009E7856"/>
    <w:rsid w:val="009F1B84"/>
    <w:rsid w:val="009F2A3C"/>
    <w:rsid w:val="009F3945"/>
    <w:rsid w:val="00A0009D"/>
    <w:rsid w:val="00A0338B"/>
    <w:rsid w:val="00A05123"/>
    <w:rsid w:val="00A05E6E"/>
    <w:rsid w:val="00A11DE6"/>
    <w:rsid w:val="00A12402"/>
    <w:rsid w:val="00A14739"/>
    <w:rsid w:val="00A15FDF"/>
    <w:rsid w:val="00A16468"/>
    <w:rsid w:val="00A164A9"/>
    <w:rsid w:val="00A16FF5"/>
    <w:rsid w:val="00A20444"/>
    <w:rsid w:val="00A2399C"/>
    <w:rsid w:val="00A249A4"/>
    <w:rsid w:val="00A2544B"/>
    <w:rsid w:val="00A32662"/>
    <w:rsid w:val="00A3399F"/>
    <w:rsid w:val="00A365DD"/>
    <w:rsid w:val="00A36B19"/>
    <w:rsid w:val="00A36E7D"/>
    <w:rsid w:val="00A36FF0"/>
    <w:rsid w:val="00A4003A"/>
    <w:rsid w:val="00A403E0"/>
    <w:rsid w:val="00A43A78"/>
    <w:rsid w:val="00A43AC4"/>
    <w:rsid w:val="00A446FD"/>
    <w:rsid w:val="00A47292"/>
    <w:rsid w:val="00A47935"/>
    <w:rsid w:val="00A511E6"/>
    <w:rsid w:val="00A52030"/>
    <w:rsid w:val="00A52209"/>
    <w:rsid w:val="00A5386C"/>
    <w:rsid w:val="00A54F6C"/>
    <w:rsid w:val="00A605D9"/>
    <w:rsid w:val="00A61211"/>
    <w:rsid w:val="00A61593"/>
    <w:rsid w:val="00A639A6"/>
    <w:rsid w:val="00A64445"/>
    <w:rsid w:val="00A64998"/>
    <w:rsid w:val="00A65411"/>
    <w:rsid w:val="00A670EF"/>
    <w:rsid w:val="00A705C8"/>
    <w:rsid w:val="00A74564"/>
    <w:rsid w:val="00A750E0"/>
    <w:rsid w:val="00A75A0F"/>
    <w:rsid w:val="00A77881"/>
    <w:rsid w:val="00A80F12"/>
    <w:rsid w:val="00A83538"/>
    <w:rsid w:val="00A84E5B"/>
    <w:rsid w:val="00A85A16"/>
    <w:rsid w:val="00A873F9"/>
    <w:rsid w:val="00A90A68"/>
    <w:rsid w:val="00A90AD3"/>
    <w:rsid w:val="00A91770"/>
    <w:rsid w:val="00A92BE0"/>
    <w:rsid w:val="00A93570"/>
    <w:rsid w:val="00AA1831"/>
    <w:rsid w:val="00AA1DB0"/>
    <w:rsid w:val="00AA701A"/>
    <w:rsid w:val="00AA7611"/>
    <w:rsid w:val="00AB09D9"/>
    <w:rsid w:val="00AB124E"/>
    <w:rsid w:val="00AB2DC8"/>
    <w:rsid w:val="00AB38C2"/>
    <w:rsid w:val="00AC0D75"/>
    <w:rsid w:val="00AC1069"/>
    <w:rsid w:val="00AC2409"/>
    <w:rsid w:val="00AC27D0"/>
    <w:rsid w:val="00AC7059"/>
    <w:rsid w:val="00AC7224"/>
    <w:rsid w:val="00AD0BBB"/>
    <w:rsid w:val="00AD2045"/>
    <w:rsid w:val="00AD26AC"/>
    <w:rsid w:val="00AD6F19"/>
    <w:rsid w:val="00AD7EAE"/>
    <w:rsid w:val="00AE004A"/>
    <w:rsid w:val="00AE446C"/>
    <w:rsid w:val="00AE6020"/>
    <w:rsid w:val="00AF0413"/>
    <w:rsid w:val="00AF5A74"/>
    <w:rsid w:val="00AF7DB6"/>
    <w:rsid w:val="00B03CFC"/>
    <w:rsid w:val="00B058DE"/>
    <w:rsid w:val="00B05DBA"/>
    <w:rsid w:val="00B0714F"/>
    <w:rsid w:val="00B1055E"/>
    <w:rsid w:val="00B11716"/>
    <w:rsid w:val="00B12FEC"/>
    <w:rsid w:val="00B13499"/>
    <w:rsid w:val="00B13A5D"/>
    <w:rsid w:val="00B13F37"/>
    <w:rsid w:val="00B16B93"/>
    <w:rsid w:val="00B20112"/>
    <w:rsid w:val="00B21BDE"/>
    <w:rsid w:val="00B2318D"/>
    <w:rsid w:val="00B2324A"/>
    <w:rsid w:val="00B25D69"/>
    <w:rsid w:val="00B26DF7"/>
    <w:rsid w:val="00B2732A"/>
    <w:rsid w:val="00B27A37"/>
    <w:rsid w:val="00B320BF"/>
    <w:rsid w:val="00B32495"/>
    <w:rsid w:val="00B337B0"/>
    <w:rsid w:val="00B351B9"/>
    <w:rsid w:val="00B3565E"/>
    <w:rsid w:val="00B367BC"/>
    <w:rsid w:val="00B36DD2"/>
    <w:rsid w:val="00B41706"/>
    <w:rsid w:val="00B44DDD"/>
    <w:rsid w:val="00B45CB3"/>
    <w:rsid w:val="00B465A3"/>
    <w:rsid w:val="00B51FB5"/>
    <w:rsid w:val="00B52093"/>
    <w:rsid w:val="00B54756"/>
    <w:rsid w:val="00B547D0"/>
    <w:rsid w:val="00B55111"/>
    <w:rsid w:val="00B562C3"/>
    <w:rsid w:val="00B562DD"/>
    <w:rsid w:val="00B56C39"/>
    <w:rsid w:val="00B62BB6"/>
    <w:rsid w:val="00B65DBA"/>
    <w:rsid w:val="00B66DA9"/>
    <w:rsid w:val="00B675A8"/>
    <w:rsid w:val="00B713EE"/>
    <w:rsid w:val="00B817C9"/>
    <w:rsid w:val="00B83514"/>
    <w:rsid w:val="00B83980"/>
    <w:rsid w:val="00B84E97"/>
    <w:rsid w:val="00B853BB"/>
    <w:rsid w:val="00B8590D"/>
    <w:rsid w:val="00B86699"/>
    <w:rsid w:val="00B927B9"/>
    <w:rsid w:val="00B92994"/>
    <w:rsid w:val="00B92D41"/>
    <w:rsid w:val="00B92E95"/>
    <w:rsid w:val="00B93E55"/>
    <w:rsid w:val="00B95A35"/>
    <w:rsid w:val="00B96940"/>
    <w:rsid w:val="00B97E17"/>
    <w:rsid w:val="00BA23C8"/>
    <w:rsid w:val="00BA2E79"/>
    <w:rsid w:val="00BA47D5"/>
    <w:rsid w:val="00BA5B5D"/>
    <w:rsid w:val="00BA62F9"/>
    <w:rsid w:val="00BA7F7D"/>
    <w:rsid w:val="00BB1DD2"/>
    <w:rsid w:val="00BB507B"/>
    <w:rsid w:val="00BB5430"/>
    <w:rsid w:val="00BB6619"/>
    <w:rsid w:val="00BC0AC7"/>
    <w:rsid w:val="00BC1595"/>
    <w:rsid w:val="00BC67A1"/>
    <w:rsid w:val="00BC6BBC"/>
    <w:rsid w:val="00BD12CA"/>
    <w:rsid w:val="00BD2BCF"/>
    <w:rsid w:val="00BD451E"/>
    <w:rsid w:val="00BD5BD7"/>
    <w:rsid w:val="00BD5E8F"/>
    <w:rsid w:val="00BD60EB"/>
    <w:rsid w:val="00BD799E"/>
    <w:rsid w:val="00BE0D3D"/>
    <w:rsid w:val="00BE1CFC"/>
    <w:rsid w:val="00BE213C"/>
    <w:rsid w:val="00BE35A3"/>
    <w:rsid w:val="00BE6118"/>
    <w:rsid w:val="00BE69D0"/>
    <w:rsid w:val="00BF29CF"/>
    <w:rsid w:val="00BF3143"/>
    <w:rsid w:val="00BF326F"/>
    <w:rsid w:val="00BF3D1B"/>
    <w:rsid w:val="00BF3E25"/>
    <w:rsid w:val="00BF53D0"/>
    <w:rsid w:val="00C033E4"/>
    <w:rsid w:val="00C049B3"/>
    <w:rsid w:val="00C04D99"/>
    <w:rsid w:val="00C0635D"/>
    <w:rsid w:val="00C06AF7"/>
    <w:rsid w:val="00C12A60"/>
    <w:rsid w:val="00C12D65"/>
    <w:rsid w:val="00C16104"/>
    <w:rsid w:val="00C26083"/>
    <w:rsid w:val="00C300FB"/>
    <w:rsid w:val="00C30CF8"/>
    <w:rsid w:val="00C31CF8"/>
    <w:rsid w:val="00C31E10"/>
    <w:rsid w:val="00C321B5"/>
    <w:rsid w:val="00C34932"/>
    <w:rsid w:val="00C3503C"/>
    <w:rsid w:val="00C36F6A"/>
    <w:rsid w:val="00C3797A"/>
    <w:rsid w:val="00C41F4E"/>
    <w:rsid w:val="00C45DA4"/>
    <w:rsid w:val="00C462BB"/>
    <w:rsid w:val="00C50730"/>
    <w:rsid w:val="00C51ABC"/>
    <w:rsid w:val="00C53F35"/>
    <w:rsid w:val="00C55C1F"/>
    <w:rsid w:val="00C61E3E"/>
    <w:rsid w:val="00C64C1A"/>
    <w:rsid w:val="00C65BB3"/>
    <w:rsid w:val="00C66E4E"/>
    <w:rsid w:val="00C678AA"/>
    <w:rsid w:val="00C73EA0"/>
    <w:rsid w:val="00C7407E"/>
    <w:rsid w:val="00C75614"/>
    <w:rsid w:val="00C80D47"/>
    <w:rsid w:val="00C81BC1"/>
    <w:rsid w:val="00C8201B"/>
    <w:rsid w:val="00C84879"/>
    <w:rsid w:val="00C85881"/>
    <w:rsid w:val="00C8617B"/>
    <w:rsid w:val="00C907BC"/>
    <w:rsid w:val="00C92100"/>
    <w:rsid w:val="00C95150"/>
    <w:rsid w:val="00C963F8"/>
    <w:rsid w:val="00CA03BB"/>
    <w:rsid w:val="00CA082D"/>
    <w:rsid w:val="00CA2336"/>
    <w:rsid w:val="00CA2811"/>
    <w:rsid w:val="00CA38C4"/>
    <w:rsid w:val="00CA44A3"/>
    <w:rsid w:val="00CA4707"/>
    <w:rsid w:val="00CA7B54"/>
    <w:rsid w:val="00CB1EB1"/>
    <w:rsid w:val="00CB433E"/>
    <w:rsid w:val="00CB7159"/>
    <w:rsid w:val="00CB75BF"/>
    <w:rsid w:val="00CC061B"/>
    <w:rsid w:val="00CC064B"/>
    <w:rsid w:val="00CC0AF3"/>
    <w:rsid w:val="00CC1377"/>
    <w:rsid w:val="00CC2A54"/>
    <w:rsid w:val="00CC5009"/>
    <w:rsid w:val="00CD03D5"/>
    <w:rsid w:val="00CD0CBD"/>
    <w:rsid w:val="00CD3305"/>
    <w:rsid w:val="00CD42E4"/>
    <w:rsid w:val="00CD5416"/>
    <w:rsid w:val="00CD59C8"/>
    <w:rsid w:val="00CD7376"/>
    <w:rsid w:val="00CD7462"/>
    <w:rsid w:val="00CD7BC1"/>
    <w:rsid w:val="00CE0DAA"/>
    <w:rsid w:val="00CE2E4C"/>
    <w:rsid w:val="00CE39F4"/>
    <w:rsid w:val="00CE5204"/>
    <w:rsid w:val="00CE587A"/>
    <w:rsid w:val="00CF0B30"/>
    <w:rsid w:val="00CF1734"/>
    <w:rsid w:val="00CF1921"/>
    <w:rsid w:val="00D01E51"/>
    <w:rsid w:val="00D0298A"/>
    <w:rsid w:val="00D05697"/>
    <w:rsid w:val="00D0642D"/>
    <w:rsid w:val="00D07463"/>
    <w:rsid w:val="00D11EE5"/>
    <w:rsid w:val="00D1200B"/>
    <w:rsid w:val="00D1660B"/>
    <w:rsid w:val="00D17B33"/>
    <w:rsid w:val="00D17E14"/>
    <w:rsid w:val="00D20D6E"/>
    <w:rsid w:val="00D21FCD"/>
    <w:rsid w:val="00D228F7"/>
    <w:rsid w:val="00D253C8"/>
    <w:rsid w:val="00D27ED8"/>
    <w:rsid w:val="00D30058"/>
    <w:rsid w:val="00D30583"/>
    <w:rsid w:val="00D30FA2"/>
    <w:rsid w:val="00D3145A"/>
    <w:rsid w:val="00D3684E"/>
    <w:rsid w:val="00D36E21"/>
    <w:rsid w:val="00D415C4"/>
    <w:rsid w:val="00D45A5D"/>
    <w:rsid w:val="00D474BD"/>
    <w:rsid w:val="00D50C76"/>
    <w:rsid w:val="00D52A8D"/>
    <w:rsid w:val="00D53C40"/>
    <w:rsid w:val="00D53E80"/>
    <w:rsid w:val="00D55608"/>
    <w:rsid w:val="00D5573A"/>
    <w:rsid w:val="00D5721E"/>
    <w:rsid w:val="00D57328"/>
    <w:rsid w:val="00D63700"/>
    <w:rsid w:val="00D63710"/>
    <w:rsid w:val="00D6435F"/>
    <w:rsid w:val="00D64D3A"/>
    <w:rsid w:val="00D66172"/>
    <w:rsid w:val="00D71C8E"/>
    <w:rsid w:val="00D72A22"/>
    <w:rsid w:val="00D73C71"/>
    <w:rsid w:val="00D75409"/>
    <w:rsid w:val="00D764FF"/>
    <w:rsid w:val="00D80E31"/>
    <w:rsid w:val="00D81288"/>
    <w:rsid w:val="00D8282F"/>
    <w:rsid w:val="00D82BB8"/>
    <w:rsid w:val="00D84A76"/>
    <w:rsid w:val="00D90534"/>
    <w:rsid w:val="00D92A82"/>
    <w:rsid w:val="00D93FB8"/>
    <w:rsid w:val="00D9545E"/>
    <w:rsid w:val="00D95D36"/>
    <w:rsid w:val="00D960B6"/>
    <w:rsid w:val="00D965ED"/>
    <w:rsid w:val="00D96D3D"/>
    <w:rsid w:val="00D96F21"/>
    <w:rsid w:val="00D979AA"/>
    <w:rsid w:val="00DA0354"/>
    <w:rsid w:val="00DA14CB"/>
    <w:rsid w:val="00DA1E6E"/>
    <w:rsid w:val="00DA2B31"/>
    <w:rsid w:val="00DA5786"/>
    <w:rsid w:val="00DA5D55"/>
    <w:rsid w:val="00DA63FD"/>
    <w:rsid w:val="00DA7326"/>
    <w:rsid w:val="00DA75C3"/>
    <w:rsid w:val="00DA77A0"/>
    <w:rsid w:val="00DA7866"/>
    <w:rsid w:val="00DA7C19"/>
    <w:rsid w:val="00DB268E"/>
    <w:rsid w:val="00DB36CB"/>
    <w:rsid w:val="00DB4944"/>
    <w:rsid w:val="00DB6D14"/>
    <w:rsid w:val="00DB7B2C"/>
    <w:rsid w:val="00DB7C1C"/>
    <w:rsid w:val="00DD1B04"/>
    <w:rsid w:val="00DD1DA8"/>
    <w:rsid w:val="00DD1EC4"/>
    <w:rsid w:val="00DD65EB"/>
    <w:rsid w:val="00DD6BFA"/>
    <w:rsid w:val="00DD7DA6"/>
    <w:rsid w:val="00DE1F3B"/>
    <w:rsid w:val="00DE2DD6"/>
    <w:rsid w:val="00DE3894"/>
    <w:rsid w:val="00DE6969"/>
    <w:rsid w:val="00DE6BEC"/>
    <w:rsid w:val="00DF047E"/>
    <w:rsid w:val="00DF4DA2"/>
    <w:rsid w:val="00DF54ED"/>
    <w:rsid w:val="00DF6B45"/>
    <w:rsid w:val="00DF6EF9"/>
    <w:rsid w:val="00E005E2"/>
    <w:rsid w:val="00E033DF"/>
    <w:rsid w:val="00E04375"/>
    <w:rsid w:val="00E04C07"/>
    <w:rsid w:val="00E05219"/>
    <w:rsid w:val="00E06A0D"/>
    <w:rsid w:val="00E06EE5"/>
    <w:rsid w:val="00E070D6"/>
    <w:rsid w:val="00E0799C"/>
    <w:rsid w:val="00E101DD"/>
    <w:rsid w:val="00E119FC"/>
    <w:rsid w:val="00E12448"/>
    <w:rsid w:val="00E14A27"/>
    <w:rsid w:val="00E155CD"/>
    <w:rsid w:val="00E20558"/>
    <w:rsid w:val="00E20BB6"/>
    <w:rsid w:val="00E225B7"/>
    <w:rsid w:val="00E225F6"/>
    <w:rsid w:val="00E22A65"/>
    <w:rsid w:val="00E23E7A"/>
    <w:rsid w:val="00E247C6"/>
    <w:rsid w:val="00E259D1"/>
    <w:rsid w:val="00E30172"/>
    <w:rsid w:val="00E3285D"/>
    <w:rsid w:val="00E341A7"/>
    <w:rsid w:val="00E34968"/>
    <w:rsid w:val="00E414BA"/>
    <w:rsid w:val="00E41679"/>
    <w:rsid w:val="00E42D5C"/>
    <w:rsid w:val="00E43871"/>
    <w:rsid w:val="00E451C2"/>
    <w:rsid w:val="00E46C21"/>
    <w:rsid w:val="00E505F5"/>
    <w:rsid w:val="00E51F49"/>
    <w:rsid w:val="00E54C1C"/>
    <w:rsid w:val="00E55805"/>
    <w:rsid w:val="00E57F4A"/>
    <w:rsid w:val="00E60F72"/>
    <w:rsid w:val="00E61541"/>
    <w:rsid w:val="00E626B7"/>
    <w:rsid w:val="00E63B44"/>
    <w:rsid w:val="00E64E7D"/>
    <w:rsid w:val="00E715F7"/>
    <w:rsid w:val="00E7281B"/>
    <w:rsid w:val="00E744B7"/>
    <w:rsid w:val="00E7672D"/>
    <w:rsid w:val="00E80678"/>
    <w:rsid w:val="00E866FD"/>
    <w:rsid w:val="00E90660"/>
    <w:rsid w:val="00E90FA4"/>
    <w:rsid w:val="00E913E9"/>
    <w:rsid w:val="00E97CDC"/>
    <w:rsid w:val="00EA0170"/>
    <w:rsid w:val="00EA0473"/>
    <w:rsid w:val="00EA1756"/>
    <w:rsid w:val="00EA33D8"/>
    <w:rsid w:val="00EA4A9F"/>
    <w:rsid w:val="00EA629F"/>
    <w:rsid w:val="00EA646F"/>
    <w:rsid w:val="00EA7AAD"/>
    <w:rsid w:val="00EB2400"/>
    <w:rsid w:val="00EB329B"/>
    <w:rsid w:val="00EB5007"/>
    <w:rsid w:val="00EB5295"/>
    <w:rsid w:val="00EB667C"/>
    <w:rsid w:val="00EB7300"/>
    <w:rsid w:val="00EC13B3"/>
    <w:rsid w:val="00EC5F9E"/>
    <w:rsid w:val="00EC6223"/>
    <w:rsid w:val="00EC623F"/>
    <w:rsid w:val="00EC648E"/>
    <w:rsid w:val="00ED1B72"/>
    <w:rsid w:val="00ED6D9C"/>
    <w:rsid w:val="00EE029F"/>
    <w:rsid w:val="00EE2387"/>
    <w:rsid w:val="00EE2948"/>
    <w:rsid w:val="00EE36BF"/>
    <w:rsid w:val="00EF7BF3"/>
    <w:rsid w:val="00F02780"/>
    <w:rsid w:val="00F0526C"/>
    <w:rsid w:val="00F06A6C"/>
    <w:rsid w:val="00F07D76"/>
    <w:rsid w:val="00F10C93"/>
    <w:rsid w:val="00F1291F"/>
    <w:rsid w:val="00F12B86"/>
    <w:rsid w:val="00F12D4B"/>
    <w:rsid w:val="00F15372"/>
    <w:rsid w:val="00F157C6"/>
    <w:rsid w:val="00F162E6"/>
    <w:rsid w:val="00F16E7E"/>
    <w:rsid w:val="00F2057E"/>
    <w:rsid w:val="00F213CC"/>
    <w:rsid w:val="00F218F5"/>
    <w:rsid w:val="00F22D48"/>
    <w:rsid w:val="00F23BFF"/>
    <w:rsid w:val="00F25978"/>
    <w:rsid w:val="00F261FB"/>
    <w:rsid w:val="00F30C33"/>
    <w:rsid w:val="00F30D4C"/>
    <w:rsid w:val="00F31639"/>
    <w:rsid w:val="00F32269"/>
    <w:rsid w:val="00F33899"/>
    <w:rsid w:val="00F33ACB"/>
    <w:rsid w:val="00F35549"/>
    <w:rsid w:val="00F35D21"/>
    <w:rsid w:val="00F37CAC"/>
    <w:rsid w:val="00F4163B"/>
    <w:rsid w:val="00F423EF"/>
    <w:rsid w:val="00F43520"/>
    <w:rsid w:val="00F50B81"/>
    <w:rsid w:val="00F53A77"/>
    <w:rsid w:val="00F56EF3"/>
    <w:rsid w:val="00F60423"/>
    <w:rsid w:val="00F61A9F"/>
    <w:rsid w:val="00F61C4A"/>
    <w:rsid w:val="00F64EE3"/>
    <w:rsid w:val="00F704FA"/>
    <w:rsid w:val="00F74FEB"/>
    <w:rsid w:val="00F76218"/>
    <w:rsid w:val="00F77509"/>
    <w:rsid w:val="00F777B1"/>
    <w:rsid w:val="00F80AB1"/>
    <w:rsid w:val="00F8102A"/>
    <w:rsid w:val="00F81067"/>
    <w:rsid w:val="00F81BAF"/>
    <w:rsid w:val="00F81DCE"/>
    <w:rsid w:val="00F82F83"/>
    <w:rsid w:val="00F86157"/>
    <w:rsid w:val="00F8649E"/>
    <w:rsid w:val="00F8673F"/>
    <w:rsid w:val="00F869D1"/>
    <w:rsid w:val="00F86D06"/>
    <w:rsid w:val="00F87C45"/>
    <w:rsid w:val="00F9062D"/>
    <w:rsid w:val="00F93D11"/>
    <w:rsid w:val="00F9507C"/>
    <w:rsid w:val="00FA2DF3"/>
    <w:rsid w:val="00FA3BAA"/>
    <w:rsid w:val="00FA4DFE"/>
    <w:rsid w:val="00FB59BB"/>
    <w:rsid w:val="00FB65AC"/>
    <w:rsid w:val="00FB74FD"/>
    <w:rsid w:val="00FC002F"/>
    <w:rsid w:val="00FC1F53"/>
    <w:rsid w:val="00FC2941"/>
    <w:rsid w:val="00FC2B47"/>
    <w:rsid w:val="00FC3894"/>
    <w:rsid w:val="00FC58CE"/>
    <w:rsid w:val="00FC6061"/>
    <w:rsid w:val="00FC6CA0"/>
    <w:rsid w:val="00FC6F7F"/>
    <w:rsid w:val="00FC756E"/>
    <w:rsid w:val="00FC7DDD"/>
    <w:rsid w:val="00FD47BF"/>
    <w:rsid w:val="00FD5009"/>
    <w:rsid w:val="00FD6C87"/>
    <w:rsid w:val="00FD6F7D"/>
    <w:rsid w:val="00FE5EBE"/>
    <w:rsid w:val="00FF38C4"/>
    <w:rsid w:val="00FF65C0"/>
    <w:rsid w:val="00FF6D95"/>
    <w:rsid w:val="00FF7449"/>
    <w:rsid w:val="00FF7CB4"/>
    <w:rsid w:val="088F49EC"/>
    <w:rsid w:val="0AF91300"/>
    <w:rsid w:val="0C3F3D34"/>
    <w:rsid w:val="0DC5312B"/>
    <w:rsid w:val="10F51AB3"/>
    <w:rsid w:val="11E217E0"/>
    <w:rsid w:val="16166774"/>
    <w:rsid w:val="1C8E7C99"/>
    <w:rsid w:val="2FC02995"/>
    <w:rsid w:val="332F6239"/>
    <w:rsid w:val="38A85D8D"/>
    <w:rsid w:val="3E615DC4"/>
    <w:rsid w:val="4A9C37DF"/>
    <w:rsid w:val="58D5330F"/>
    <w:rsid w:val="61375108"/>
    <w:rsid w:val="6C6C46CF"/>
    <w:rsid w:val="6DBB5FEF"/>
    <w:rsid w:val="6F2A6C67"/>
    <w:rsid w:val="74E23E44"/>
    <w:rsid w:val="7C69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4F14E2-50A6-4CCC-82E9-6375A37D7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uiPriority w:val="99"/>
    <w:unhideWhenUsed/>
    <w:qFormat/>
    <w:pPr>
      <w:spacing w:line="240" w:lineRule="auto"/>
      <w:ind w:firstLine="420"/>
    </w:pPr>
    <w:rPr>
      <w:rFonts w:ascii="宋体" w:eastAsia="宋体" w:hAnsi="宋体" w:cs="Times New Roman"/>
      <w:sz w:val="21"/>
      <w:szCs w:val="20"/>
    </w:rPr>
  </w:style>
  <w:style w:type="paragraph" w:styleId="a4">
    <w:name w:val="Document Map"/>
    <w:basedOn w:val="a"/>
    <w:link w:val="a5"/>
    <w:uiPriority w:val="99"/>
    <w:semiHidden/>
    <w:unhideWhenUsed/>
    <w:qFormat/>
    <w:rPr>
      <w:rFonts w:ascii="Times New Roman" w:hAnsi="Times New Roman" w:cs="Times New Roman"/>
      <w:szCs w:val="24"/>
    </w:rPr>
  </w:style>
  <w:style w:type="paragraph" w:styleId="a6">
    <w:name w:val="annotation text"/>
    <w:basedOn w:val="a"/>
    <w:link w:val="a7"/>
    <w:uiPriority w:val="99"/>
    <w:unhideWhenUsed/>
    <w:qFormat/>
    <w:pPr>
      <w:jc w:val="left"/>
    </w:pPr>
  </w:style>
  <w:style w:type="paragraph" w:styleId="a8">
    <w:name w:val="Body Text Indent"/>
    <w:basedOn w:val="a"/>
    <w:link w:val="a9"/>
    <w:uiPriority w:val="99"/>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a">
    <w:name w:val="Balloon Text"/>
    <w:basedOn w:val="a"/>
    <w:link w:val="ab"/>
    <w:uiPriority w:val="99"/>
    <w:semiHidden/>
    <w:unhideWhenUsed/>
    <w:qFormat/>
    <w:pPr>
      <w:spacing w:line="240" w:lineRule="auto"/>
    </w:pPr>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0">
    <w:name w:val="footnote text"/>
    <w:basedOn w:val="a"/>
    <w:link w:val="af1"/>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2">
    <w:name w:val="annotation subject"/>
    <w:basedOn w:val="a6"/>
    <w:next w:val="a6"/>
    <w:link w:val="af3"/>
    <w:uiPriority w:val="99"/>
    <w:semiHidden/>
    <w:unhideWhenUsed/>
    <w:qFormat/>
    <w:rPr>
      <w:b/>
      <w:bCs/>
    </w:rPr>
  </w:style>
  <w:style w:type="paragraph" w:styleId="21">
    <w:name w:val="Body Text First Indent 2"/>
    <w:basedOn w:val="a8"/>
    <w:link w:val="22"/>
    <w:qFormat/>
    <w:pPr>
      <w:spacing w:line="300" w:lineRule="auto"/>
      <w:ind w:left="200"/>
    </w:pPr>
    <w:rPr>
      <w:rFonts w:ascii="宋体" w:eastAsia="宋体" w:hAnsi="宋体" w:cs="Times New Roman"/>
      <w:sz w:val="21"/>
      <w:szCs w:val="21"/>
      <w:lang w:val="zh-CN"/>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uiPriority w:val="99"/>
    <w:semiHidden/>
    <w:unhideWhenUsed/>
    <w:qFormat/>
    <w:rPr>
      <w:color w:val="800080"/>
      <w:u w:val="single"/>
    </w:rPr>
  </w:style>
  <w:style w:type="character" w:styleId="af6">
    <w:name w:val="Hyperlink"/>
    <w:basedOn w:val="a0"/>
    <w:uiPriority w:val="99"/>
    <w:unhideWhenUsed/>
    <w:qFormat/>
    <w:rPr>
      <w:color w:val="0000FF" w:themeColor="hyperlink"/>
      <w:u w:val="single"/>
    </w:rPr>
  </w:style>
  <w:style w:type="character" w:styleId="af7">
    <w:name w:val="annotation reference"/>
    <w:basedOn w:val="a0"/>
    <w:uiPriority w:val="99"/>
    <w:unhideWhenUsed/>
    <w:qFormat/>
    <w:rPr>
      <w:sz w:val="21"/>
      <w:szCs w:val="21"/>
    </w:rPr>
  </w:style>
  <w:style w:type="character" w:styleId="af8">
    <w:name w:val="footnote reference"/>
    <w:basedOn w:val="a0"/>
    <w:uiPriority w:val="99"/>
    <w:semiHidden/>
    <w:unhideWhenUsed/>
    <w:qFormat/>
    <w:rPr>
      <w:vertAlign w:val="superscript"/>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9">
    <w:name w:val="样式小标题"/>
    <w:basedOn w:val="a"/>
    <w:qFormat/>
    <w:pPr>
      <w:spacing w:line="300" w:lineRule="auto"/>
      <w:ind w:firstLineChars="0" w:firstLine="0"/>
      <w:jc w:val="center"/>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a">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b">
    <w:name w:val="批注框文本 字符"/>
    <w:basedOn w:val="a0"/>
    <w:link w:val="aa"/>
    <w:uiPriority w:val="99"/>
    <w:semiHidden/>
    <w:qFormat/>
    <w:rPr>
      <w:sz w:val="18"/>
      <w:szCs w:val="18"/>
    </w:rPr>
  </w:style>
  <w:style w:type="character" w:customStyle="1" w:styleId="af1">
    <w:name w:val="脚注文本 字符"/>
    <w:basedOn w:val="a0"/>
    <w:link w:val="af0"/>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9">
    <w:name w:val="正文文本缩进 字符"/>
    <w:basedOn w:val="a0"/>
    <w:link w:val="a8"/>
    <w:uiPriority w:val="99"/>
    <w:semiHidden/>
    <w:qFormat/>
    <w:rPr>
      <w:sz w:val="24"/>
    </w:rPr>
  </w:style>
  <w:style w:type="character" w:customStyle="1" w:styleId="22">
    <w:name w:val="正文文本首行缩进 2 字符"/>
    <w:basedOn w:val="a9"/>
    <w:link w:val="21"/>
    <w:uiPriority w:val="99"/>
    <w:qFormat/>
    <w:rPr>
      <w:rFonts w:ascii="宋体" w:eastAsia="宋体" w:hAnsi="宋体" w:cs="Times New Roman"/>
      <w:sz w:val="24"/>
      <w:szCs w:val="21"/>
      <w:lang w:val="zh-CN" w:eastAsia="zh-CN"/>
    </w:rPr>
  </w:style>
  <w:style w:type="character" w:customStyle="1" w:styleId="a7">
    <w:name w:val="批注文字 字符"/>
    <w:basedOn w:val="a0"/>
    <w:link w:val="a6"/>
    <w:uiPriority w:val="99"/>
    <w:semiHidden/>
    <w:qFormat/>
    <w:rPr>
      <w:sz w:val="24"/>
    </w:rPr>
  </w:style>
  <w:style w:type="character" w:customStyle="1" w:styleId="af3">
    <w:name w:val="批注主题 字符"/>
    <w:basedOn w:val="a7"/>
    <w:link w:val="af2"/>
    <w:uiPriority w:val="99"/>
    <w:semiHidden/>
    <w:qFormat/>
    <w:rPr>
      <w:b/>
      <w:bCs/>
      <w:sz w:val="24"/>
    </w:rPr>
  </w:style>
  <w:style w:type="paragraph" w:customStyle="1" w:styleId="font5">
    <w:name w:val="font5"/>
    <w:basedOn w:val="a"/>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b"/>
    <w:qFormat/>
    <w:locked/>
    <w:rPr>
      <w:rFonts w:ascii="Calibri" w:eastAsia="微软雅黑" w:hAnsi="Calibri"/>
      <w:sz w:val="24"/>
    </w:rPr>
  </w:style>
  <w:style w:type="paragraph" w:customStyle="1" w:styleId="afb">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qFormat/>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文档结构图 字符"/>
    <w:basedOn w:val="a0"/>
    <w:link w:val="a4"/>
    <w:uiPriority w:val="99"/>
    <w:semiHidden/>
    <w:qFormat/>
    <w:rPr>
      <w:rFonts w:ascii="Times New Roman" w:hAnsi="Times New Roman" w:cs="Times New Roman"/>
      <w:sz w:val="24"/>
      <w:szCs w:val="24"/>
    </w:rPr>
  </w:style>
  <w:style w:type="paragraph" w:customStyle="1" w:styleId="13">
    <w:name w:val="修订1"/>
    <w:hidden/>
    <w:uiPriority w:val="99"/>
    <w:semiHidden/>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374FC-AC16-4D29-AB50-4E6C4BFF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1898</Words>
  <Characters>10822</Characters>
  <Application>Microsoft Office Word</Application>
  <DocSecurity>0</DocSecurity>
  <Lines>90</Lines>
  <Paragraphs>25</Paragraphs>
  <ScaleCrop>false</ScaleCrop>
  <Company> </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186</cp:revision>
  <dcterms:created xsi:type="dcterms:W3CDTF">2023-09-01T05:42:00Z</dcterms:created>
  <dcterms:modified xsi:type="dcterms:W3CDTF">2026-05-27T01:31:00Z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5371992C5EDE45A7959517C42BFCA1C8_12</vt:lpwstr>
  </property>
</Properties>
</file>