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2D6" w:rsidRDefault="00C122D6">
      <w:pPr>
        <w:ind w:firstLineChars="0" w:firstLine="0"/>
        <w:jc w:val="right"/>
        <w:rPr>
          <w:sz w:val="52"/>
        </w:rPr>
      </w:pPr>
    </w:p>
    <w:p w:rsidR="00C122D6" w:rsidRDefault="00171622">
      <w:pPr>
        <w:spacing w:beforeLines="500" w:before="1630"/>
        <w:ind w:firstLineChars="0" w:firstLine="0"/>
        <w:jc w:val="center"/>
        <w:rPr>
          <w:sz w:val="52"/>
        </w:rPr>
      </w:pPr>
      <w:r>
        <w:rPr>
          <w:noProof/>
        </w:rPr>
        <w:drawing>
          <wp:inline distT="0" distB="0" distL="0" distR="0">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rsidR="00C122D6" w:rsidRDefault="00171622">
      <w:pPr>
        <w:ind w:firstLineChars="0" w:firstLine="0"/>
        <w:jc w:val="center"/>
        <w:rPr>
          <w:sz w:val="52"/>
        </w:rPr>
      </w:pPr>
      <w:r>
        <w:rPr>
          <w:rFonts w:hint="eastAsia"/>
          <w:sz w:val="52"/>
        </w:rPr>
        <w:t>会员二级系统</w:t>
      </w:r>
    </w:p>
    <w:p w:rsidR="00C122D6" w:rsidRDefault="00171622">
      <w:pPr>
        <w:ind w:firstLineChars="0" w:firstLine="0"/>
        <w:jc w:val="center"/>
        <w:rPr>
          <w:sz w:val="52"/>
        </w:rPr>
      </w:pPr>
      <w:r>
        <w:rPr>
          <w:rFonts w:hint="eastAsia"/>
          <w:sz w:val="52"/>
        </w:rPr>
        <w:t>履约担保询价交易系统接口规范</w:t>
      </w:r>
    </w:p>
    <w:p w:rsidR="00C122D6" w:rsidRDefault="00171622">
      <w:pPr>
        <w:pStyle w:val="af8"/>
        <w:ind w:leftChars="0" w:left="0" w:rightChars="0" w:right="0" w:firstLineChars="0" w:firstLine="0"/>
        <w:jc w:val="center"/>
        <w:rPr>
          <w:rFonts w:asciiTheme="majorEastAsia" w:eastAsiaTheme="majorEastAsia" w:hAnsiTheme="majorEastAsia" w:cstheme="minorBidi"/>
          <w:b w:val="0"/>
          <w:bCs w:val="0"/>
          <w:sz w:val="52"/>
          <w:szCs w:val="22"/>
        </w:rPr>
      </w:pPr>
      <w:r>
        <w:rPr>
          <w:rFonts w:asciiTheme="majorEastAsia" w:eastAsiaTheme="majorEastAsia" w:hAnsiTheme="majorEastAsia" w:cstheme="minorBidi"/>
          <w:b w:val="0"/>
          <w:bCs w:val="0"/>
          <w:sz w:val="52"/>
          <w:szCs w:val="22"/>
        </w:rPr>
        <w:t>V1.</w:t>
      </w:r>
      <w:r w:rsidR="005350FF">
        <w:rPr>
          <w:rFonts w:asciiTheme="majorEastAsia" w:eastAsiaTheme="majorEastAsia" w:hAnsiTheme="majorEastAsia" w:cstheme="minorBidi"/>
          <w:b w:val="0"/>
          <w:bCs w:val="0"/>
          <w:sz w:val="52"/>
          <w:szCs w:val="22"/>
        </w:rPr>
        <w:t>0</w:t>
      </w:r>
      <w:r w:rsidR="008D2D5F">
        <w:rPr>
          <w:rFonts w:asciiTheme="majorEastAsia" w:eastAsiaTheme="majorEastAsia" w:hAnsiTheme="majorEastAsia" w:cstheme="minorBidi"/>
          <w:b w:val="0"/>
          <w:bCs w:val="0"/>
          <w:sz w:val="52"/>
          <w:szCs w:val="22"/>
        </w:rPr>
        <w:t>1</w:t>
      </w: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171622">
      <w:pPr>
        <w:ind w:firstLineChars="0" w:firstLine="0"/>
        <w:jc w:val="center"/>
        <w:rPr>
          <w:rFonts w:asciiTheme="minorEastAsia" w:hAnsiTheme="minorEastAsia"/>
          <w:sz w:val="52"/>
        </w:rPr>
      </w:pPr>
      <w:r>
        <w:rPr>
          <w:rFonts w:asciiTheme="minorEastAsia" w:hAnsiTheme="minorEastAsia" w:hint="eastAsia"/>
          <w:sz w:val="32"/>
        </w:rPr>
        <w:t>上海黄金交易所</w:t>
      </w:r>
    </w:p>
    <w:p w:rsidR="00C122D6" w:rsidRDefault="008D2D5F">
      <w:pPr>
        <w:ind w:firstLineChars="0" w:firstLine="0"/>
        <w:jc w:val="center"/>
        <w:rPr>
          <w:rFonts w:asciiTheme="minorEastAsia" w:hAnsiTheme="minorEastAsia"/>
          <w:sz w:val="52"/>
        </w:rPr>
      </w:pPr>
      <w:r>
        <w:rPr>
          <w:rFonts w:asciiTheme="minorEastAsia" w:hAnsiTheme="minorEastAsia" w:hint="eastAsia"/>
          <w:sz w:val="32"/>
        </w:rPr>
        <w:t>20</w:t>
      </w:r>
      <w:r>
        <w:rPr>
          <w:rFonts w:asciiTheme="minorEastAsia" w:hAnsiTheme="minorEastAsia"/>
          <w:sz w:val="32"/>
        </w:rPr>
        <w:t>25</w:t>
      </w:r>
      <w:r w:rsidR="00171622">
        <w:rPr>
          <w:rFonts w:asciiTheme="minorEastAsia" w:hAnsiTheme="minorEastAsia" w:hint="eastAsia"/>
          <w:sz w:val="32"/>
        </w:rPr>
        <w:t>年</w:t>
      </w:r>
      <w:r>
        <w:rPr>
          <w:rFonts w:asciiTheme="minorEastAsia" w:hAnsiTheme="minorEastAsia"/>
          <w:sz w:val="32"/>
        </w:rPr>
        <w:t>12</w:t>
      </w:r>
      <w:r w:rsidR="00171622">
        <w:rPr>
          <w:rFonts w:asciiTheme="minorEastAsia" w:hAnsiTheme="minorEastAsia" w:hint="eastAsia"/>
          <w:sz w:val="32"/>
        </w:rPr>
        <w:t>月</w:t>
      </w:r>
    </w:p>
    <w:p w:rsidR="00C122D6" w:rsidRDefault="00C122D6">
      <w:pPr>
        <w:pStyle w:val="af8"/>
        <w:ind w:leftChars="0" w:left="0" w:right="-382" w:firstLineChars="650" w:firstLine="3380"/>
        <w:rPr>
          <w:rFonts w:asciiTheme="majorEastAsia" w:eastAsiaTheme="majorEastAsia" w:hAnsiTheme="majorEastAsia" w:cstheme="minorBidi"/>
          <w:b w:val="0"/>
          <w:bCs w:val="0"/>
          <w:sz w:val="52"/>
          <w:szCs w:val="22"/>
        </w:rPr>
      </w:pPr>
    </w:p>
    <w:p w:rsidR="00C122D6" w:rsidRDefault="00171622">
      <w:pPr>
        <w:pageBreakBefore/>
        <w:spacing w:line="480" w:lineRule="auto"/>
        <w:ind w:firstLineChars="0" w:firstLine="0"/>
        <w:jc w:val="center"/>
        <w:rPr>
          <w:rFonts w:ascii="宋体" w:eastAsia="宋体" w:hAnsi="宋体" w:cs="宋体"/>
          <w:b/>
          <w:bCs/>
          <w:szCs w:val="20"/>
        </w:rPr>
      </w:pPr>
      <w:r>
        <w:rPr>
          <w:rFonts w:ascii="宋体" w:eastAsia="宋体" w:hAnsi="宋体" w:cs="宋体" w:hint="eastAsia"/>
          <w:b/>
          <w:bCs/>
          <w:szCs w:val="20"/>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C122D6">
        <w:trPr>
          <w:trHeight w:val="340"/>
          <w:tblHeader/>
          <w:jc w:val="center"/>
        </w:trPr>
        <w:tc>
          <w:tcPr>
            <w:tcW w:w="595" w:type="pct"/>
            <w:shd w:val="clear" w:color="auto" w:fill="D9D9D9" w:themeFill="background1" w:themeFillShade="D9"/>
          </w:tcPr>
          <w:p w:rsidR="00C122D6" w:rsidRDefault="00171622">
            <w:pPr>
              <w:spacing w:line="300" w:lineRule="auto"/>
              <w:ind w:firstLineChars="6" w:firstLine="13"/>
              <w:jc w:val="center"/>
              <w:rPr>
                <w:rFonts w:asciiTheme="minorEastAsia" w:hAnsiTheme="minorEastAsia" w:cs="宋体"/>
                <w:b/>
                <w:sz w:val="21"/>
                <w:szCs w:val="21"/>
              </w:rPr>
            </w:pPr>
            <w:r>
              <w:rPr>
                <w:rFonts w:asciiTheme="minorEastAsia" w:hAnsiTheme="minorEastAsia" w:cs="宋体" w:hint="eastAsia"/>
                <w:b/>
                <w:sz w:val="21"/>
                <w:szCs w:val="21"/>
              </w:rPr>
              <w:t>版本号</w:t>
            </w:r>
          </w:p>
        </w:tc>
        <w:tc>
          <w:tcPr>
            <w:tcW w:w="598" w:type="pct"/>
            <w:shd w:val="clear" w:color="auto" w:fill="D9D9D9" w:themeFill="background1" w:themeFillShade="D9"/>
          </w:tcPr>
          <w:p w:rsidR="00C122D6" w:rsidRDefault="00171622">
            <w:pPr>
              <w:spacing w:line="300" w:lineRule="auto"/>
              <w:ind w:firstLineChars="0" w:firstLine="0"/>
              <w:jc w:val="center"/>
              <w:rPr>
                <w:rFonts w:asciiTheme="minorEastAsia" w:hAnsiTheme="minorEastAsia" w:cs="宋体"/>
                <w:b/>
                <w:sz w:val="21"/>
                <w:szCs w:val="21"/>
              </w:rPr>
            </w:pPr>
            <w:r>
              <w:rPr>
                <w:rFonts w:asciiTheme="minorEastAsia" w:hAnsiTheme="minorEastAsia" w:cs="宋体" w:hint="eastAsia"/>
                <w:b/>
                <w:sz w:val="21"/>
                <w:szCs w:val="21"/>
              </w:rPr>
              <w:t>日期</w:t>
            </w:r>
          </w:p>
        </w:tc>
        <w:tc>
          <w:tcPr>
            <w:tcW w:w="3807" w:type="pct"/>
            <w:shd w:val="clear" w:color="auto" w:fill="D9D9D9" w:themeFill="background1" w:themeFillShade="D9"/>
          </w:tcPr>
          <w:p w:rsidR="00C122D6" w:rsidRDefault="00171622">
            <w:pPr>
              <w:spacing w:line="300" w:lineRule="auto"/>
              <w:ind w:firstLineChars="0" w:firstLine="0"/>
              <w:jc w:val="center"/>
              <w:rPr>
                <w:rFonts w:asciiTheme="minorEastAsia" w:hAnsiTheme="minorEastAsia" w:cs="宋体"/>
                <w:b/>
                <w:sz w:val="21"/>
                <w:szCs w:val="21"/>
              </w:rPr>
            </w:pPr>
            <w:r>
              <w:rPr>
                <w:rFonts w:asciiTheme="minorEastAsia" w:hAnsiTheme="minorEastAsia" w:cs="宋体" w:hint="eastAsia"/>
                <w:b/>
                <w:sz w:val="21"/>
                <w:szCs w:val="21"/>
              </w:rPr>
              <w:t>修订说明</w:t>
            </w:r>
          </w:p>
        </w:tc>
      </w:tr>
      <w:tr w:rsidR="00C122D6">
        <w:trPr>
          <w:trHeight w:val="340"/>
          <w:jc w:val="center"/>
        </w:trPr>
        <w:tc>
          <w:tcPr>
            <w:tcW w:w="595" w:type="pct"/>
          </w:tcPr>
          <w:p w:rsidR="00C122D6" w:rsidRDefault="00171622">
            <w:pPr>
              <w:spacing w:line="240" w:lineRule="auto"/>
              <w:ind w:firstLineChars="6" w:firstLine="13"/>
              <w:jc w:val="left"/>
              <w:rPr>
                <w:rFonts w:asciiTheme="minorEastAsia" w:hAnsiTheme="minorEastAsia"/>
                <w:sz w:val="21"/>
                <w:szCs w:val="21"/>
              </w:rPr>
            </w:pPr>
            <w:r>
              <w:rPr>
                <w:rFonts w:asciiTheme="minorEastAsia" w:hAnsiTheme="minorEastAsia"/>
                <w:sz w:val="21"/>
                <w:szCs w:val="21"/>
              </w:rPr>
              <w:t>V1.0</w:t>
            </w:r>
          </w:p>
        </w:tc>
        <w:tc>
          <w:tcPr>
            <w:tcW w:w="598" w:type="pct"/>
          </w:tcPr>
          <w:p w:rsidR="00C122D6" w:rsidRDefault="00171622">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C122D6" w:rsidRDefault="00171622">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C122D6">
        <w:trPr>
          <w:trHeight w:val="340"/>
          <w:jc w:val="center"/>
        </w:trPr>
        <w:tc>
          <w:tcPr>
            <w:tcW w:w="595" w:type="pct"/>
          </w:tcPr>
          <w:p w:rsidR="00C122D6" w:rsidRDefault="008D2D5F">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w:t>
            </w:r>
            <w:r w:rsidR="007820F6">
              <w:rPr>
                <w:rFonts w:asciiTheme="minorEastAsia" w:hAnsiTheme="minorEastAsia"/>
                <w:sz w:val="21"/>
                <w:szCs w:val="21"/>
              </w:rPr>
              <w:t>0</w:t>
            </w:r>
            <w:r>
              <w:rPr>
                <w:rFonts w:asciiTheme="minorEastAsia" w:hAnsiTheme="minorEastAsia" w:hint="eastAsia"/>
                <w:sz w:val="21"/>
                <w:szCs w:val="21"/>
              </w:rPr>
              <w:t>1</w:t>
            </w:r>
          </w:p>
        </w:tc>
        <w:tc>
          <w:tcPr>
            <w:tcW w:w="598" w:type="pct"/>
          </w:tcPr>
          <w:p w:rsidR="00C122D6" w:rsidRDefault="008D2D5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rsidR="00C122D6" w:rsidRPr="0035301E" w:rsidRDefault="008D2D5F">
            <w:pPr>
              <w:spacing w:line="240" w:lineRule="auto"/>
              <w:ind w:firstLineChars="0" w:firstLine="0"/>
              <w:jc w:val="left"/>
              <w:rPr>
                <w:rFonts w:ascii="Times New Roman" w:hAnsi="Times New Roman"/>
                <w:sz w:val="21"/>
                <w:szCs w:val="21"/>
              </w:rPr>
            </w:pPr>
            <w:r w:rsidRPr="004219F7">
              <w:rPr>
                <w:rFonts w:asciiTheme="minorEastAsia" w:hAnsiTheme="minorEastAsia" w:hint="eastAsia"/>
                <w:sz w:val="21"/>
                <w:szCs w:val="21"/>
              </w:rPr>
              <w:t>根据</w:t>
            </w:r>
            <w:r w:rsidR="003F54AF" w:rsidRPr="004219F7">
              <w:rPr>
                <w:rFonts w:asciiTheme="minorEastAsia" w:hAnsiTheme="minorEastAsia" w:hint="eastAsia"/>
                <w:sz w:val="21"/>
                <w:szCs w:val="21"/>
              </w:rPr>
              <w:t>2</w:t>
            </w:r>
            <w:r w:rsidR="003F54AF" w:rsidRPr="004219F7">
              <w:rPr>
                <w:rFonts w:asciiTheme="minorEastAsia" w:hAnsiTheme="minorEastAsia"/>
                <w:sz w:val="21"/>
                <w:szCs w:val="21"/>
              </w:rPr>
              <w:t>026</w:t>
            </w:r>
            <w:r w:rsidR="003F54AF" w:rsidRPr="004219F7">
              <w:rPr>
                <w:rFonts w:asciiTheme="minorEastAsia" w:hAnsiTheme="minorEastAsia" w:hint="eastAsia"/>
                <w:sz w:val="21"/>
                <w:szCs w:val="21"/>
              </w:rPr>
              <w:t>年元旦版本</w:t>
            </w:r>
            <w:r w:rsidRPr="004219F7">
              <w:rPr>
                <w:rFonts w:asciiTheme="minorEastAsia" w:hAnsiTheme="minorEastAsia" w:hint="eastAsia"/>
                <w:sz w:val="21"/>
                <w:szCs w:val="21"/>
              </w:rPr>
              <w:t>生僻字改造项目，修订文档中关于报文编码格式的描述，并在交易员登录请求及应答接口中新增X</w:t>
            </w:r>
            <w:r w:rsidRPr="004219F7">
              <w:rPr>
                <w:rFonts w:asciiTheme="minorEastAsia" w:hAnsiTheme="minorEastAsia"/>
                <w:sz w:val="21"/>
                <w:szCs w:val="21"/>
              </w:rPr>
              <w:t>26</w:t>
            </w:r>
            <w:r w:rsidRPr="004219F7">
              <w:rPr>
                <w:rFonts w:asciiTheme="minorEastAsia" w:hAnsiTheme="minorEastAsia" w:hint="eastAsia"/>
                <w:sz w:val="21"/>
                <w:szCs w:val="21"/>
              </w:rPr>
              <w:t>字段。</w:t>
            </w:r>
          </w:p>
        </w:tc>
      </w:tr>
    </w:tbl>
    <w:p w:rsidR="00C122D6" w:rsidRDefault="00C122D6">
      <w:pPr>
        <w:widowControl/>
        <w:spacing w:line="240" w:lineRule="auto"/>
        <w:ind w:firstLineChars="0" w:firstLine="0"/>
        <w:jc w:val="left"/>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jc w:val="right"/>
      </w:pPr>
    </w:p>
    <w:p w:rsidR="00C122D6" w:rsidRDefault="00C122D6">
      <w:pPr>
        <w:ind w:firstLine="480"/>
      </w:pPr>
    </w:p>
    <w:p w:rsidR="00C122D6" w:rsidRDefault="00C122D6">
      <w:pPr>
        <w:ind w:firstLine="480"/>
      </w:pPr>
    </w:p>
    <w:p w:rsidR="00C122D6" w:rsidRDefault="00C122D6">
      <w:pPr>
        <w:ind w:firstLine="480"/>
        <w:jc w:val="center"/>
      </w:pPr>
    </w:p>
    <w:p w:rsidR="00C122D6" w:rsidRDefault="00171622">
      <w:pPr>
        <w:tabs>
          <w:tab w:val="center" w:pos="4393"/>
        </w:tabs>
        <w:ind w:firstLine="480"/>
        <w:sectPr w:rsidR="00C122D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pgNumType w:start="1"/>
          <w:cols w:space="425"/>
          <w:titlePg/>
          <w:docGrid w:type="lines" w:linePitch="326"/>
        </w:sectPr>
      </w:pPr>
      <w:r>
        <w:tab/>
      </w: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rsidR="00C122D6" w:rsidRDefault="00171622">
          <w:pPr>
            <w:pStyle w:val="TOC10"/>
            <w:ind w:firstLine="480"/>
            <w:jc w:val="center"/>
            <w:rPr>
              <w:color w:val="auto"/>
            </w:rPr>
          </w:pPr>
          <w:r>
            <w:rPr>
              <w:color w:val="auto"/>
              <w:lang w:val="zh-CN"/>
            </w:rPr>
            <w:t>目</w:t>
          </w:r>
          <w:r>
            <w:rPr>
              <w:rFonts w:hint="eastAsia"/>
              <w:color w:val="auto"/>
              <w:lang w:val="zh-CN"/>
            </w:rPr>
            <w:t xml:space="preserve">  </w:t>
          </w:r>
          <w:r>
            <w:rPr>
              <w:color w:val="auto"/>
              <w:lang w:val="zh-CN"/>
            </w:rPr>
            <w:t>录</w:t>
          </w:r>
        </w:p>
        <w:p w:rsidR="00C122D6" w:rsidRDefault="00171622">
          <w:pPr>
            <w:pStyle w:val="TOC1"/>
            <w:tabs>
              <w:tab w:val="left" w:pos="1260"/>
              <w:tab w:val="right" w:leader="dot" w:pos="8296"/>
            </w:tabs>
            <w:ind w:firstLine="480"/>
            <w:rPr>
              <w:rFonts w:asciiTheme="majorEastAsia" w:eastAsiaTheme="majorEastAsia" w:hAnsiTheme="majorEastAsia"/>
              <w:noProof/>
              <w:sz w:val="21"/>
            </w:rPr>
          </w:pPr>
          <w:r>
            <w:rPr>
              <w:rFonts w:asciiTheme="majorEastAsia" w:eastAsiaTheme="majorEastAsia" w:hAnsiTheme="majorEastAsia"/>
            </w:rPr>
            <w:fldChar w:fldCharType="begin"/>
          </w:r>
          <w:r>
            <w:rPr>
              <w:rFonts w:asciiTheme="majorEastAsia" w:eastAsiaTheme="majorEastAsia" w:hAnsiTheme="majorEastAsia"/>
            </w:rPr>
            <w:instrText xml:space="preserve"> TOC \o "1-3" \h \z \u </w:instrText>
          </w:r>
          <w:r>
            <w:rPr>
              <w:rFonts w:asciiTheme="majorEastAsia" w:eastAsiaTheme="majorEastAsia" w:hAnsiTheme="majorEastAsia"/>
            </w:rPr>
            <w:fldChar w:fldCharType="separate"/>
          </w:r>
          <w:hyperlink w:anchor="_Toc150867006" w:history="1">
            <w:r>
              <w:rPr>
                <w:rStyle w:val="af5"/>
                <w:rFonts w:asciiTheme="majorEastAsia" w:eastAsiaTheme="majorEastAsia" w:hAnsiTheme="majorEastAsia"/>
                <w:noProof/>
              </w:rPr>
              <w:t>1</w:t>
            </w:r>
            <w:r>
              <w:rPr>
                <w:rFonts w:asciiTheme="majorEastAsia" w:eastAsiaTheme="majorEastAsia" w:hAnsiTheme="majorEastAsia"/>
                <w:noProof/>
                <w:sz w:val="21"/>
              </w:rPr>
              <w:tab/>
            </w:r>
            <w:r>
              <w:rPr>
                <w:rStyle w:val="af5"/>
                <w:rFonts w:asciiTheme="majorEastAsia" w:eastAsiaTheme="majorEastAsia" w:hAnsiTheme="majorEastAsia"/>
                <w:noProof/>
              </w:rPr>
              <w:t>消息类型</w:t>
            </w:r>
            <w:r>
              <w:rPr>
                <w:rFonts w:asciiTheme="majorEastAsia" w:eastAsiaTheme="majorEastAsia" w:hAnsiTheme="majorEastAsia"/>
                <w:noProof/>
              </w:rPr>
              <w:tab/>
            </w:r>
            <w:r>
              <w:rPr>
                <w:rFonts w:asciiTheme="majorEastAsia" w:eastAsiaTheme="majorEastAsia" w:hAnsiTheme="majorEastAsia"/>
                <w:noProof/>
              </w:rPr>
              <w:fldChar w:fldCharType="begin"/>
            </w:r>
            <w:r>
              <w:rPr>
                <w:rFonts w:asciiTheme="majorEastAsia" w:eastAsiaTheme="majorEastAsia" w:hAnsiTheme="majorEastAsia"/>
                <w:noProof/>
              </w:rPr>
              <w:instrText xml:space="preserve"> PAGEREF _Toc150867006 \h </w:instrText>
            </w:r>
            <w:r>
              <w:rPr>
                <w:rFonts w:asciiTheme="majorEastAsia" w:eastAsiaTheme="majorEastAsia" w:hAnsiTheme="majorEastAsia"/>
                <w:noProof/>
              </w:rPr>
            </w:r>
            <w:r>
              <w:rPr>
                <w:rFonts w:asciiTheme="majorEastAsia" w:eastAsiaTheme="majorEastAsia" w:hAnsiTheme="majorEastAsia"/>
                <w:noProof/>
              </w:rPr>
              <w:fldChar w:fldCharType="separate"/>
            </w:r>
            <w:r w:rsidR="007434F0">
              <w:rPr>
                <w:rFonts w:asciiTheme="majorEastAsia" w:eastAsiaTheme="majorEastAsia" w:hAnsiTheme="majorEastAsia"/>
                <w:noProof/>
              </w:rPr>
              <w:t>5</w:t>
            </w:r>
            <w:r>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07" w:history="1">
            <w:r w:rsidR="00171622">
              <w:rPr>
                <w:rStyle w:val="af5"/>
                <w:rFonts w:asciiTheme="majorEastAsia" w:eastAsiaTheme="majorEastAsia" w:hAnsiTheme="majorEastAsia"/>
                <w:noProof/>
              </w:rPr>
              <w:t>1.1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消息分类</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_Toc150867007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08" w:history="1">
            <w:r w:rsidR="00171622">
              <w:rPr>
                <w:rStyle w:val="af5"/>
                <w:rFonts w:asciiTheme="majorEastAsia" w:eastAsiaTheme="majorEastAsia" w:hAnsiTheme="majorEastAsia"/>
                <w:noProof/>
              </w:rPr>
              <w:t>1.2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消息类型标识符</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_Toc150867008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09" w:history="1">
            <w:r w:rsidR="00171622">
              <w:rPr>
                <w:rStyle w:val="af5"/>
                <w:rFonts w:asciiTheme="majorEastAsia" w:eastAsiaTheme="majorEastAsia" w:hAnsiTheme="majorEastAsia"/>
                <w:noProof/>
              </w:rPr>
              <w:t>1.2.1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生成规则</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_Toc150867009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0" w:history="1">
            <w:r w:rsidR="00171622">
              <w:rPr>
                <w:rStyle w:val="af5"/>
                <w:rFonts w:asciiTheme="majorEastAsia" w:eastAsiaTheme="majorEastAsia" w:hAnsiTheme="majorEastAsia"/>
                <w:noProof/>
              </w:rPr>
              <w:t>1.2.2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标识符定</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_Toc150867010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6</w:t>
            </w:r>
            <w:r w:rsidR="00171622">
              <w:rPr>
                <w:rFonts w:asciiTheme="majorEastAsia" w:eastAsiaTheme="majorEastAsia" w:hAnsiTheme="majorEastAsia"/>
                <w:noProof/>
              </w:rPr>
              <w:fldChar w:fldCharType="end"/>
            </w:r>
          </w:hyperlink>
        </w:p>
        <w:p w:rsidR="00C122D6" w:rsidRDefault="00BA361C">
          <w:pPr>
            <w:pStyle w:val="TOC1"/>
            <w:tabs>
              <w:tab w:val="left" w:pos="1260"/>
              <w:tab w:val="right" w:leader="dot" w:pos="8296"/>
            </w:tabs>
            <w:ind w:firstLine="480"/>
            <w:rPr>
              <w:rFonts w:asciiTheme="majorEastAsia" w:eastAsiaTheme="majorEastAsia" w:hAnsiTheme="majorEastAsia"/>
              <w:noProof/>
              <w:sz w:val="21"/>
            </w:rPr>
          </w:pPr>
          <w:hyperlink w:anchor="_Toc150867011" w:history="1">
            <w:r w:rsidR="00171622">
              <w:rPr>
                <w:rStyle w:val="af5"/>
                <w:rFonts w:asciiTheme="majorEastAsia" w:eastAsiaTheme="majorEastAsia" w:hAnsiTheme="majorEastAsia"/>
                <w:noProof/>
              </w:rPr>
              <w:t>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消息体定义</w:t>
            </w:r>
            <w:bookmarkStart w:id="0" w:name="_GoBack"/>
            <w:bookmarkEnd w:id="0"/>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_Toc150867011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8</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12" w:history="1">
            <w:r w:rsidR="00171622">
              <w:rPr>
                <w:rStyle w:val="af5"/>
                <w:rFonts w:asciiTheme="majorEastAsia" w:eastAsiaTheme="majorEastAsia" w:hAnsiTheme="majorEastAsia"/>
                <w:noProof/>
              </w:rPr>
              <w:t>2.1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认证类交易</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_Toc150867012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8</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3" w:history="1">
            <w:r w:rsidR="00171622">
              <w:rPr>
                <w:rStyle w:val="af5"/>
                <w:rFonts w:asciiTheme="majorEastAsia" w:eastAsiaTheme="majorEastAsia" w:hAnsiTheme="majorEastAsia"/>
                <w:noProof/>
              </w:rPr>
              <w:t>2.1.1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交易员认证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_Toc150867013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8</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14" w:history="1">
            <w:r w:rsidR="00171622">
              <w:rPr>
                <w:rStyle w:val="af5"/>
                <w:rFonts w:asciiTheme="majorEastAsia" w:eastAsiaTheme="majorEastAsia" w:hAnsiTheme="majorEastAsia"/>
                <w:noProof/>
              </w:rPr>
              <w:t>2.2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基础类信息</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_Toc150867014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9</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5" w:history="1">
            <w:r w:rsidR="00171622">
              <w:rPr>
                <w:rStyle w:val="af5"/>
                <w:rFonts w:asciiTheme="majorEastAsia" w:eastAsiaTheme="majorEastAsia" w:hAnsiTheme="majorEastAsia"/>
                <w:noProof/>
              </w:rPr>
              <w:t>2.2.1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市场信息回报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_Toc150867015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9</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6" w:history="1">
            <w:r w:rsidR="00171622">
              <w:rPr>
                <w:rStyle w:val="af5"/>
                <w:rFonts w:asciiTheme="majorEastAsia" w:eastAsiaTheme="majorEastAsia" w:hAnsiTheme="majorEastAsia"/>
                <w:noProof/>
              </w:rPr>
              <w:t>2.2.2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市场状态改变回报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_Toc150867016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10</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7" w:history="1">
            <w:r w:rsidR="00171622">
              <w:rPr>
                <w:rStyle w:val="af5"/>
                <w:rFonts w:asciiTheme="majorEastAsia" w:eastAsiaTheme="majorEastAsia" w:hAnsiTheme="majorEastAsia"/>
                <w:noProof/>
              </w:rPr>
              <w:t>2.2.3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合约信息回报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10</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8" w:history="1">
            <w:r w:rsidR="00171622">
              <w:rPr>
                <w:rStyle w:val="af5"/>
                <w:rFonts w:asciiTheme="majorEastAsia" w:eastAsiaTheme="majorEastAsia" w:hAnsiTheme="majorEastAsia"/>
                <w:noProof/>
              </w:rPr>
              <w:t>2.2.4</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合约状态改变回报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11</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19" w:history="1">
            <w:r w:rsidR="00171622">
              <w:rPr>
                <w:rStyle w:val="af5"/>
                <w:rFonts w:asciiTheme="majorEastAsia" w:eastAsiaTheme="majorEastAsia" w:hAnsiTheme="majorEastAsia"/>
                <w:noProof/>
              </w:rPr>
              <w:t>2.2.5</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交割品种信息回报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_Toc150867019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11</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20" w:history="1">
            <w:r w:rsidR="00171622">
              <w:rPr>
                <w:rStyle w:val="af5"/>
                <w:rFonts w:asciiTheme="majorEastAsia" w:eastAsiaTheme="majorEastAsia" w:hAnsiTheme="majorEastAsia"/>
                <w:noProof/>
              </w:rPr>
              <w:t>2.3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行情类信息</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_Toc150867020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11</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1" w:history="1">
            <w:r w:rsidR="00171622">
              <w:rPr>
                <w:rStyle w:val="af5"/>
                <w:rFonts w:asciiTheme="majorEastAsia" w:eastAsiaTheme="majorEastAsia" w:hAnsiTheme="majorEastAsia"/>
                <w:noProof/>
              </w:rPr>
              <w:t>2.3.1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结算价推送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_Toc150867021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11</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2" w:history="1">
            <w:r w:rsidR="00171622">
              <w:rPr>
                <w:rStyle w:val="af5"/>
                <w:rFonts w:asciiTheme="majorEastAsia" w:eastAsiaTheme="majorEastAsia" w:hAnsiTheme="majorEastAsia"/>
                <w:noProof/>
              </w:rPr>
              <w:t>2.3.2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标准化交易标的实时增量行情推送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_Toc150867022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3" w:history="1">
            <w:r w:rsidR="00171622">
              <w:rPr>
                <w:rStyle w:val="af5"/>
                <w:rFonts w:asciiTheme="majorEastAsia" w:eastAsiaTheme="majorEastAsia" w:hAnsiTheme="majorEastAsia"/>
                <w:noProof/>
              </w:rPr>
              <w:t>2.3.3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标准化交易标的实时全量行情推送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_Toc150867023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4" w:history="1">
            <w:r w:rsidR="00171622">
              <w:rPr>
                <w:rStyle w:val="af5"/>
                <w:rFonts w:asciiTheme="majorEastAsia" w:eastAsiaTheme="majorEastAsia" w:hAnsiTheme="majorEastAsia"/>
                <w:noProof/>
              </w:rPr>
              <w:t>2.3.4</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非标准化交易标的实时增量行情推送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_Toc150867024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18</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5" w:history="1">
            <w:r w:rsidR="00171622">
              <w:rPr>
                <w:rStyle w:val="af5"/>
                <w:rFonts w:asciiTheme="majorEastAsia" w:eastAsiaTheme="majorEastAsia" w:hAnsiTheme="majorEastAsia"/>
                <w:noProof/>
              </w:rPr>
              <w:t>2.3.5</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非标准化交易标的实时全量行情推送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_Toc150867025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19</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6" w:history="1">
            <w:r w:rsidR="00171622">
              <w:rPr>
                <w:rStyle w:val="af5"/>
                <w:rFonts w:asciiTheme="majorEastAsia" w:eastAsiaTheme="majorEastAsia" w:hAnsiTheme="majorEastAsia"/>
                <w:noProof/>
              </w:rPr>
              <w:t>2.3.6</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非标准化交易标的成交行情推送</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_Toc150867026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20</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7" w:history="1">
            <w:r w:rsidR="00171622">
              <w:rPr>
                <w:rStyle w:val="af5"/>
                <w:rFonts w:asciiTheme="majorEastAsia" w:eastAsiaTheme="majorEastAsia" w:hAnsiTheme="majorEastAsia"/>
                <w:noProof/>
              </w:rPr>
              <w:t>2.3.7</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分钟行情查询请求和应答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21</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28" w:history="1">
            <w:r w:rsidR="00171622">
              <w:rPr>
                <w:rStyle w:val="af5"/>
                <w:rFonts w:asciiTheme="majorEastAsia" w:eastAsiaTheme="majorEastAsia" w:hAnsiTheme="majorEastAsia"/>
                <w:noProof/>
              </w:rPr>
              <w:t>2.4</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保证金询价类交易</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29" w:history="1">
            <w:r w:rsidR="00171622">
              <w:rPr>
                <w:rStyle w:val="af5"/>
                <w:rFonts w:asciiTheme="majorEastAsia" w:eastAsiaTheme="majorEastAsia" w:hAnsiTheme="majorEastAsia"/>
                <w:noProof/>
              </w:rPr>
              <w:t>2.4.1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标准化交易标的回报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_Toc150867029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0" w:history="1">
            <w:r w:rsidR="00171622">
              <w:rPr>
                <w:rStyle w:val="af5"/>
                <w:rFonts w:asciiTheme="majorEastAsia" w:eastAsiaTheme="majorEastAsia" w:hAnsiTheme="majorEastAsia"/>
                <w:noProof/>
              </w:rPr>
              <w:t>2.4.2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可交易到期日和期限回报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_Toc150867030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1" w:history="1">
            <w:r w:rsidR="00171622">
              <w:rPr>
                <w:rStyle w:val="af5"/>
                <w:rFonts w:asciiTheme="majorEastAsia" w:eastAsiaTheme="majorEastAsia" w:hAnsiTheme="majorEastAsia"/>
                <w:noProof/>
              </w:rPr>
              <w:t>2.4.3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数据发送完毕应答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_Toc150867031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2" w:history="1">
            <w:r w:rsidR="00171622">
              <w:rPr>
                <w:rStyle w:val="af5"/>
                <w:rFonts w:asciiTheme="majorEastAsia" w:eastAsiaTheme="majorEastAsia" w:hAnsiTheme="majorEastAsia"/>
                <w:noProof/>
              </w:rPr>
              <w:t>2.4.4</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报单请求及应答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_Toc150867032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3" w:history="1">
            <w:r w:rsidR="00171622">
              <w:rPr>
                <w:rStyle w:val="af5"/>
                <w:rFonts w:asciiTheme="majorEastAsia" w:eastAsiaTheme="majorEastAsia" w:hAnsiTheme="majorEastAsia"/>
                <w:noProof/>
              </w:rPr>
              <w:t>2.4.5</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报单回报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_Toc150867033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24</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4" w:history="1">
            <w:r w:rsidR="00171622">
              <w:rPr>
                <w:rStyle w:val="af5"/>
                <w:rFonts w:asciiTheme="majorEastAsia" w:eastAsiaTheme="majorEastAsia" w:hAnsiTheme="majorEastAsia"/>
                <w:noProof/>
              </w:rPr>
              <w:t>2.4.6</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撤单请求及应答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_Toc150867034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5" w:history="1">
            <w:r w:rsidR="00171622">
              <w:rPr>
                <w:rStyle w:val="af5"/>
                <w:rFonts w:asciiTheme="majorEastAsia" w:eastAsiaTheme="majorEastAsia" w:hAnsiTheme="majorEastAsia"/>
                <w:noProof/>
              </w:rPr>
              <w:t>2.4.7</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撤单回报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_Toc150867035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26</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6" w:history="1">
            <w:r w:rsidR="00171622">
              <w:rPr>
                <w:rStyle w:val="af5"/>
                <w:rFonts w:asciiTheme="majorEastAsia" w:eastAsiaTheme="majorEastAsia" w:hAnsiTheme="majorEastAsia"/>
                <w:noProof/>
              </w:rPr>
              <w:t>2.4.8</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成交回报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_Toc150867036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27</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7" w:history="1">
            <w:r w:rsidR="00171622">
              <w:rPr>
                <w:rStyle w:val="af5"/>
                <w:rFonts w:asciiTheme="majorEastAsia" w:eastAsiaTheme="majorEastAsia" w:hAnsiTheme="majorEastAsia"/>
                <w:noProof/>
              </w:rPr>
              <w:t>2.4.9</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交易登记请求及应答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28</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8" w:history="1">
            <w:r w:rsidR="00171622">
              <w:rPr>
                <w:rStyle w:val="af5"/>
                <w:rFonts w:asciiTheme="majorEastAsia" w:eastAsiaTheme="majorEastAsia" w:hAnsiTheme="majorEastAsia"/>
                <w:noProof/>
              </w:rPr>
              <w:t>2.4.10</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待确认成交单回报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30</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39" w:history="1">
            <w:r w:rsidR="00171622">
              <w:rPr>
                <w:rStyle w:val="af5"/>
                <w:rFonts w:asciiTheme="majorEastAsia" w:eastAsiaTheme="majorEastAsia" w:hAnsiTheme="majorEastAsia"/>
                <w:noProof/>
              </w:rPr>
              <w:t>2.4.11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撤销登记请求及应答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_Toc150867039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0" w:history="1">
            <w:r w:rsidR="00171622">
              <w:rPr>
                <w:rStyle w:val="af5"/>
                <w:rFonts w:asciiTheme="majorEastAsia" w:eastAsiaTheme="majorEastAsia" w:hAnsiTheme="majorEastAsia"/>
                <w:noProof/>
              </w:rPr>
              <w:t>2.4.12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客户确认请求及应答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_Toc150867040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1" w:history="1">
            <w:r w:rsidR="00171622">
              <w:rPr>
                <w:rStyle w:val="af5"/>
                <w:rFonts w:asciiTheme="majorEastAsia" w:eastAsiaTheme="majorEastAsia" w:hAnsiTheme="majorEastAsia"/>
                <w:noProof/>
              </w:rPr>
              <w:t>2.4.13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会员确认请求及应答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_Toc150867041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2" w:history="1">
            <w:r w:rsidR="00171622">
              <w:rPr>
                <w:rStyle w:val="af5"/>
                <w:rFonts w:asciiTheme="majorEastAsia" w:eastAsiaTheme="majorEastAsia" w:hAnsiTheme="majorEastAsia"/>
                <w:noProof/>
              </w:rPr>
              <w:t>2.4.14</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违约申报请求及应答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_Toc150867042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3" w:history="1">
            <w:r w:rsidR="00171622">
              <w:rPr>
                <w:rStyle w:val="af5"/>
                <w:rFonts w:asciiTheme="majorEastAsia" w:eastAsiaTheme="majorEastAsia" w:hAnsiTheme="majorEastAsia"/>
                <w:noProof/>
              </w:rPr>
              <w:t>2.4.15</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违约申报回报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_Toc150867043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34</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4" w:history="1">
            <w:r w:rsidR="00171622">
              <w:rPr>
                <w:rStyle w:val="af5"/>
                <w:rFonts w:asciiTheme="majorEastAsia" w:eastAsiaTheme="majorEastAsia" w:hAnsiTheme="majorEastAsia"/>
                <w:noProof/>
              </w:rPr>
              <w:t>2.4.16</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取消违约申报请求及应答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_Toc150867044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5" w:history="1">
            <w:r w:rsidR="00171622">
              <w:rPr>
                <w:rStyle w:val="af5"/>
                <w:rFonts w:asciiTheme="majorEastAsia" w:eastAsiaTheme="majorEastAsia" w:hAnsiTheme="majorEastAsia"/>
                <w:noProof/>
              </w:rPr>
              <w:t>2.4.17</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取消违约申报回报</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_Toc150867045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6" w:history="1">
            <w:r w:rsidR="00171622">
              <w:rPr>
                <w:rStyle w:val="af5"/>
                <w:rFonts w:asciiTheme="majorEastAsia" w:eastAsiaTheme="majorEastAsia" w:hAnsiTheme="majorEastAsia"/>
                <w:noProof/>
              </w:rPr>
              <w:t>2.4.18</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报单查询请求及应答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_Toc150867046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35</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7" w:history="1">
            <w:r w:rsidR="00171622">
              <w:rPr>
                <w:rStyle w:val="af5"/>
                <w:rFonts w:asciiTheme="majorEastAsia" w:eastAsiaTheme="majorEastAsia" w:hAnsiTheme="majorEastAsia"/>
                <w:noProof/>
              </w:rPr>
              <w:t>2.4.19</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待确认成交单查询请求及应答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38</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8" w:history="1">
            <w:r w:rsidR="00171622">
              <w:rPr>
                <w:rStyle w:val="af5"/>
                <w:rFonts w:asciiTheme="majorEastAsia" w:eastAsiaTheme="majorEastAsia" w:hAnsiTheme="majorEastAsia"/>
                <w:noProof/>
              </w:rPr>
              <w:t>2.4.20</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成交单查询请求及应答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42</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49" w:history="1">
            <w:r w:rsidR="00171622">
              <w:rPr>
                <w:rStyle w:val="af5"/>
                <w:rFonts w:asciiTheme="majorEastAsia" w:eastAsiaTheme="majorEastAsia" w:hAnsiTheme="majorEastAsia"/>
                <w:noProof/>
              </w:rPr>
              <w:t>2.4.21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结算价查询请求及应答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_Toc150867049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43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50" w:history="1">
            <w:r w:rsidR="00171622">
              <w:rPr>
                <w:rStyle w:val="af5"/>
                <w:rFonts w:asciiTheme="majorEastAsia" w:eastAsiaTheme="majorEastAsia" w:hAnsiTheme="majorEastAsia"/>
                <w:noProof/>
              </w:rPr>
              <w:t>2.4.22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账户查询</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_Toc150867050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44</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51" w:history="1">
            <w:r w:rsidR="00171622">
              <w:rPr>
                <w:rStyle w:val="af5"/>
                <w:rFonts w:asciiTheme="majorEastAsia" w:eastAsiaTheme="majorEastAsia" w:hAnsiTheme="majorEastAsia"/>
                <w:noProof/>
              </w:rPr>
              <w:t>2.4.23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客户与经纪机构关联关系管理</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_Toc150867051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50</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52" w:history="1">
            <w:r w:rsidR="00171622">
              <w:rPr>
                <w:rStyle w:val="af5"/>
                <w:rFonts w:asciiTheme="majorEastAsia" w:eastAsiaTheme="majorEastAsia" w:hAnsiTheme="majorEastAsia"/>
                <w:noProof/>
              </w:rPr>
              <w:t>2.5</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资金库存类</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_Toc150867052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53" w:history="1">
            <w:r w:rsidR="00171622">
              <w:rPr>
                <w:rStyle w:val="af5"/>
                <w:rFonts w:asciiTheme="majorEastAsia" w:eastAsiaTheme="majorEastAsia" w:hAnsiTheme="majorEastAsia"/>
                <w:noProof/>
              </w:rPr>
              <w:t>2.5.1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席位资金查询请求及应答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_Toc150867053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53</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54" w:history="1">
            <w:r w:rsidR="00171622">
              <w:rPr>
                <w:rStyle w:val="af5"/>
                <w:rFonts w:asciiTheme="majorEastAsia" w:eastAsiaTheme="majorEastAsia" w:hAnsiTheme="majorEastAsia"/>
                <w:noProof/>
              </w:rPr>
              <w:t>2.5.2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客户库存查询请求及应答</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_Toc150867054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54</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55" w:history="1">
            <w:r w:rsidR="00171622">
              <w:rPr>
                <w:rStyle w:val="af5"/>
                <w:rFonts w:asciiTheme="majorEastAsia" w:eastAsiaTheme="majorEastAsia" w:hAnsiTheme="majorEastAsia"/>
                <w:noProof/>
              </w:rPr>
              <w:t>2.6</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其他</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_Toc150867055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54</w:t>
            </w:r>
            <w:r w:rsidR="00171622">
              <w:rPr>
                <w:rFonts w:asciiTheme="majorEastAsia" w:eastAsiaTheme="majorEastAsia" w:hAnsiTheme="majorEastAsia"/>
                <w:noProof/>
              </w:rPr>
              <w:fldChar w:fldCharType="end"/>
            </w:r>
          </w:hyperlink>
        </w:p>
        <w:p w:rsidR="00C122D6" w:rsidRDefault="00BA361C">
          <w:pPr>
            <w:pStyle w:val="TOC3"/>
            <w:tabs>
              <w:tab w:val="left" w:pos="2520"/>
              <w:tab w:val="right" w:leader="dot" w:pos="8296"/>
            </w:tabs>
            <w:ind w:left="960" w:firstLine="480"/>
            <w:rPr>
              <w:rFonts w:asciiTheme="majorEastAsia" w:eastAsiaTheme="majorEastAsia" w:hAnsiTheme="majorEastAsia"/>
              <w:noProof/>
              <w:sz w:val="21"/>
            </w:rPr>
          </w:pPr>
          <w:hyperlink w:anchor="_Toc150867056" w:history="1">
            <w:r w:rsidR="00171622">
              <w:rPr>
                <w:rStyle w:val="af5"/>
                <w:rFonts w:asciiTheme="majorEastAsia" w:eastAsiaTheme="majorEastAsia" w:hAnsiTheme="majorEastAsia"/>
                <w:noProof/>
              </w:rPr>
              <w:t>2.6.1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通用报错</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_Toc150867056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54</w:t>
            </w:r>
            <w:r w:rsidR="00171622">
              <w:rPr>
                <w:rFonts w:asciiTheme="majorEastAsia" w:eastAsiaTheme="majorEastAsia" w:hAnsiTheme="majorEastAsia"/>
                <w:noProof/>
              </w:rPr>
              <w:fldChar w:fldCharType="end"/>
            </w:r>
          </w:hyperlink>
        </w:p>
        <w:p w:rsidR="00C122D6" w:rsidRDefault="00BA361C">
          <w:pPr>
            <w:pStyle w:val="TOC1"/>
            <w:tabs>
              <w:tab w:val="left" w:pos="1260"/>
              <w:tab w:val="right" w:leader="dot" w:pos="8296"/>
            </w:tabs>
            <w:ind w:firstLine="480"/>
            <w:rPr>
              <w:rFonts w:asciiTheme="majorEastAsia" w:eastAsiaTheme="majorEastAsia" w:hAnsiTheme="majorEastAsia"/>
              <w:noProof/>
              <w:sz w:val="21"/>
            </w:rPr>
          </w:pPr>
          <w:hyperlink w:anchor="_Toc150867057" w:history="1">
            <w:r w:rsidR="00171622">
              <w:rPr>
                <w:rStyle w:val="af5"/>
                <w:rFonts w:asciiTheme="majorEastAsia" w:eastAsiaTheme="majorEastAsia" w:hAnsiTheme="majorEastAsia"/>
                <w:noProof/>
              </w:rPr>
              <w:t>3</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附录</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_Toc150867057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55</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58" w:history="1">
            <w:r w:rsidR="00171622">
              <w:rPr>
                <w:rStyle w:val="af5"/>
                <w:rFonts w:asciiTheme="majorEastAsia" w:eastAsiaTheme="majorEastAsia" w:hAnsiTheme="majorEastAsia"/>
                <w:noProof/>
              </w:rPr>
              <w:t>3.1</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应答码信息</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_Toc150867058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55</w:t>
            </w:r>
            <w:r w:rsidR="00171622">
              <w:rPr>
                <w:rFonts w:asciiTheme="majorEastAsia" w:eastAsiaTheme="majorEastAsia" w:hAnsiTheme="majorEastAsia"/>
                <w:noProof/>
              </w:rPr>
              <w:fldChar w:fldCharType="end"/>
            </w:r>
          </w:hyperlink>
        </w:p>
        <w:p w:rsidR="00C122D6" w:rsidRDefault="00BA361C">
          <w:pPr>
            <w:pStyle w:val="TOC2"/>
            <w:tabs>
              <w:tab w:val="left" w:pos="1680"/>
              <w:tab w:val="right" w:leader="dot" w:pos="8296"/>
            </w:tabs>
            <w:ind w:left="480" w:firstLine="480"/>
            <w:rPr>
              <w:rFonts w:asciiTheme="majorEastAsia" w:eastAsiaTheme="majorEastAsia" w:hAnsiTheme="majorEastAsia"/>
              <w:noProof/>
              <w:sz w:val="21"/>
            </w:rPr>
          </w:pPr>
          <w:hyperlink w:anchor="_Toc150867059" w:history="1">
            <w:r w:rsidR="00171622">
              <w:rPr>
                <w:rStyle w:val="af5"/>
                <w:rFonts w:asciiTheme="majorEastAsia" w:eastAsiaTheme="majorEastAsia" w:hAnsiTheme="majorEastAsia"/>
                <w:noProof/>
              </w:rPr>
              <w:t>3.2</w:t>
            </w:r>
            <w:r w:rsidR="00171622">
              <w:rPr>
                <w:rFonts w:asciiTheme="majorEastAsia" w:eastAsiaTheme="majorEastAsia" w:hAnsiTheme="majorEastAsia"/>
                <w:noProof/>
                <w:sz w:val="21"/>
              </w:rPr>
              <w:tab/>
            </w:r>
            <w:r w:rsidR="00171622">
              <w:rPr>
                <w:rStyle w:val="af5"/>
                <w:rFonts w:asciiTheme="majorEastAsia" w:eastAsiaTheme="majorEastAsia" w:hAnsiTheme="majorEastAsia"/>
                <w:noProof/>
              </w:rPr>
              <w:t>标准域字典</w:t>
            </w:r>
            <w:r w:rsidR="00171622">
              <w:rPr>
                <w:rFonts w:asciiTheme="majorEastAsia" w:eastAsiaTheme="majorEastAsia" w:hAnsiTheme="majorEastAsia"/>
                <w:noProof/>
              </w:rPr>
              <w:tab/>
            </w:r>
            <w:r w:rsidR="00171622">
              <w:rPr>
                <w:rFonts w:asciiTheme="majorEastAsia" w:eastAsiaTheme="majorEastAsia" w:hAnsiTheme="majorEastAsia"/>
                <w:noProof/>
              </w:rPr>
              <w:fldChar w:fldCharType="begin"/>
            </w:r>
            <w:r w:rsidR="00171622">
              <w:rPr>
                <w:rFonts w:asciiTheme="majorEastAsia" w:eastAsiaTheme="majorEastAsia" w:hAnsiTheme="majorEastAsia"/>
                <w:noProof/>
              </w:rPr>
              <w:instrText xml:space="preserve"> PAGEREF _Toc150867059 \h </w:instrText>
            </w:r>
            <w:r w:rsidR="00171622">
              <w:rPr>
                <w:rFonts w:asciiTheme="majorEastAsia" w:eastAsiaTheme="majorEastAsia" w:hAnsiTheme="majorEastAsia"/>
                <w:noProof/>
              </w:rPr>
            </w:r>
            <w:r w:rsidR="00171622">
              <w:rPr>
                <w:rFonts w:asciiTheme="majorEastAsia" w:eastAsiaTheme="majorEastAsia" w:hAnsiTheme="majorEastAsia"/>
                <w:noProof/>
              </w:rPr>
              <w:fldChar w:fldCharType="separate"/>
            </w:r>
            <w:r w:rsidR="007434F0">
              <w:rPr>
                <w:rFonts w:asciiTheme="majorEastAsia" w:eastAsiaTheme="majorEastAsia" w:hAnsiTheme="majorEastAsia"/>
                <w:noProof/>
              </w:rPr>
              <w:t>55</w:t>
            </w:r>
            <w:r w:rsidR="00171622">
              <w:rPr>
                <w:rFonts w:asciiTheme="majorEastAsia" w:eastAsiaTheme="majorEastAsia" w:hAnsiTheme="majorEastAsia"/>
                <w:noProof/>
              </w:rPr>
              <w:fldChar w:fldCharType="end"/>
            </w:r>
          </w:hyperlink>
        </w:p>
        <w:p w:rsidR="00C122D6" w:rsidRDefault="00171622">
          <w:pPr>
            <w:ind w:firstLineChars="0" w:firstLine="0"/>
            <w:sectPr w:rsidR="00C122D6">
              <w:footerReference w:type="default" r:id="rId15"/>
              <w:pgSz w:w="11906" w:h="16838"/>
              <w:pgMar w:top="1440" w:right="1800" w:bottom="1440" w:left="1800" w:header="851" w:footer="992" w:gutter="0"/>
              <w:cols w:space="425"/>
              <w:docGrid w:type="lines" w:linePitch="312"/>
            </w:sectPr>
          </w:pPr>
          <w:r>
            <w:rPr>
              <w:rFonts w:asciiTheme="majorEastAsia" w:eastAsiaTheme="majorEastAsia" w:hAnsiTheme="majorEastAsia"/>
              <w:b/>
              <w:bCs/>
              <w:lang w:val="zh-CN"/>
            </w:rPr>
            <w:fldChar w:fldCharType="end"/>
          </w:r>
        </w:p>
      </w:sdtContent>
    </w:sdt>
    <w:p w:rsidR="00C122D6" w:rsidRDefault="00171622">
      <w:pPr>
        <w:pStyle w:val="1"/>
        <w:numPr>
          <w:ilvl w:val="0"/>
          <w:numId w:val="1"/>
        </w:numPr>
      </w:pPr>
      <w:bookmarkStart w:id="1" w:name="_Toc150867006"/>
      <w:r>
        <w:rPr>
          <w:rFonts w:hint="eastAsia"/>
        </w:rPr>
        <w:lastRenderedPageBreak/>
        <w:t>消息类型</w:t>
      </w:r>
      <w:bookmarkEnd w:id="1"/>
    </w:p>
    <w:p w:rsidR="00C122D6" w:rsidRDefault="00171622">
      <w:pPr>
        <w:ind w:firstLine="480"/>
        <w:rPr>
          <w:rFonts w:asciiTheme="minorEastAsia" w:hAnsiTheme="minorEastAsia"/>
          <w:szCs w:val="24"/>
        </w:rPr>
      </w:pPr>
      <w:r>
        <w:rPr>
          <w:rFonts w:asciiTheme="minorEastAsia" w:hAnsiTheme="minorEastAsia" w:hint="eastAsia"/>
          <w:szCs w:val="24"/>
        </w:rPr>
        <w:t>本文档所采用的术语、消息格式以及消息流描述等内容均遵照《黄金交易数据交换协议（GTP）》。</w:t>
      </w:r>
    </w:p>
    <w:p w:rsidR="00C122D6" w:rsidRDefault="00171622">
      <w:pPr>
        <w:ind w:firstLine="480"/>
        <w:rPr>
          <w:rFonts w:asciiTheme="minorEastAsia" w:hAnsiTheme="minorEastAsia"/>
          <w:szCs w:val="24"/>
        </w:rPr>
      </w:pPr>
      <w:r>
        <w:rPr>
          <w:rFonts w:asciiTheme="minorEastAsia" w:hAnsiTheme="minorEastAsia" w:hint="eastAsia"/>
          <w:szCs w:val="24"/>
        </w:rPr>
        <w:t>履约担保询价（本文以下又称为“保证金询价”），是指由交易所提供集中履约担保的询价交易。</w:t>
      </w:r>
    </w:p>
    <w:p w:rsidR="00C122D6" w:rsidRDefault="00171622">
      <w:pPr>
        <w:pStyle w:val="2"/>
        <w:numPr>
          <w:ilvl w:val="1"/>
          <w:numId w:val="1"/>
        </w:numPr>
        <w:ind w:left="0" w:firstLineChars="0" w:firstLine="0"/>
      </w:pPr>
      <w:bookmarkStart w:id="2" w:name="_Toc150867007"/>
      <w:r>
        <w:rPr>
          <w:rFonts w:hint="eastAsia"/>
        </w:rPr>
        <w:t>消息分类</w:t>
      </w:r>
      <w:bookmarkEnd w:id="2"/>
    </w:p>
    <w:p w:rsidR="00C122D6" w:rsidRDefault="00171622">
      <w:pPr>
        <w:ind w:firstLine="480"/>
      </w:pPr>
      <w:r>
        <w:rPr>
          <w:rFonts w:hint="eastAsia"/>
        </w:rPr>
        <w:t>针对交易所对外应用消息接口，按照功能维度分类如下：</w:t>
      </w:r>
    </w:p>
    <w:p w:rsidR="00C122D6" w:rsidRDefault="00171622">
      <w:pPr>
        <w:ind w:left="480" w:firstLineChars="0" w:firstLine="0"/>
        <w:jc w:val="left"/>
        <w:rPr>
          <w:rFonts w:asciiTheme="minorEastAsia" w:hAnsiTheme="minorEastAsia"/>
        </w:rPr>
      </w:pPr>
      <w:r>
        <w:rPr>
          <w:rFonts w:asciiTheme="minorEastAsia" w:hAnsiTheme="minorEastAsia" w:hint="eastAsia"/>
          <w:b/>
        </w:rPr>
        <w:t>1）认证类消息</w:t>
      </w:r>
      <w:r>
        <w:rPr>
          <w:rFonts w:asciiTheme="minorEastAsia" w:hAnsiTheme="minorEastAsia" w:hint="eastAsia"/>
        </w:rPr>
        <w:t>：主要涵盖交易员登录、交易员登出。</w:t>
      </w:r>
    </w:p>
    <w:p w:rsidR="00C122D6" w:rsidRDefault="00171622">
      <w:pPr>
        <w:pStyle w:val="af9"/>
        <w:ind w:left="482" w:firstLineChars="0" w:firstLine="0"/>
        <w:jc w:val="left"/>
        <w:rPr>
          <w:rFonts w:asciiTheme="minorEastAsia" w:hAnsiTheme="minorEastAsia"/>
        </w:rPr>
      </w:pPr>
      <w:r>
        <w:rPr>
          <w:rFonts w:asciiTheme="minorEastAsia" w:hAnsiTheme="minorEastAsia" w:hint="eastAsia"/>
          <w:b/>
        </w:rPr>
        <w:t>2）基础类消息</w:t>
      </w:r>
      <w:r>
        <w:rPr>
          <w:rFonts w:asciiTheme="minorEastAsia" w:hAnsiTheme="minorEastAsia" w:hint="eastAsia"/>
        </w:rPr>
        <w:t>：主要涵盖市场信息回报、市场状态改变回报、合约信息回报、合约信息改变回报和交割品种信息回报。</w:t>
      </w:r>
    </w:p>
    <w:p w:rsidR="00C122D6" w:rsidRDefault="00171622">
      <w:pPr>
        <w:pStyle w:val="af9"/>
        <w:ind w:left="482" w:firstLineChars="0" w:firstLine="0"/>
        <w:jc w:val="left"/>
        <w:rPr>
          <w:rFonts w:asciiTheme="minorEastAsia" w:hAnsiTheme="minorEastAsia"/>
        </w:rPr>
      </w:pPr>
      <w:r>
        <w:rPr>
          <w:rFonts w:asciiTheme="minorEastAsia" w:hAnsiTheme="minorEastAsia"/>
          <w:b/>
        </w:rPr>
        <w:t>3</w:t>
      </w:r>
      <w:r>
        <w:rPr>
          <w:rFonts w:asciiTheme="minorEastAsia" w:hAnsiTheme="minorEastAsia" w:hint="eastAsia"/>
          <w:b/>
        </w:rPr>
        <w:t>）行情类消息</w:t>
      </w:r>
      <w:r>
        <w:rPr>
          <w:rFonts w:asciiTheme="minorEastAsia" w:hAnsiTheme="minorEastAsia" w:hint="eastAsia"/>
        </w:rPr>
        <w:t>：主要涵盖结算价发布、标准交易标的实时行情、非标准化交易标的实时行情和非标准交易标的成交行情等。</w:t>
      </w:r>
    </w:p>
    <w:p w:rsidR="00C122D6" w:rsidRDefault="00171622">
      <w:pPr>
        <w:pStyle w:val="af9"/>
        <w:ind w:left="482" w:firstLineChars="0" w:firstLine="0"/>
        <w:jc w:val="left"/>
        <w:rPr>
          <w:rFonts w:asciiTheme="minorEastAsia" w:hAnsiTheme="minorEastAsia"/>
        </w:rPr>
      </w:pPr>
      <w:r>
        <w:rPr>
          <w:rFonts w:asciiTheme="minorEastAsia" w:hAnsiTheme="minorEastAsia"/>
          <w:b/>
        </w:rPr>
        <w:t>4</w:t>
      </w:r>
      <w:r>
        <w:rPr>
          <w:rFonts w:asciiTheme="minorEastAsia" w:hAnsiTheme="minorEastAsia" w:hint="eastAsia"/>
          <w:b/>
        </w:rPr>
        <w:t>）保证金询价交易消息</w:t>
      </w:r>
      <w:r>
        <w:rPr>
          <w:rFonts w:asciiTheme="minorEastAsia" w:hAnsiTheme="minorEastAsia" w:hint="eastAsia"/>
        </w:rPr>
        <w:t>：主要涵盖标准化交易标的回报、可交易到期日和期限回报、报单、撤单、成交、交易登记、撤销登记、客户确认、会员确认、违约申报、取消违约申报、结算价查询消息等。</w:t>
      </w:r>
    </w:p>
    <w:p w:rsidR="00C122D6" w:rsidRDefault="00171622">
      <w:pPr>
        <w:pStyle w:val="af9"/>
        <w:ind w:left="482" w:firstLineChars="0" w:firstLine="0"/>
        <w:jc w:val="left"/>
        <w:rPr>
          <w:rFonts w:asciiTheme="minorEastAsia" w:hAnsiTheme="minorEastAsia"/>
        </w:rPr>
      </w:pPr>
      <w:r>
        <w:rPr>
          <w:rFonts w:asciiTheme="minorEastAsia" w:hAnsiTheme="minorEastAsia"/>
          <w:b/>
        </w:rPr>
        <w:t>5</w:t>
      </w:r>
      <w:r>
        <w:rPr>
          <w:rFonts w:asciiTheme="minorEastAsia" w:hAnsiTheme="minorEastAsia" w:hint="eastAsia"/>
          <w:b/>
        </w:rPr>
        <w:t>）资金/库存类消息：</w:t>
      </w:r>
      <w:r>
        <w:rPr>
          <w:rFonts w:asciiTheme="minorEastAsia" w:hAnsiTheme="minorEastAsia" w:hint="eastAsia"/>
          <w:bCs/>
        </w:rPr>
        <w:t>主要涵盖席位资金查询、客户库存查询。</w:t>
      </w:r>
    </w:p>
    <w:p w:rsidR="00C122D6" w:rsidRDefault="00171622">
      <w:pPr>
        <w:ind w:firstLine="482"/>
        <w:jc w:val="left"/>
        <w:rPr>
          <w:rFonts w:asciiTheme="minorEastAsia" w:hAnsiTheme="minorEastAsia"/>
        </w:rPr>
      </w:pPr>
      <w:r>
        <w:rPr>
          <w:rFonts w:asciiTheme="minorEastAsia" w:hAnsiTheme="minorEastAsia"/>
          <w:b/>
        </w:rPr>
        <w:t>6</w:t>
      </w:r>
      <w:r>
        <w:rPr>
          <w:rFonts w:asciiTheme="minorEastAsia" w:hAnsiTheme="minorEastAsia" w:hint="eastAsia"/>
          <w:b/>
        </w:rPr>
        <w:t>）</w:t>
      </w:r>
      <w:r>
        <w:rPr>
          <w:rFonts w:asciiTheme="minorEastAsia" w:hAnsiTheme="minorEastAsia" w:hint="eastAsia"/>
          <w:b/>
          <w:bCs/>
        </w:rPr>
        <w:t>其他消息：</w:t>
      </w:r>
      <w:r>
        <w:rPr>
          <w:rFonts w:asciiTheme="minorEastAsia" w:hAnsiTheme="minorEastAsia" w:hint="eastAsia"/>
        </w:rPr>
        <w:t>主要包括通用错误信息。</w:t>
      </w:r>
    </w:p>
    <w:p w:rsidR="00C122D6" w:rsidRDefault="00171622">
      <w:pPr>
        <w:pStyle w:val="2"/>
        <w:numPr>
          <w:ilvl w:val="1"/>
          <w:numId w:val="1"/>
        </w:numPr>
        <w:ind w:left="0" w:firstLineChars="0" w:firstLine="0"/>
      </w:pPr>
      <w:bookmarkStart w:id="3" w:name="_Toc150867008"/>
      <w:r>
        <w:rPr>
          <w:rFonts w:hint="eastAsia"/>
        </w:rPr>
        <w:t>消息类型标识符</w:t>
      </w:r>
      <w:bookmarkEnd w:id="3"/>
    </w:p>
    <w:p w:rsidR="00C122D6" w:rsidRDefault="00171622">
      <w:pPr>
        <w:pStyle w:val="3"/>
        <w:numPr>
          <w:ilvl w:val="2"/>
          <w:numId w:val="1"/>
        </w:numPr>
        <w:ind w:left="0" w:firstLineChars="0" w:firstLine="0"/>
      </w:pPr>
      <w:bookmarkStart w:id="4" w:name="_Toc150867009"/>
      <w:r>
        <w:rPr>
          <w:rFonts w:hint="eastAsia"/>
        </w:rPr>
        <w:t>生成规则</w:t>
      </w:r>
      <w:bookmarkEnd w:id="4"/>
    </w:p>
    <w:p w:rsidR="00C122D6" w:rsidRDefault="00171622">
      <w:pPr>
        <w:ind w:firstLine="480"/>
      </w:pPr>
      <w:r>
        <w:rPr>
          <w:rFonts w:hint="eastAsia"/>
        </w:rPr>
        <w:t>每个消息对应一个唯一的消息类型标识符。消息类型标识符由四个字符组成，生成规则如下：</w:t>
      </w:r>
    </w:p>
    <w:p w:rsidR="00C122D6" w:rsidRDefault="00171622">
      <w:pPr>
        <w:pStyle w:val="af9"/>
        <w:numPr>
          <w:ilvl w:val="0"/>
          <w:numId w:val="2"/>
        </w:numPr>
        <w:ind w:firstLineChars="0"/>
      </w:pPr>
      <w:r>
        <w:rPr>
          <w:rFonts w:hint="eastAsia"/>
        </w:rPr>
        <w:t>第</w:t>
      </w:r>
      <w:r>
        <w:rPr>
          <w:rFonts w:asciiTheme="minorEastAsia" w:hAnsiTheme="minorEastAsia" w:hint="eastAsia"/>
        </w:rPr>
        <w:t>1</w:t>
      </w:r>
      <w:r>
        <w:rPr>
          <w:rFonts w:hint="eastAsia"/>
        </w:rPr>
        <w:t>个字符标识消息类别，用法如下：</w:t>
      </w:r>
    </w:p>
    <w:tbl>
      <w:tblPr>
        <w:tblStyle w:val="af3"/>
        <w:tblW w:w="3816" w:type="dxa"/>
        <w:jc w:val="center"/>
        <w:tblLayout w:type="fixed"/>
        <w:tblLook w:val="04A0" w:firstRow="1" w:lastRow="0" w:firstColumn="1" w:lastColumn="0" w:noHBand="0" w:noVBand="1"/>
      </w:tblPr>
      <w:tblGrid>
        <w:gridCol w:w="818"/>
        <w:gridCol w:w="2998"/>
      </w:tblGrid>
      <w:tr w:rsidR="00C122D6">
        <w:trPr>
          <w:tblHeader/>
          <w:jc w:val="center"/>
        </w:trPr>
        <w:tc>
          <w:tcPr>
            <w:tcW w:w="818" w:type="dxa"/>
            <w:shd w:val="clear" w:color="auto" w:fill="D9D9D9" w:themeFill="background1" w:themeFillShade="D9"/>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lastRenderedPageBreak/>
              <w:t>代码</w:t>
            </w:r>
          </w:p>
        </w:tc>
        <w:tc>
          <w:tcPr>
            <w:tcW w:w="2998" w:type="dxa"/>
            <w:shd w:val="clear" w:color="auto" w:fill="D9D9D9" w:themeFill="background1" w:themeFillShade="D9"/>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说明</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A</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认证类消息</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B</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基础信息类交易</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Q</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行情类消息</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sz w:val="20"/>
                <w:szCs w:val="20"/>
              </w:rPr>
              <w:t>X</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保证金</w:t>
            </w:r>
            <w:r>
              <w:rPr>
                <w:rFonts w:asciiTheme="minorEastAsia" w:hAnsiTheme="minorEastAsia"/>
                <w:sz w:val="20"/>
                <w:szCs w:val="20"/>
              </w:rPr>
              <w:t>询价</w:t>
            </w:r>
            <w:r>
              <w:rPr>
                <w:rFonts w:asciiTheme="minorEastAsia" w:hAnsiTheme="minorEastAsia" w:hint="eastAsia"/>
                <w:sz w:val="20"/>
                <w:szCs w:val="20"/>
              </w:rPr>
              <w:t>类交易</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T</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席位</w:t>
            </w:r>
            <w:r>
              <w:rPr>
                <w:rFonts w:asciiTheme="minorEastAsia" w:hAnsiTheme="minorEastAsia"/>
                <w:sz w:val="20"/>
                <w:szCs w:val="20"/>
              </w:rPr>
              <w:t>资金/</w:t>
            </w:r>
            <w:r>
              <w:rPr>
                <w:rFonts w:asciiTheme="minorEastAsia" w:hAnsiTheme="minorEastAsia" w:hint="eastAsia"/>
                <w:sz w:val="20"/>
                <w:szCs w:val="20"/>
              </w:rPr>
              <w:t>客户</w:t>
            </w:r>
            <w:r>
              <w:rPr>
                <w:rFonts w:asciiTheme="minorEastAsia" w:hAnsiTheme="minorEastAsia"/>
                <w:sz w:val="20"/>
                <w:szCs w:val="20"/>
              </w:rPr>
              <w:t>库存</w:t>
            </w:r>
            <w:r>
              <w:rPr>
                <w:rFonts w:asciiTheme="minorEastAsia" w:hAnsiTheme="minorEastAsia" w:hint="eastAsia"/>
                <w:sz w:val="20"/>
                <w:szCs w:val="20"/>
              </w:rPr>
              <w:t>类</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M</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系统管理类</w:t>
            </w:r>
          </w:p>
        </w:tc>
      </w:tr>
    </w:tbl>
    <w:p w:rsidR="00C122D6" w:rsidRDefault="00C122D6">
      <w:pPr>
        <w:pStyle w:val="af9"/>
        <w:ind w:left="840" w:firstLineChars="0" w:firstLine="0"/>
      </w:pPr>
    </w:p>
    <w:p w:rsidR="00C122D6" w:rsidRDefault="00171622">
      <w:pPr>
        <w:ind w:firstLine="480"/>
        <w:rPr>
          <w:rFonts w:asciiTheme="minorEastAsia" w:hAnsiTheme="minorEastAsia"/>
        </w:rPr>
      </w:pPr>
      <w:r>
        <w:rPr>
          <w:rFonts w:asciiTheme="minorEastAsia" w:hAnsiTheme="minorEastAsia" w:hint="eastAsia"/>
        </w:rPr>
        <w:t>2）第2-3个字符为报文顺序编号，取值范围00-ZZ。</w:t>
      </w:r>
    </w:p>
    <w:p w:rsidR="00C122D6" w:rsidRDefault="00171622">
      <w:pPr>
        <w:ind w:firstLine="480"/>
        <w:rPr>
          <w:rFonts w:asciiTheme="minorEastAsia" w:hAnsiTheme="minorEastAsia"/>
        </w:rPr>
      </w:pPr>
      <w:r>
        <w:rPr>
          <w:rFonts w:asciiTheme="minorEastAsia" w:hAnsiTheme="minorEastAsia" w:hint="eastAsia"/>
        </w:rPr>
        <w:t>3）第4个字符标识报文功能，用法如下：</w:t>
      </w:r>
    </w:p>
    <w:tbl>
      <w:tblPr>
        <w:tblStyle w:val="af3"/>
        <w:tblW w:w="3547" w:type="dxa"/>
        <w:jc w:val="center"/>
        <w:tblLayout w:type="fixed"/>
        <w:tblLook w:val="04A0" w:firstRow="1" w:lastRow="0" w:firstColumn="1" w:lastColumn="0" w:noHBand="0" w:noVBand="1"/>
      </w:tblPr>
      <w:tblGrid>
        <w:gridCol w:w="818"/>
        <w:gridCol w:w="2729"/>
      </w:tblGrid>
      <w:tr w:rsidR="00C122D6">
        <w:trPr>
          <w:tblHeader/>
          <w:jc w:val="center"/>
        </w:trPr>
        <w:tc>
          <w:tcPr>
            <w:tcW w:w="818" w:type="dxa"/>
            <w:shd w:val="clear" w:color="auto" w:fill="D9D9D9" w:themeFill="background1" w:themeFillShade="D9"/>
          </w:tcPr>
          <w:p w:rsidR="00C122D6" w:rsidRDefault="00171622">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729" w:type="dxa"/>
            <w:shd w:val="clear" w:color="auto" w:fill="D9D9D9" w:themeFill="background1" w:themeFillShade="D9"/>
          </w:tcPr>
          <w:p w:rsidR="00C122D6" w:rsidRDefault="00171622">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rsidR="00C122D6" w:rsidRDefault="00171622">
      <w:pPr>
        <w:pStyle w:val="3"/>
        <w:numPr>
          <w:ilvl w:val="2"/>
          <w:numId w:val="1"/>
        </w:numPr>
        <w:ind w:left="0" w:firstLineChars="0" w:firstLine="0"/>
      </w:pPr>
      <w:bookmarkStart w:id="5" w:name="_Toc150867010"/>
      <w:r>
        <w:rPr>
          <w:rFonts w:hint="eastAsia"/>
        </w:rPr>
        <w:t>标识符定</w:t>
      </w:r>
      <w:bookmarkEnd w:id="5"/>
    </w:p>
    <w:tbl>
      <w:tblPr>
        <w:tblW w:w="11274" w:type="dxa"/>
        <w:jc w:val="center"/>
        <w:tblLayout w:type="fixed"/>
        <w:tblLook w:val="04A0" w:firstRow="1" w:lastRow="0" w:firstColumn="1" w:lastColumn="0" w:noHBand="0" w:noVBand="1"/>
      </w:tblPr>
      <w:tblGrid>
        <w:gridCol w:w="1219"/>
        <w:gridCol w:w="1470"/>
        <w:gridCol w:w="3593"/>
        <w:gridCol w:w="992"/>
        <w:gridCol w:w="1134"/>
        <w:gridCol w:w="816"/>
        <w:gridCol w:w="816"/>
        <w:gridCol w:w="1234"/>
      </w:tblGrid>
      <w:tr w:rsidR="00C122D6">
        <w:trPr>
          <w:trHeight w:val="270"/>
          <w:tblHeader/>
          <w:jc w:val="center"/>
        </w:trPr>
        <w:tc>
          <w:tcPr>
            <w:tcW w:w="121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消息大类</w:t>
            </w:r>
          </w:p>
        </w:tc>
        <w:tc>
          <w:tcPr>
            <w:tcW w:w="1470"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3593"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992"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1134"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816"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816"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34"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C122D6">
        <w:trPr>
          <w:trHeight w:val="270"/>
          <w:jc w:val="center"/>
        </w:trPr>
        <w:tc>
          <w:tcPr>
            <w:tcW w:w="1219" w:type="dxa"/>
            <w:vMerge w:val="restart"/>
            <w:tcBorders>
              <w:top w:val="nil"/>
              <w:left w:val="single" w:sz="4" w:space="0" w:color="auto"/>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1470" w:type="dxa"/>
            <w:vMerge w:val="restart"/>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交易员认证</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交易员登录请求及应答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top w:val="nil"/>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top w:val="nil"/>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交易员登出请求及应答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A111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基础信息类</w:t>
            </w: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类信息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B922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状态改变回报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94</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B942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类信息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B952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状态改变回报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97</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B972</w:t>
            </w:r>
          </w:p>
        </w:tc>
      </w:tr>
      <w:tr w:rsidR="00C122D6">
        <w:trPr>
          <w:trHeight w:val="270"/>
          <w:jc w:val="center"/>
        </w:trPr>
        <w:tc>
          <w:tcPr>
            <w:tcW w:w="1219" w:type="dxa"/>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w:t>
            </w:r>
            <w:r>
              <w:rPr>
                <w:rFonts w:asciiTheme="minorEastAsia" w:hAnsiTheme="minorEastAsia" w:cs="宋体"/>
                <w:kern w:val="0"/>
                <w:sz w:val="20"/>
                <w:szCs w:val="20"/>
              </w:rPr>
              <w:t>品种信息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w:t>
            </w:r>
            <w:r>
              <w:rPr>
                <w:rFonts w:asciiTheme="minorEastAsia" w:hAnsiTheme="minorEastAsia" w:cs="宋体"/>
                <w:kern w:val="0"/>
                <w:sz w:val="20"/>
                <w:szCs w:val="20"/>
              </w:rPr>
              <w:t>品种信息回报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98</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B982</w:t>
            </w:r>
          </w:p>
        </w:tc>
      </w:tr>
      <w:tr w:rsidR="00C122D6">
        <w:trPr>
          <w:trHeight w:val="270"/>
          <w:jc w:val="center"/>
        </w:trPr>
        <w:tc>
          <w:tcPr>
            <w:tcW w:w="1219" w:type="dxa"/>
            <w:vMerge w:val="restart"/>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保证金询价类交易</w:t>
            </w: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交易标的/到期日/期限</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X002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可</w:t>
            </w:r>
            <w:r>
              <w:rPr>
                <w:rFonts w:asciiTheme="minorEastAsia" w:hAnsiTheme="minorEastAsia" w:cs="宋体"/>
                <w:kern w:val="0"/>
                <w:sz w:val="20"/>
                <w:szCs w:val="20"/>
              </w:rPr>
              <w:t>交易到期日和期限回报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r>
              <w:rPr>
                <w:rFonts w:asciiTheme="minorEastAsia" w:hAnsiTheme="minorEastAsia" w:cs="宋体"/>
                <w:kern w:val="0"/>
                <w:sz w:val="20"/>
                <w:szCs w:val="20"/>
              </w:rPr>
              <w:t>012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数据</w:t>
            </w:r>
            <w:r>
              <w:rPr>
                <w:rFonts w:asciiTheme="minorEastAsia" w:hAnsiTheme="minorEastAsia" w:cs="宋体"/>
                <w:kern w:val="0"/>
                <w:sz w:val="20"/>
                <w:szCs w:val="20"/>
              </w:rPr>
              <w:t>发送完毕</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数据</w:t>
            </w:r>
            <w:r>
              <w:rPr>
                <w:rFonts w:asciiTheme="minorEastAsia" w:hAnsiTheme="minorEastAsia" w:cs="宋体"/>
                <w:kern w:val="0"/>
                <w:sz w:val="20"/>
                <w:szCs w:val="20"/>
              </w:rPr>
              <w:t>发送完毕</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08</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X0</w:t>
            </w:r>
            <w:r>
              <w:rPr>
                <w:rFonts w:asciiTheme="minorEastAsia" w:hAnsiTheme="minorEastAsia" w:cs="宋体"/>
                <w:kern w:val="0"/>
                <w:sz w:val="20"/>
                <w:szCs w:val="20"/>
              </w:rPr>
              <w:t>82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w:t>
            </w:r>
            <w:r>
              <w:rPr>
                <w:rFonts w:asciiTheme="minorEastAsia" w:hAnsiTheme="minorEastAsia" w:cs="宋体"/>
                <w:kern w:val="0"/>
                <w:sz w:val="20"/>
                <w:szCs w:val="20"/>
              </w:rPr>
              <w:t>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spacing w:line="240" w:lineRule="auto"/>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spacing w:line="240" w:lineRule="auto"/>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经纪</w:t>
            </w:r>
            <w:r>
              <w:rPr>
                <w:rFonts w:asciiTheme="minorEastAsia" w:hAnsiTheme="minorEastAsia" w:cs="宋体"/>
                <w:kern w:val="0"/>
                <w:sz w:val="20"/>
                <w:szCs w:val="20"/>
              </w:rPr>
              <w:t>机构查询请求及应答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客户查询请求及应答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席位持仓</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持仓查询请求及应答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46</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T461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与经纪机构关联关系管理</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X10</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X10</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w:t>
            </w:r>
            <w:r>
              <w:rPr>
                <w:rFonts w:asciiTheme="minorEastAsia" w:hAnsiTheme="minorEastAsia" w:cs="宋体" w:hint="eastAsia"/>
                <w:kern w:val="0"/>
                <w:sz w:val="20"/>
                <w:szCs w:val="20"/>
              </w:rPr>
              <w:t>增加</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X11</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X11</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w:t>
            </w:r>
            <w:r>
              <w:rPr>
                <w:rFonts w:asciiTheme="minorEastAsia" w:hAnsiTheme="minorEastAsia" w:cs="宋体" w:hint="eastAsia"/>
                <w:kern w:val="0"/>
                <w:sz w:val="20"/>
                <w:szCs w:val="20"/>
              </w:rPr>
              <w:t>删除</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12</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X12</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X12</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报单/撤单</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请求及</w:t>
            </w:r>
            <w:r>
              <w:rPr>
                <w:rFonts w:asciiTheme="minorEastAsia" w:hAnsiTheme="minorEastAsia" w:cs="宋体" w:hint="eastAsia"/>
                <w:kern w:val="0"/>
                <w:sz w:val="20"/>
                <w:szCs w:val="20"/>
              </w:rPr>
              <w:t>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撤单请求</w:t>
            </w:r>
            <w:r>
              <w:rPr>
                <w:rFonts w:asciiTheme="minorEastAsia" w:hAnsiTheme="minorEastAsia" w:cs="宋体"/>
                <w:kern w:val="0"/>
                <w:sz w:val="20"/>
                <w:szCs w:val="20"/>
              </w:rPr>
              <w:t>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成交回报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T222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登记确认</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登记请求及应答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待确认成交单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X452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撤销</w:t>
            </w:r>
            <w:r>
              <w:rPr>
                <w:rFonts w:asciiTheme="minorEastAsia" w:hAnsiTheme="minorEastAsia" w:cs="宋体"/>
                <w:kern w:val="0"/>
                <w:sz w:val="20"/>
                <w:szCs w:val="20"/>
              </w:rPr>
              <w:t>登记请求及应答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46</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X461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客户确认</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47</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X470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X471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w:t>
            </w:r>
            <w:r>
              <w:rPr>
                <w:rFonts w:asciiTheme="minorEastAsia" w:hAnsiTheme="minorEastAsia" w:cs="宋体"/>
                <w:kern w:val="0"/>
                <w:sz w:val="20"/>
                <w:szCs w:val="20"/>
              </w:rPr>
              <w:t>确认请求及应答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48</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X480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X481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盘中查询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23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待确认</w:t>
            </w:r>
            <w:r>
              <w:rPr>
                <w:rFonts w:asciiTheme="minorEastAsia" w:hAnsiTheme="minorEastAsia" w:cs="宋体"/>
                <w:kern w:val="0"/>
                <w:sz w:val="20"/>
                <w:szCs w:val="20"/>
              </w:rPr>
              <w:t>成交单查询请求及应答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0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成交单</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25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0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58</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X580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X581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违约申报</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w:t>
            </w:r>
            <w:r>
              <w:rPr>
                <w:rFonts w:asciiTheme="minorEastAsia" w:hAnsiTheme="minorEastAsia" w:cs="宋体"/>
                <w:kern w:val="0"/>
                <w:sz w:val="20"/>
                <w:szCs w:val="20"/>
              </w:rPr>
              <w:t>申报请求及应答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59</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w:t>
            </w:r>
            <w:r>
              <w:rPr>
                <w:rFonts w:asciiTheme="minorEastAsia" w:hAnsiTheme="minorEastAsia" w:cs="宋体"/>
                <w:kern w:val="0"/>
                <w:sz w:val="20"/>
                <w:szCs w:val="20"/>
              </w:rPr>
              <w:t>申报回报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59</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取消</w:t>
            </w:r>
            <w:r>
              <w:rPr>
                <w:rFonts w:asciiTheme="minorEastAsia" w:hAnsiTheme="minorEastAsia" w:cs="宋体"/>
                <w:kern w:val="0"/>
                <w:sz w:val="20"/>
                <w:szCs w:val="20"/>
              </w:rPr>
              <w:t>违约申报请求及应答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取消</w:t>
            </w:r>
            <w:r>
              <w:rPr>
                <w:rFonts w:asciiTheme="minorEastAsia" w:hAnsiTheme="minorEastAsia" w:cs="宋体"/>
                <w:kern w:val="0"/>
                <w:sz w:val="20"/>
                <w:szCs w:val="20"/>
              </w:rPr>
              <w:t>违约申报</w:t>
            </w:r>
            <w:r>
              <w:rPr>
                <w:rFonts w:asciiTheme="minorEastAsia" w:hAnsiTheme="minorEastAsia" w:cs="宋体" w:hint="eastAsia"/>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r>
              <w:rPr>
                <w:rFonts w:asciiTheme="minorEastAsia" w:hAnsiTheme="minorEastAsia" w:cs="宋体"/>
                <w:kern w:val="0"/>
                <w:sz w:val="20"/>
                <w:szCs w:val="20"/>
              </w:rPr>
              <w:t>602</w:t>
            </w:r>
          </w:p>
        </w:tc>
      </w:tr>
      <w:tr w:rsidR="00C122D6">
        <w:trPr>
          <w:trHeight w:val="270"/>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席位资金/客户库存查询</w:t>
            </w: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席位资金/客户库存查询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资金查询请求及应答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vMerge/>
            <w:tcBorders>
              <w:top w:val="single" w:sz="4" w:space="0" w:color="auto"/>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库存查询请求及应答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47</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T470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T471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vMerge w:val="restart"/>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w:t>
            </w:r>
            <w:r>
              <w:rPr>
                <w:rFonts w:asciiTheme="minorEastAsia" w:hAnsiTheme="minorEastAsia" w:cs="宋体"/>
                <w:color w:val="000000"/>
                <w:kern w:val="0"/>
                <w:sz w:val="20"/>
                <w:szCs w:val="20"/>
              </w:rPr>
              <w:t>类</w:t>
            </w: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w:t>
            </w:r>
            <w:r>
              <w:rPr>
                <w:rFonts w:asciiTheme="minorEastAsia" w:hAnsiTheme="minorEastAsia" w:cs="宋体"/>
                <w:kern w:val="0"/>
                <w:sz w:val="20"/>
                <w:szCs w:val="20"/>
              </w:rPr>
              <w:t>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交易标的实时</w:t>
            </w:r>
            <w:r>
              <w:rPr>
                <w:rFonts w:asciiTheme="minorEastAsia" w:hAnsiTheme="minorEastAsia" w:cs="宋体" w:hint="eastAsia"/>
                <w:kern w:val="0"/>
                <w:sz w:val="20"/>
                <w:szCs w:val="20"/>
              </w:rPr>
              <w:t>增量</w:t>
            </w:r>
            <w:r>
              <w:rPr>
                <w:rFonts w:asciiTheme="minorEastAsia" w:hAnsiTheme="minorEastAsia" w:cs="宋体"/>
                <w:kern w:val="0"/>
                <w:sz w:val="20"/>
                <w:szCs w:val="20"/>
              </w:rPr>
              <w:t>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交易标的实时全量行情推送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Q722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w:t>
            </w:r>
            <w:r>
              <w:rPr>
                <w:rFonts w:asciiTheme="minorEastAsia" w:hAnsiTheme="minorEastAsia" w:cs="宋体"/>
                <w:kern w:val="0"/>
                <w:sz w:val="20"/>
                <w:szCs w:val="20"/>
              </w:rPr>
              <w:t>交易标的实时</w:t>
            </w:r>
            <w:r>
              <w:rPr>
                <w:rFonts w:asciiTheme="minorEastAsia" w:hAnsiTheme="minorEastAsia" w:cs="宋体" w:hint="eastAsia"/>
                <w:kern w:val="0"/>
                <w:sz w:val="20"/>
                <w:szCs w:val="20"/>
              </w:rPr>
              <w:t>增量</w:t>
            </w:r>
            <w:r>
              <w:rPr>
                <w:rFonts w:asciiTheme="minorEastAsia" w:hAnsiTheme="minorEastAsia" w:cs="宋体"/>
                <w:kern w:val="0"/>
                <w:sz w:val="20"/>
                <w:szCs w:val="20"/>
              </w:rPr>
              <w:t>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w:t>
            </w:r>
            <w:r>
              <w:rPr>
                <w:rFonts w:asciiTheme="minorEastAsia" w:hAnsiTheme="minorEastAsia" w:cs="宋体"/>
                <w:kern w:val="0"/>
                <w:sz w:val="20"/>
                <w:szCs w:val="20"/>
              </w:rPr>
              <w:t>3</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w:t>
            </w:r>
            <w:r>
              <w:rPr>
                <w:rFonts w:asciiTheme="minorEastAsia" w:hAnsiTheme="minorEastAsia" w:cs="宋体"/>
                <w:kern w:val="0"/>
                <w:sz w:val="20"/>
                <w:szCs w:val="20"/>
              </w:rPr>
              <w:t>3</w:t>
            </w:r>
            <w:r>
              <w:rPr>
                <w:rFonts w:asciiTheme="minorEastAsia" w:hAnsiTheme="minorEastAsia" w:cs="宋体" w:hint="eastAsia"/>
                <w:kern w:val="0"/>
                <w:sz w:val="20"/>
                <w:szCs w:val="20"/>
              </w:rPr>
              <w:t>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w:t>
            </w:r>
            <w:r>
              <w:rPr>
                <w:rFonts w:asciiTheme="minorEastAsia" w:hAnsiTheme="minorEastAsia" w:cs="宋体"/>
                <w:kern w:val="0"/>
                <w:sz w:val="20"/>
                <w:szCs w:val="20"/>
              </w:rPr>
              <w:t>交易标的实时全量行情推送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74</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Q742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非标准化交易标的</w:t>
            </w:r>
            <w:r>
              <w:rPr>
                <w:rFonts w:asciiTheme="minorEastAsia" w:hAnsiTheme="minorEastAsia" w:cs="宋体"/>
                <w:kern w:val="0"/>
                <w:sz w:val="20"/>
                <w:szCs w:val="20"/>
              </w:rPr>
              <w:t>成交行情推送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w:t>
            </w:r>
            <w:r>
              <w:rPr>
                <w:rFonts w:asciiTheme="minorEastAsia" w:hAnsiTheme="minorEastAsia" w:cs="宋体"/>
                <w:kern w:val="0"/>
                <w:sz w:val="20"/>
                <w:szCs w:val="20"/>
              </w:rPr>
              <w:t>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w:t>
            </w:r>
            <w:r>
              <w:rPr>
                <w:rFonts w:asciiTheme="minorEastAsia" w:hAnsiTheme="minorEastAsia" w:cs="宋体"/>
                <w:kern w:val="0"/>
                <w:sz w:val="20"/>
                <w:szCs w:val="20"/>
              </w:rPr>
              <w:t>5</w:t>
            </w:r>
            <w:r>
              <w:rPr>
                <w:rFonts w:asciiTheme="minorEastAsia" w:hAnsiTheme="minorEastAsia" w:cs="宋体" w:hint="eastAsia"/>
                <w:kern w:val="0"/>
                <w:sz w:val="20"/>
                <w:szCs w:val="20"/>
              </w:rPr>
              <w:t>2</w:t>
            </w:r>
          </w:p>
        </w:tc>
      </w:tr>
      <w:tr w:rsidR="00C122D6">
        <w:trPr>
          <w:trHeight w:val="270"/>
          <w:jc w:val="center"/>
        </w:trPr>
        <w:tc>
          <w:tcPr>
            <w:tcW w:w="1219" w:type="dxa"/>
            <w:vMerge/>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分钟</w:t>
            </w:r>
            <w:r>
              <w:rPr>
                <w:rFonts w:asciiTheme="minorEastAsia" w:hAnsiTheme="minorEastAsia" w:cs="宋体"/>
                <w:kern w:val="0"/>
                <w:sz w:val="20"/>
                <w:szCs w:val="20"/>
              </w:rPr>
              <w:t>行情查询请求和应答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tcBorders>
              <w:top w:val="single" w:sz="4" w:space="0" w:color="auto"/>
              <w:left w:val="single" w:sz="4" w:space="0" w:color="auto"/>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其他</w:t>
            </w:r>
          </w:p>
        </w:tc>
        <w:tc>
          <w:tcPr>
            <w:tcW w:w="1470"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通用报错</w:t>
            </w:r>
          </w:p>
        </w:tc>
        <w:tc>
          <w:tcPr>
            <w:tcW w:w="3593"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通用报错应答</w:t>
            </w:r>
          </w:p>
        </w:tc>
        <w:tc>
          <w:tcPr>
            <w:tcW w:w="992"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134"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99</w:t>
            </w:r>
          </w:p>
        </w:tc>
        <w:tc>
          <w:tcPr>
            <w:tcW w:w="816" w:type="dxa"/>
            <w:tcBorders>
              <w:top w:val="single" w:sz="4" w:space="0" w:color="auto"/>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M991</w:t>
            </w:r>
          </w:p>
        </w:tc>
        <w:tc>
          <w:tcPr>
            <w:tcW w:w="1234" w:type="dxa"/>
            <w:tcBorders>
              <w:top w:val="single" w:sz="4" w:space="0" w:color="auto"/>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color w:val="000000"/>
                <w:kern w:val="0"/>
                <w:sz w:val="20"/>
                <w:szCs w:val="20"/>
              </w:rPr>
            </w:pPr>
          </w:p>
        </w:tc>
      </w:tr>
    </w:tbl>
    <w:p w:rsidR="00C122D6" w:rsidRDefault="00C122D6">
      <w:pPr>
        <w:ind w:firstLine="480"/>
      </w:pPr>
    </w:p>
    <w:p w:rsidR="00C122D6" w:rsidRDefault="00C122D6">
      <w:pPr>
        <w:ind w:firstLine="480"/>
        <w:sectPr w:rsidR="00C122D6">
          <w:footerReference w:type="default" r:id="rId16"/>
          <w:pgSz w:w="11906" w:h="16838"/>
          <w:pgMar w:top="1440" w:right="1800" w:bottom="1440" w:left="1800" w:header="851" w:footer="992" w:gutter="0"/>
          <w:cols w:space="425"/>
          <w:docGrid w:type="lines" w:linePitch="312"/>
        </w:sectPr>
      </w:pPr>
    </w:p>
    <w:p w:rsidR="00C122D6" w:rsidRDefault="00171622">
      <w:pPr>
        <w:pStyle w:val="1"/>
        <w:numPr>
          <w:ilvl w:val="0"/>
          <w:numId w:val="1"/>
        </w:numPr>
      </w:pPr>
      <w:bookmarkStart w:id="6" w:name="_Toc150867011"/>
      <w:r>
        <w:rPr>
          <w:rFonts w:hint="eastAsia"/>
        </w:rPr>
        <w:lastRenderedPageBreak/>
        <w:t>消息体定义</w:t>
      </w:r>
      <w:bookmarkEnd w:id="6"/>
    </w:p>
    <w:p w:rsidR="00C122D6" w:rsidRDefault="00171622">
      <w:pPr>
        <w:pStyle w:val="2"/>
        <w:numPr>
          <w:ilvl w:val="1"/>
          <w:numId w:val="1"/>
        </w:numPr>
        <w:ind w:left="0" w:firstLineChars="0" w:firstLine="0"/>
      </w:pPr>
      <w:bookmarkStart w:id="7" w:name="_Toc150867012"/>
      <w:r>
        <w:rPr>
          <w:rFonts w:hint="eastAsia"/>
        </w:rPr>
        <w:t>认证类交易</w:t>
      </w:r>
      <w:bookmarkEnd w:id="7"/>
    </w:p>
    <w:p w:rsidR="00C122D6" w:rsidRDefault="00171622">
      <w:pPr>
        <w:pStyle w:val="3"/>
        <w:numPr>
          <w:ilvl w:val="2"/>
          <w:numId w:val="1"/>
        </w:numPr>
        <w:ind w:left="0" w:firstLineChars="0" w:firstLine="0"/>
      </w:pPr>
      <w:bookmarkStart w:id="8" w:name="_Toc150867013"/>
      <w:r>
        <w:rPr>
          <w:rFonts w:hint="eastAsia"/>
        </w:rPr>
        <w:t>交易员认证</w:t>
      </w:r>
      <w:bookmarkEnd w:id="8"/>
    </w:p>
    <w:p w:rsidR="00C122D6" w:rsidRDefault="00171622">
      <w:pPr>
        <w:pStyle w:val="4"/>
        <w:numPr>
          <w:ilvl w:val="3"/>
          <w:numId w:val="1"/>
        </w:numPr>
        <w:ind w:left="0" w:firstLineChars="0" w:firstLine="0"/>
      </w:pPr>
      <w:r>
        <w:rPr>
          <w:rFonts w:hint="eastAsia"/>
        </w:rPr>
        <w:t>交易员登录请求及应答</w:t>
      </w:r>
    </w:p>
    <w:p w:rsidR="00C122D6" w:rsidRDefault="00171622">
      <w:pPr>
        <w:ind w:firstLine="480"/>
      </w:pPr>
      <w:r>
        <w:rPr>
          <w:rFonts w:asciiTheme="minorEastAsia" w:hAnsiTheme="minorEastAsia" w:hint="eastAsia"/>
        </w:rPr>
        <w:t>交易员登录指令用于：1）交易员身份验证；2）二级系统向交易所前置认证；3）通讯异常断开重新登录时传输断点进行消息恢复。</w:t>
      </w:r>
    </w:p>
    <w:tbl>
      <w:tblPr>
        <w:tblStyle w:val="af3"/>
        <w:tblW w:w="5000" w:type="pct"/>
        <w:tblLook w:val="04A0" w:firstRow="1" w:lastRow="0" w:firstColumn="1" w:lastColumn="0" w:noHBand="0" w:noVBand="1"/>
      </w:tblPr>
      <w:tblGrid>
        <w:gridCol w:w="623"/>
        <w:gridCol w:w="623"/>
        <w:gridCol w:w="1817"/>
        <w:gridCol w:w="1664"/>
        <w:gridCol w:w="627"/>
        <w:gridCol w:w="627"/>
        <w:gridCol w:w="2315"/>
      </w:tblGrid>
      <w:tr w:rsidR="00C122D6">
        <w:trPr>
          <w:tblHeader/>
        </w:trPr>
        <w:tc>
          <w:tcPr>
            <w:tcW w:w="37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37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09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003"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37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37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39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traderID</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交易员代码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M66</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chLoginPassword</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加密</w:t>
            </w:r>
            <w:r>
              <w:rPr>
                <w:rFonts w:ascii="宋体" w:eastAsia="宋体" w:hAnsi="宋体"/>
                <w:sz w:val="20"/>
                <w:szCs w:val="20"/>
              </w:rPr>
              <w:t>登录密码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tradeDate</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交易日期</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O</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M</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X50</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ipAddress</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I</w:t>
            </w:r>
            <w:r>
              <w:rPr>
                <w:rFonts w:ascii="宋体" w:eastAsia="宋体" w:hAnsi="宋体"/>
                <w:sz w:val="20"/>
                <w:szCs w:val="20"/>
              </w:rPr>
              <w:t>P地址</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X55</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versionInfo</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A</w:t>
            </w:r>
            <w:r>
              <w:rPr>
                <w:rFonts w:ascii="宋体" w:eastAsia="宋体" w:hAnsi="宋体"/>
                <w:sz w:val="20"/>
                <w:szCs w:val="20"/>
              </w:rPr>
              <w:t>PI版本信息</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X98</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randomCode</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随机码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加密</w:t>
            </w:r>
            <w:r>
              <w:rPr>
                <w:rFonts w:ascii="宋体" w:eastAsia="宋体" w:hAnsi="宋体"/>
                <w:sz w:val="20"/>
                <w:szCs w:val="20"/>
              </w:rPr>
              <w:t>验密需要</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X25</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userSystemID</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外部接入系统标识</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保证金</w:t>
            </w:r>
            <w:r>
              <w:rPr>
                <w:rFonts w:ascii="宋体" w:eastAsia="宋体" w:hAnsi="宋体"/>
                <w:sz w:val="20"/>
                <w:szCs w:val="20"/>
              </w:rPr>
              <w:t>询价</w:t>
            </w:r>
            <w:r>
              <w:rPr>
                <w:rFonts w:ascii="宋体" w:eastAsia="宋体" w:hAnsi="宋体" w:hint="eastAsia"/>
                <w:sz w:val="20"/>
                <w:szCs w:val="20"/>
              </w:rPr>
              <w:t>系统填写：RFQ</w:t>
            </w:r>
          </w:p>
        </w:tc>
      </w:tr>
      <w:tr w:rsidR="00663AA6" w:rsidTr="00663AA6">
        <w:tc>
          <w:tcPr>
            <w:tcW w:w="375" w:type="pct"/>
          </w:tcPr>
          <w:p w:rsidR="00663AA6" w:rsidRDefault="00663AA6" w:rsidP="00663AA6">
            <w:pPr>
              <w:ind w:firstLineChars="0" w:firstLine="0"/>
              <w:rPr>
                <w:rFonts w:ascii="宋体" w:eastAsia="宋体" w:hAnsi="宋体" w:cs="宋体"/>
                <w:color w:val="000000"/>
                <w:kern w:val="0"/>
                <w:sz w:val="20"/>
                <w:szCs w:val="20"/>
              </w:rPr>
            </w:pPr>
          </w:p>
        </w:tc>
        <w:tc>
          <w:tcPr>
            <w:tcW w:w="375" w:type="pct"/>
          </w:tcPr>
          <w:p w:rsidR="00663AA6" w:rsidRDefault="00663AA6" w:rsidP="00663AA6">
            <w:pPr>
              <w:ind w:firstLineChars="0" w:firstLine="0"/>
              <w:rPr>
                <w:rFonts w:ascii="宋体" w:eastAsia="宋体" w:hAnsi="宋体" w:cs="宋体"/>
                <w:color w:val="000000"/>
                <w:kern w:val="0"/>
                <w:sz w:val="20"/>
                <w:szCs w:val="20"/>
              </w:rPr>
            </w:pPr>
            <w:r w:rsidRPr="00C52ADC">
              <w:rPr>
                <w:rFonts w:ascii="宋体" w:eastAsia="宋体" w:hAnsi="宋体" w:cs="宋体" w:hint="eastAsia"/>
                <w:color w:val="000000"/>
                <w:kern w:val="0"/>
                <w:sz w:val="20"/>
                <w:szCs w:val="20"/>
              </w:rPr>
              <w:t>X26</w:t>
            </w:r>
          </w:p>
        </w:tc>
        <w:tc>
          <w:tcPr>
            <w:tcW w:w="1095" w:type="pct"/>
          </w:tcPr>
          <w:p w:rsidR="00663AA6" w:rsidRDefault="00663AA6" w:rsidP="00663AA6">
            <w:pPr>
              <w:ind w:firstLineChars="0" w:firstLine="0"/>
              <w:rPr>
                <w:rFonts w:ascii="宋体" w:eastAsia="宋体" w:hAnsi="宋体"/>
                <w:sz w:val="20"/>
                <w:szCs w:val="20"/>
              </w:rPr>
            </w:pPr>
            <w:proofErr w:type="spellStart"/>
            <w:r w:rsidRPr="00C52ADC">
              <w:rPr>
                <w:rFonts w:ascii="宋体" w:eastAsia="宋体" w:hAnsi="宋体" w:cs="宋体" w:hint="eastAsia"/>
                <w:color w:val="000000"/>
                <w:kern w:val="0"/>
                <w:sz w:val="20"/>
                <w:szCs w:val="20"/>
              </w:rPr>
              <w:t>sessionEncoding</w:t>
            </w:r>
            <w:proofErr w:type="spellEnd"/>
          </w:p>
        </w:tc>
        <w:tc>
          <w:tcPr>
            <w:tcW w:w="1003" w:type="pct"/>
          </w:tcPr>
          <w:p w:rsidR="00663AA6" w:rsidRDefault="00663AA6" w:rsidP="00663AA6">
            <w:pPr>
              <w:ind w:firstLineChars="0" w:firstLine="0"/>
              <w:rPr>
                <w:rFonts w:ascii="宋体" w:eastAsia="宋体" w:hAnsi="宋体"/>
                <w:sz w:val="20"/>
                <w:szCs w:val="20"/>
              </w:rPr>
            </w:pPr>
            <w:r w:rsidRPr="00C52ADC">
              <w:rPr>
                <w:rFonts w:ascii="宋体" w:eastAsia="宋体" w:hAnsi="宋体" w:cs="宋体" w:hint="eastAsia"/>
                <w:color w:val="000000"/>
                <w:kern w:val="0"/>
                <w:sz w:val="20"/>
                <w:szCs w:val="20"/>
              </w:rPr>
              <w:t>会话报文编码格式</w:t>
            </w:r>
          </w:p>
        </w:tc>
        <w:tc>
          <w:tcPr>
            <w:tcW w:w="378" w:type="pct"/>
          </w:tcPr>
          <w:p w:rsidR="00663AA6" w:rsidRDefault="00663AA6" w:rsidP="00663AA6">
            <w:pPr>
              <w:ind w:firstLineChars="0" w:firstLine="0"/>
              <w:rPr>
                <w:rFonts w:ascii="宋体" w:eastAsia="宋体" w:hAnsi="宋体"/>
                <w:sz w:val="20"/>
                <w:szCs w:val="20"/>
              </w:rPr>
            </w:pPr>
            <w:r w:rsidRPr="00C52ADC">
              <w:rPr>
                <w:rFonts w:ascii="宋体" w:eastAsia="宋体" w:hAnsi="宋体" w:cs="宋体"/>
                <w:color w:val="000000"/>
                <w:kern w:val="0"/>
                <w:sz w:val="20"/>
                <w:szCs w:val="20"/>
              </w:rPr>
              <w:t>C</w:t>
            </w:r>
          </w:p>
        </w:tc>
        <w:tc>
          <w:tcPr>
            <w:tcW w:w="378" w:type="pct"/>
          </w:tcPr>
          <w:p w:rsidR="00663AA6" w:rsidRDefault="00663AA6" w:rsidP="00663AA6">
            <w:pPr>
              <w:ind w:firstLineChars="0" w:firstLine="0"/>
              <w:rPr>
                <w:rFonts w:asciiTheme="minorEastAsia" w:hAnsiTheme="minorEastAsia"/>
                <w:color w:val="000000" w:themeColor="text1"/>
                <w:sz w:val="20"/>
              </w:rPr>
            </w:pPr>
            <w:r w:rsidRPr="00C52ADC">
              <w:rPr>
                <w:rFonts w:ascii="宋体" w:eastAsia="宋体" w:hAnsi="宋体" w:cs="宋体" w:hint="eastAsia"/>
                <w:color w:val="000000"/>
                <w:kern w:val="0"/>
                <w:sz w:val="20"/>
                <w:szCs w:val="20"/>
              </w:rPr>
              <w:t>-</w:t>
            </w:r>
          </w:p>
        </w:tc>
        <w:tc>
          <w:tcPr>
            <w:tcW w:w="1395" w:type="pct"/>
          </w:tcPr>
          <w:p w:rsidR="00663AA6" w:rsidRPr="00752F9F" w:rsidRDefault="00663AA6" w:rsidP="00663AA6">
            <w:pPr>
              <w:ind w:firstLineChars="0" w:firstLine="0"/>
              <w:rPr>
                <w:rFonts w:ascii="Times New Roman" w:eastAsia="宋体" w:hAnsi="Times New Roman"/>
                <w:sz w:val="20"/>
                <w:szCs w:val="20"/>
              </w:rPr>
            </w:pPr>
            <w:r w:rsidRPr="004219F7">
              <w:rPr>
                <w:rFonts w:ascii="宋体" w:eastAsia="宋体" w:hAnsi="宋体" w:hint="eastAsia"/>
                <w:sz w:val="20"/>
                <w:szCs w:val="20"/>
              </w:rPr>
              <w:t>用以识别接入方的编码格式。取值为常量“GB18030”。条件必填规则详见注</w:t>
            </w:r>
            <w:r w:rsidRPr="00752F9F">
              <w:rPr>
                <w:rStyle w:val="af7"/>
                <w:rFonts w:ascii="Times New Roman" w:eastAsia="宋体" w:hAnsi="Times New Roman"/>
                <w:sz w:val="20"/>
                <w:szCs w:val="20"/>
              </w:rPr>
              <w:footnoteReference w:id="1"/>
            </w:r>
            <w:r w:rsidRPr="00752F9F">
              <w:rPr>
                <w:rFonts w:ascii="Times New Roman" w:eastAsia="宋体" w:hAnsi="Times New Roman" w:hint="eastAsia"/>
                <w:sz w:val="20"/>
                <w:szCs w:val="20"/>
              </w:rPr>
              <w:t>。</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M20</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seatID</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交易席位代码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M61</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traderName</w:t>
            </w:r>
            <w:proofErr w:type="spellEnd"/>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交易员姓名</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C</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返回结果不为空时必填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X20</w:t>
            </w:r>
          </w:p>
        </w:tc>
        <w:tc>
          <w:tcPr>
            <w:tcW w:w="1095"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breakpointData</w:t>
            </w:r>
            <w:proofErr w:type="spellEnd"/>
            <w:r>
              <w:rPr>
                <w:rFonts w:asciiTheme="minorEastAsia" w:hAnsiTheme="minorEastAsia" w:hint="eastAsia"/>
                <w:color w:val="000000"/>
                <w:sz w:val="20"/>
                <w:szCs w:val="20"/>
              </w:rPr>
              <w:t>]</w:t>
            </w:r>
          </w:p>
        </w:tc>
        <w:tc>
          <w:tcPr>
            <w:tcW w:w="1003" w:type="pct"/>
            <w:vAlign w:val="center"/>
          </w:tcPr>
          <w:p w:rsidR="00C122D6" w:rsidRDefault="00171622">
            <w:pPr>
              <w:ind w:firstLineChars="0" w:firstLine="0"/>
              <w:rPr>
                <w:rFonts w:ascii="宋体" w:eastAsia="宋体" w:hAnsi="宋体"/>
                <w:sz w:val="20"/>
                <w:szCs w:val="20"/>
              </w:rPr>
            </w:pPr>
            <w:r>
              <w:rPr>
                <w:rFonts w:hint="eastAsia"/>
                <w:sz w:val="20"/>
                <w:szCs w:val="20"/>
              </w:rPr>
              <w:t>消息断点信息数据</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1095" w:type="pct"/>
            <w:vAlign w:val="center"/>
          </w:tcPr>
          <w:p w:rsidR="00C122D6" w:rsidRDefault="00C122D6">
            <w:pPr>
              <w:ind w:firstLineChars="0" w:firstLine="0"/>
              <w:rPr>
                <w:rFonts w:ascii="宋体" w:eastAsia="宋体" w:hAnsi="宋体"/>
                <w:sz w:val="20"/>
                <w:szCs w:val="20"/>
              </w:rPr>
            </w:pPr>
          </w:p>
        </w:tc>
        <w:tc>
          <w:tcPr>
            <w:tcW w:w="1003" w:type="pct"/>
            <w:vAlign w:val="center"/>
          </w:tcPr>
          <w:p w:rsidR="00C122D6" w:rsidRDefault="00171622">
            <w:pPr>
              <w:ind w:firstLineChars="0" w:firstLine="0"/>
              <w:rPr>
                <w:rFonts w:ascii="宋体" w:eastAsia="宋体" w:hAnsi="宋体"/>
                <w:sz w:val="20"/>
                <w:szCs w:val="20"/>
              </w:rPr>
            </w:pPr>
            <w:r>
              <w:rPr>
                <w:rFonts w:hint="eastAsia"/>
                <w:sz w:val="20"/>
                <w:szCs w:val="20"/>
              </w:rPr>
              <w:t>消息断点信息</w:t>
            </w:r>
          </w:p>
        </w:tc>
        <w:tc>
          <w:tcPr>
            <w:tcW w:w="378" w:type="pct"/>
            <w:vAlign w:val="center"/>
          </w:tcPr>
          <w:p w:rsidR="00C122D6" w:rsidRDefault="00C122D6">
            <w:pPr>
              <w:ind w:firstLineChars="0" w:firstLine="0"/>
              <w:rPr>
                <w:rFonts w:ascii="宋体" w:eastAsia="宋体" w:hAnsi="宋体"/>
                <w:sz w:val="20"/>
                <w:szCs w:val="20"/>
              </w:rPr>
            </w:pPr>
          </w:p>
        </w:tc>
        <w:tc>
          <w:tcPr>
            <w:tcW w:w="378" w:type="pct"/>
            <w:vAlign w:val="center"/>
          </w:tcPr>
          <w:p w:rsidR="00C122D6" w:rsidRDefault="00C122D6">
            <w:pPr>
              <w:ind w:firstLineChars="0" w:firstLine="0"/>
              <w:rPr>
                <w:rFonts w:ascii="宋体" w:eastAsia="宋体" w:hAnsi="宋体"/>
                <w:sz w:val="20"/>
                <w:szCs w:val="20"/>
              </w:rPr>
            </w:pP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X04</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Theme="minorEastAsia" w:hAnsiTheme="minorEastAsia"/>
                <w:color w:val="000000"/>
                <w:sz w:val="20"/>
                <w:szCs w:val="20"/>
              </w:rPr>
              <w:t>seqSrsNo</w:t>
            </w:r>
            <w:proofErr w:type="spellEnd"/>
          </w:p>
        </w:tc>
        <w:tc>
          <w:tcPr>
            <w:tcW w:w="1003"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消息序列类别号</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X05</w:t>
            </w:r>
          </w:p>
        </w:tc>
        <w:tc>
          <w:tcPr>
            <w:tcW w:w="1095" w:type="pct"/>
            <w:vAlign w:val="center"/>
          </w:tcPr>
          <w:p w:rsidR="00C122D6" w:rsidRDefault="00171622">
            <w:pPr>
              <w:ind w:firstLineChars="0" w:firstLine="0"/>
              <w:rPr>
                <w:rFonts w:ascii="宋体" w:eastAsia="宋体" w:hAnsi="宋体"/>
                <w:sz w:val="20"/>
                <w:szCs w:val="20"/>
              </w:rPr>
            </w:pPr>
            <w:proofErr w:type="spellStart"/>
            <w:r>
              <w:rPr>
                <w:rFonts w:asciiTheme="minorEastAsia" w:hAnsiTheme="minorEastAsia"/>
                <w:color w:val="000000"/>
                <w:sz w:val="20"/>
                <w:szCs w:val="20"/>
              </w:rPr>
              <w:t>seqNo</w:t>
            </w:r>
            <w:proofErr w:type="spellEnd"/>
          </w:p>
        </w:tc>
        <w:tc>
          <w:tcPr>
            <w:tcW w:w="1003"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消息序号</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095" w:type="pct"/>
            <w:vAlign w:val="center"/>
          </w:tcPr>
          <w:p w:rsidR="00C122D6" w:rsidRDefault="00171622">
            <w:pPr>
              <w:ind w:firstLineChars="0" w:firstLine="0"/>
              <w:rPr>
                <w:rFonts w:asciiTheme="minorEastAsia" w:hAnsiTheme="minorEastAsia"/>
                <w:color w:val="000000"/>
                <w:sz w:val="20"/>
                <w:szCs w:val="20"/>
              </w:rPr>
            </w:pPr>
            <w:proofErr w:type="spellStart"/>
            <w:r>
              <w:rPr>
                <w:rFonts w:ascii="宋体" w:eastAsia="宋体" w:hAnsi="宋体"/>
                <w:sz w:val="20"/>
                <w:szCs w:val="20"/>
              </w:rPr>
              <w:t>rspCode</w:t>
            </w:r>
            <w:proofErr w:type="spellEnd"/>
          </w:p>
        </w:tc>
        <w:tc>
          <w:tcPr>
            <w:tcW w:w="1003" w:type="pct"/>
            <w:vAlign w:val="center"/>
          </w:tcPr>
          <w:p w:rsidR="00C122D6" w:rsidRDefault="00171622">
            <w:pPr>
              <w:ind w:firstLineChars="0" w:firstLine="0"/>
              <w:rPr>
                <w:color w:val="000000"/>
                <w:sz w:val="20"/>
                <w:szCs w:val="20"/>
              </w:rPr>
            </w:pPr>
            <w:r>
              <w:rPr>
                <w:rFonts w:ascii="宋体" w:eastAsia="宋体" w:hAnsi="宋体"/>
                <w:sz w:val="20"/>
                <w:szCs w:val="20"/>
              </w:rPr>
              <w:t>响应代码</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M</w:t>
            </w:r>
          </w:p>
        </w:tc>
        <w:tc>
          <w:tcPr>
            <w:tcW w:w="1395" w:type="pct"/>
            <w:vAlign w:val="center"/>
          </w:tcPr>
          <w:p w:rsidR="00C122D6" w:rsidRDefault="00C122D6">
            <w:pPr>
              <w:ind w:firstLineChars="0" w:firstLine="0"/>
              <w:rPr>
                <w:color w:val="000000"/>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95" w:type="pct"/>
            <w:vAlign w:val="center"/>
          </w:tcPr>
          <w:p w:rsidR="00C122D6" w:rsidRDefault="00171622">
            <w:pPr>
              <w:ind w:firstLineChars="0" w:firstLine="0"/>
              <w:rPr>
                <w:rFonts w:asciiTheme="minorEastAsia" w:hAnsiTheme="minorEastAsia"/>
                <w:color w:val="000000"/>
                <w:sz w:val="20"/>
                <w:szCs w:val="20"/>
              </w:rPr>
            </w:pPr>
            <w:proofErr w:type="spellStart"/>
            <w:r>
              <w:rPr>
                <w:rFonts w:ascii="宋体" w:eastAsia="宋体" w:hAnsi="宋体"/>
                <w:sz w:val="20"/>
                <w:szCs w:val="20"/>
              </w:rPr>
              <w:t>rspMsg</w:t>
            </w:r>
            <w:proofErr w:type="spellEnd"/>
          </w:p>
        </w:tc>
        <w:tc>
          <w:tcPr>
            <w:tcW w:w="1003" w:type="pct"/>
            <w:vAlign w:val="center"/>
          </w:tcPr>
          <w:p w:rsidR="00C122D6" w:rsidRDefault="00171622">
            <w:pPr>
              <w:ind w:firstLineChars="0" w:firstLine="0"/>
              <w:rPr>
                <w:color w:val="000000"/>
                <w:sz w:val="20"/>
                <w:szCs w:val="20"/>
              </w:rPr>
            </w:pPr>
            <w:r>
              <w:rPr>
                <w:rFonts w:ascii="宋体" w:eastAsia="宋体" w:hAnsi="宋体"/>
                <w:sz w:val="20"/>
                <w:szCs w:val="20"/>
              </w:rPr>
              <w:t>响应消息</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M</w:t>
            </w:r>
          </w:p>
        </w:tc>
        <w:tc>
          <w:tcPr>
            <w:tcW w:w="1395" w:type="pct"/>
            <w:vAlign w:val="center"/>
          </w:tcPr>
          <w:p w:rsidR="00C122D6" w:rsidRDefault="00C122D6">
            <w:pPr>
              <w:ind w:firstLineChars="0" w:firstLine="0"/>
              <w:rPr>
                <w:color w:val="000000"/>
                <w:sz w:val="20"/>
                <w:szCs w:val="20"/>
              </w:rPr>
            </w:pPr>
          </w:p>
        </w:tc>
      </w:tr>
    </w:tbl>
    <w:p w:rsidR="00C122D6" w:rsidRDefault="00171622">
      <w:pPr>
        <w:ind w:firstLine="480"/>
        <w:rPr>
          <w:rFonts w:asciiTheme="minorEastAsia" w:hAnsiTheme="minorEastAsia"/>
          <w:szCs w:val="24"/>
        </w:rPr>
      </w:pPr>
      <w:r>
        <w:rPr>
          <w:rFonts w:asciiTheme="minorEastAsia" w:hAnsiTheme="minorEastAsia" w:hint="eastAsia"/>
          <w:szCs w:val="24"/>
        </w:rPr>
        <w:t>说明：基于</w:t>
      </w:r>
      <w:r>
        <w:rPr>
          <w:rFonts w:asciiTheme="minorEastAsia" w:hAnsiTheme="minorEastAsia"/>
          <w:szCs w:val="24"/>
        </w:rPr>
        <w:t>GTP</w:t>
      </w:r>
      <w:r>
        <w:rPr>
          <w:rFonts w:asciiTheme="minorEastAsia" w:hAnsiTheme="minorEastAsia" w:hint="eastAsia"/>
          <w:szCs w:val="24"/>
        </w:rPr>
        <w:t>协议，保证金询价扩展消息序列类别号：</w:t>
      </w:r>
    </w:p>
    <w:p w:rsidR="00C122D6" w:rsidRDefault="00171622">
      <w:pPr>
        <w:ind w:firstLine="480"/>
        <w:rPr>
          <w:rFonts w:asciiTheme="minorEastAsia" w:hAnsiTheme="minorEastAsia"/>
          <w:szCs w:val="24"/>
        </w:rPr>
      </w:pPr>
      <w:r>
        <w:rPr>
          <w:rFonts w:asciiTheme="minorEastAsia" w:hAnsiTheme="minorEastAsia" w:hint="eastAsia"/>
          <w:szCs w:val="24"/>
        </w:rPr>
        <w:t>标准化交易标的增量/全量行情：6</w:t>
      </w:r>
    </w:p>
    <w:p w:rsidR="00C122D6" w:rsidRDefault="00171622">
      <w:pPr>
        <w:ind w:firstLine="480"/>
        <w:rPr>
          <w:rFonts w:asciiTheme="minorEastAsia" w:hAnsiTheme="minorEastAsia"/>
          <w:szCs w:val="24"/>
        </w:rPr>
      </w:pPr>
      <w:r>
        <w:rPr>
          <w:rFonts w:asciiTheme="minorEastAsia" w:hAnsiTheme="minorEastAsia" w:hint="eastAsia"/>
          <w:szCs w:val="24"/>
        </w:rPr>
        <w:t>非标准化交易标的增量/全量行情：7</w:t>
      </w:r>
    </w:p>
    <w:p w:rsidR="00C122D6" w:rsidRDefault="00171622">
      <w:pPr>
        <w:ind w:firstLine="480"/>
        <w:rPr>
          <w:rFonts w:asciiTheme="minorEastAsia" w:hAnsiTheme="minorEastAsia"/>
          <w:szCs w:val="24"/>
        </w:rPr>
      </w:pPr>
      <w:r>
        <w:rPr>
          <w:rFonts w:asciiTheme="minorEastAsia" w:hAnsiTheme="minorEastAsia" w:hint="eastAsia"/>
          <w:szCs w:val="24"/>
        </w:rPr>
        <w:t>非标准化交易标的成交行情：8</w:t>
      </w:r>
    </w:p>
    <w:p w:rsidR="00C122D6" w:rsidRDefault="00171622">
      <w:pPr>
        <w:pStyle w:val="4"/>
        <w:numPr>
          <w:ilvl w:val="3"/>
          <w:numId w:val="1"/>
        </w:numPr>
        <w:ind w:left="0" w:firstLineChars="0" w:firstLine="0"/>
      </w:pPr>
      <w:r>
        <w:rPr>
          <w:rFonts w:hint="eastAsia"/>
        </w:rPr>
        <w:t>交易员登出请求及应答</w:t>
      </w:r>
    </w:p>
    <w:tbl>
      <w:tblPr>
        <w:tblStyle w:val="af3"/>
        <w:tblW w:w="8359" w:type="dxa"/>
        <w:tblLayout w:type="fixed"/>
        <w:tblLook w:val="04A0" w:firstRow="1" w:lastRow="0" w:firstColumn="1" w:lastColumn="0" w:noHBand="0" w:noVBand="1"/>
      </w:tblPr>
      <w:tblGrid>
        <w:gridCol w:w="704"/>
        <w:gridCol w:w="1843"/>
        <w:gridCol w:w="1843"/>
        <w:gridCol w:w="708"/>
        <w:gridCol w:w="709"/>
        <w:gridCol w:w="255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8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8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55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843" w:type="dxa"/>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traderID</w:t>
            </w:r>
            <w:proofErr w:type="spellEnd"/>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43" w:type="dxa"/>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seatID</w:t>
            </w:r>
            <w:proofErr w:type="spellEnd"/>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交易员席位代码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X25</w:t>
            </w:r>
          </w:p>
        </w:tc>
        <w:tc>
          <w:tcPr>
            <w:tcW w:w="1843" w:type="dxa"/>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userSystemID</w:t>
            </w:r>
            <w:proofErr w:type="spellEnd"/>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外部接入系统标识</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X39</w:t>
            </w:r>
          </w:p>
        </w:tc>
        <w:tc>
          <w:tcPr>
            <w:tcW w:w="1843" w:type="dxa"/>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rspCode</w:t>
            </w:r>
            <w:proofErr w:type="spellEnd"/>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响应代码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709"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X40</w:t>
            </w:r>
          </w:p>
        </w:tc>
        <w:tc>
          <w:tcPr>
            <w:tcW w:w="1843" w:type="dxa"/>
            <w:vAlign w:val="center"/>
          </w:tcPr>
          <w:p w:rsidR="00C122D6" w:rsidRDefault="00171622">
            <w:pPr>
              <w:ind w:firstLineChars="0" w:firstLine="0"/>
              <w:rPr>
                <w:rFonts w:ascii="宋体" w:eastAsia="宋体" w:hAnsi="宋体"/>
                <w:sz w:val="20"/>
                <w:szCs w:val="20"/>
              </w:rPr>
            </w:pPr>
            <w:proofErr w:type="spellStart"/>
            <w:r>
              <w:rPr>
                <w:rFonts w:ascii="宋体" w:eastAsia="宋体" w:hAnsi="宋体"/>
                <w:sz w:val="20"/>
                <w:szCs w:val="20"/>
              </w:rPr>
              <w:t>rspMsg</w:t>
            </w:r>
            <w:proofErr w:type="spellEnd"/>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响应消息</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709"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2552" w:type="dxa"/>
            <w:vAlign w:val="center"/>
          </w:tcPr>
          <w:p w:rsidR="00C122D6" w:rsidRDefault="00C122D6">
            <w:pPr>
              <w:ind w:firstLineChars="0" w:firstLine="0"/>
              <w:rPr>
                <w:rFonts w:ascii="宋体" w:eastAsia="宋体" w:hAnsi="宋体"/>
                <w:sz w:val="20"/>
                <w:szCs w:val="20"/>
              </w:rPr>
            </w:pPr>
          </w:p>
        </w:tc>
      </w:tr>
    </w:tbl>
    <w:p w:rsidR="00C122D6" w:rsidRDefault="00171622">
      <w:pPr>
        <w:pStyle w:val="2"/>
        <w:numPr>
          <w:ilvl w:val="1"/>
          <w:numId w:val="1"/>
        </w:numPr>
        <w:ind w:left="0" w:firstLineChars="0" w:firstLine="0"/>
      </w:pPr>
      <w:bookmarkStart w:id="9" w:name="_Toc513467137"/>
      <w:bookmarkStart w:id="10" w:name="_Toc513467181"/>
      <w:bookmarkStart w:id="11" w:name="_Toc513467134"/>
      <w:bookmarkStart w:id="12" w:name="_Toc513467136"/>
      <w:bookmarkStart w:id="13" w:name="_Toc513467138"/>
      <w:bookmarkStart w:id="14" w:name="_Toc150867014"/>
      <w:bookmarkEnd w:id="9"/>
      <w:bookmarkEnd w:id="10"/>
      <w:bookmarkEnd w:id="11"/>
      <w:bookmarkEnd w:id="12"/>
      <w:bookmarkEnd w:id="13"/>
      <w:r>
        <w:rPr>
          <w:rFonts w:hint="eastAsia"/>
        </w:rPr>
        <w:t>基础类</w:t>
      </w:r>
      <w:r>
        <w:t>信息</w:t>
      </w:r>
      <w:bookmarkEnd w:id="14"/>
    </w:p>
    <w:p w:rsidR="00C122D6" w:rsidRDefault="00171622">
      <w:pPr>
        <w:pStyle w:val="3"/>
        <w:numPr>
          <w:ilvl w:val="2"/>
          <w:numId w:val="1"/>
        </w:numPr>
        <w:ind w:left="0" w:firstLineChars="0" w:firstLine="0"/>
      </w:pPr>
      <w:bookmarkStart w:id="15" w:name="_Toc150867015"/>
      <w:r>
        <w:rPr>
          <w:rFonts w:hint="eastAsia"/>
        </w:rPr>
        <w:t>市场</w:t>
      </w:r>
      <w:r>
        <w:t>信息回报</w:t>
      </w:r>
      <w:bookmarkEnd w:id="15"/>
    </w:p>
    <w:tbl>
      <w:tblPr>
        <w:tblW w:w="8296" w:type="dxa"/>
        <w:tblLayout w:type="fixed"/>
        <w:tblLook w:val="04A0" w:firstRow="1" w:lastRow="0" w:firstColumn="1" w:lastColumn="0" w:noHBand="0" w:noVBand="1"/>
      </w:tblPr>
      <w:tblGrid>
        <w:gridCol w:w="765"/>
        <w:gridCol w:w="1722"/>
        <w:gridCol w:w="1530"/>
        <w:gridCol w:w="786"/>
        <w:gridCol w:w="3493"/>
      </w:tblGrid>
      <w:tr w:rsidR="00C122D6">
        <w:trPr>
          <w:trHeight w:val="270"/>
          <w:tblHeader/>
        </w:trPr>
        <w:tc>
          <w:tcPr>
            <w:tcW w:w="76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2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3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8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49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I01</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marketName</w:t>
            </w:r>
            <w:proofErr w:type="spellEnd"/>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市场全称</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I02</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marketType</w:t>
            </w:r>
            <w:proofErr w:type="spellEnd"/>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市场类型</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I03</w:t>
            </w:r>
          </w:p>
        </w:tc>
        <w:tc>
          <w:tcPr>
            <w:tcW w:w="172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marketOpenFlag</w:t>
            </w:r>
            <w:proofErr w:type="spellEnd"/>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市场活跃标志</w:t>
            </w:r>
          </w:p>
        </w:tc>
        <w:tc>
          <w:tcPr>
            <w:tcW w:w="78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I04</w:t>
            </w:r>
          </w:p>
        </w:tc>
        <w:tc>
          <w:tcPr>
            <w:tcW w:w="172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78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此时</w:t>
            </w:r>
            <w:r>
              <w:rPr>
                <w:rFonts w:ascii="宋体" w:eastAsia="宋体" w:hAnsi="宋体" w:cs="宋体"/>
                <w:color w:val="000000"/>
                <w:kern w:val="0"/>
                <w:sz w:val="20"/>
                <w:szCs w:val="20"/>
              </w:rPr>
              <w:t>为</w:t>
            </w:r>
            <w:r>
              <w:rPr>
                <w:rFonts w:ascii="宋体" w:eastAsia="宋体" w:hAnsi="宋体" w:cs="宋体" w:hint="eastAsia"/>
                <w:color w:val="000000"/>
                <w:kern w:val="0"/>
                <w:sz w:val="20"/>
                <w:szCs w:val="20"/>
              </w:rPr>
              <w:t xml:space="preserve"> 初始化</w:t>
            </w:r>
            <w:r>
              <w:rPr>
                <w:rFonts w:ascii="宋体" w:eastAsia="宋体" w:hAnsi="宋体" w:cs="宋体"/>
                <w:color w:val="000000"/>
                <w:kern w:val="0"/>
                <w:sz w:val="20"/>
                <w:szCs w:val="20"/>
              </w:rPr>
              <w:t>完成</w:t>
            </w:r>
          </w:p>
        </w:tc>
      </w:tr>
    </w:tbl>
    <w:p w:rsidR="00C122D6" w:rsidRDefault="00171622">
      <w:pPr>
        <w:pStyle w:val="3"/>
        <w:numPr>
          <w:ilvl w:val="2"/>
          <w:numId w:val="1"/>
        </w:numPr>
        <w:ind w:left="0" w:firstLineChars="0" w:firstLine="0"/>
      </w:pPr>
      <w:bookmarkStart w:id="16" w:name="_Toc150867016"/>
      <w:r>
        <w:rPr>
          <w:rFonts w:hint="eastAsia"/>
        </w:rPr>
        <w:t>市场状态改变回报</w:t>
      </w:r>
      <w:bookmarkEnd w:id="16"/>
    </w:p>
    <w:tbl>
      <w:tblPr>
        <w:tblW w:w="8296" w:type="dxa"/>
        <w:tblLayout w:type="fixed"/>
        <w:tblLook w:val="04A0" w:firstRow="1" w:lastRow="0" w:firstColumn="1" w:lastColumn="0" w:noHBand="0" w:noVBand="1"/>
      </w:tblPr>
      <w:tblGrid>
        <w:gridCol w:w="703"/>
        <w:gridCol w:w="1558"/>
        <w:gridCol w:w="1701"/>
        <w:gridCol w:w="710"/>
        <w:gridCol w:w="3624"/>
      </w:tblGrid>
      <w:tr w:rsidR="00C122D6">
        <w:trPr>
          <w:trHeight w:val="270"/>
        </w:trPr>
        <w:tc>
          <w:tcPr>
            <w:tcW w:w="703"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5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62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03"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55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3"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I04</w:t>
            </w:r>
          </w:p>
        </w:tc>
        <w:tc>
          <w:tcPr>
            <w:tcW w:w="155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7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7" w:name="_Toc150867017"/>
      <w:r>
        <w:rPr>
          <w:rFonts w:hint="eastAsia"/>
        </w:rPr>
        <w:t>合约</w:t>
      </w:r>
      <w:r>
        <w:t>信息回报</w:t>
      </w:r>
      <w:bookmarkEnd w:id="17"/>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19"/>
        <w:gridCol w:w="1696"/>
        <w:gridCol w:w="2454"/>
        <w:gridCol w:w="718"/>
        <w:gridCol w:w="1805"/>
      </w:tblGrid>
      <w:tr w:rsidR="00C122D6">
        <w:trPr>
          <w:trHeight w:val="270"/>
          <w:tblHeader/>
        </w:trPr>
        <w:tc>
          <w:tcPr>
            <w:tcW w:w="709" w:type="dxa"/>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919"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96"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54"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8"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805"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I93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instInfoData</w:t>
            </w:r>
            <w:proofErr w:type="spellEnd"/>
            <w:r>
              <w:rPr>
                <w:rFonts w:ascii="宋体" w:eastAsia="宋体" w:hAnsi="宋体" w:cs="宋体"/>
                <w:color w:val="000000"/>
                <w:kern w:val="0"/>
                <w:sz w:val="20"/>
                <w:szCs w:val="20"/>
              </w:rPr>
              <w:t>]</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合约信息数据</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96"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合约信息数据</w:t>
            </w:r>
          </w:p>
        </w:tc>
        <w:tc>
          <w:tcPr>
            <w:tcW w:w="718"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I42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instCode</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合约业务代码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I11</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instName</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合约名称</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V03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使用保证金询价扩展用法</w:t>
            </w: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instUnit</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交易单位数量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fdTick</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即远期交易最小变动价位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swapTick</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掉期交易最小变动价位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R84</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regTick</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I14</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maxHand</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最大申报限量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I15</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minHand</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最小申报限量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w:t>
            </w:r>
            <w:r>
              <w:rPr>
                <w:rFonts w:ascii="宋体" w:eastAsia="宋体" w:hAnsi="宋体" w:cs="宋体"/>
                <w:color w:val="000000"/>
                <w:kern w:val="0"/>
                <w:sz w:val="20"/>
                <w:szCs w:val="20"/>
              </w:rPr>
              <w:t>00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varietyID</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I18</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instOpenFlag</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合约活跃标志</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refPrice</w:t>
            </w:r>
            <w:proofErr w:type="spellEnd"/>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参考价</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8" w:name="_Toc150867018"/>
      <w:r>
        <w:rPr>
          <w:rFonts w:hint="eastAsia"/>
        </w:rPr>
        <w:t>合约状态改变回报</w:t>
      </w:r>
      <w:bookmarkEnd w:id="18"/>
    </w:p>
    <w:tbl>
      <w:tblPr>
        <w:tblW w:w="8296" w:type="dxa"/>
        <w:jc w:val="center"/>
        <w:tblLayout w:type="fixed"/>
        <w:tblLook w:val="04A0" w:firstRow="1" w:lastRow="0" w:firstColumn="1" w:lastColumn="0" w:noHBand="0" w:noVBand="1"/>
      </w:tblPr>
      <w:tblGrid>
        <w:gridCol w:w="1065"/>
        <w:gridCol w:w="1923"/>
        <w:gridCol w:w="1707"/>
        <w:gridCol w:w="1115"/>
        <w:gridCol w:w="2486"/>
      </w:tblGrid>
      <w:tr w:rsidR="00C122D6">
        <w:trPr>
          <w:trHeight w:val="270"/>
          <w:tblHeader/>
          <w:jc w:val="center"/>
        </w:trPr>
        <w:tc>
          <w:tcPr>
            <w:tcW w:w="106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9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111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48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10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10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9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170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111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使用保证金询价扩展用法</w:t>
            </w:r>
          </w:p>
        </w:tc>
      </w:tr>
    </w:tbl>
    <w:p w:rsidR="00C122D6" w:rsidRDefault="00171622">
      <w:pPr>
        <w:pStyle w:val="3"/>
        <w:numPr>
          <w:ilvl w:val="2"/>
          <w:numId w:val="1"/>
        </w:numPr>
        <w:ind w:left="0" w:firstLineChars="0" w:firstLine="0"/>
      </w:pPr>
      <w:bookmarkStart w:id="19" w:name="_Toc150867019"/>
      <w:r>
        <w:rPr>
          <w:rFonts w:hint="eastAsia"/>
        </w:rPr>
        <w:t>交割</w:t>
      </w:r>
      <w:r>
        <w:t>品种信息回报</w:t>
      </w:r>
      <w:bookmarkEnd w:id="19"/>
    </w:p>
    <w:tbl>
      <w:tblPr>
        <w:tblW w:w="5000" w:type="pct"/>
        <w:jc w:val="center"/>
        <w:tblLook w:val="04A0" w:firstRow="1" w:lastRow="0" w:firstColumn="1" w:lastColumn="0" w:noHBand="0" w:noVBand="1"/>
      </w:tblPr>
      <w:tblGrid>
        <w:gridCol w:w="895"/>
        <w:gridCol w:w="895"/>
        <w:gridCol w:w="1916"/>
        <w:gridCol w:w="2124"/>
        <w:gridCol w:w="898"/>
        <w:gridCol w:w="1568"/>
      </w:tblGrid>
      <w:tr w:rsidR="00C122D6">
        <w:trPr>
          <w:trHeight w:val="270"/>
          <w:tblHeader/>
          <w:jc w:val="center"/>
        </w:trPr>
        <w:tc>
          <w:tcPr>
            <w:tcW w:w="539" w:type="pct"/>
            <w:tcBorders>
              <w:top w:val="single" w:sz="4" w:space="0" w:color="auto"/>
              <w:left w:val="single" w:sz="4" w:space="0" w:color="auto"/>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539"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155"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28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541"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945"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39" w:type="pct"/>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V29</w:t>
            </w:r>
          </w:p>
        </w:tc>
        <w:tc>
          <w:tcPr>
            <w:tcW w:w="1155"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varietyInfoData</w:t>
            </w:r>
            <w:proofErr w:type="spellEnd"/>
            <w:r>
              <w:rPr>
                <w:rFonts w:ascii="宋体" w:eastAsia="宋体" w:hAnsi="宋体" w:cs="宋体"/>
                <w:color w:val="000000"/>
                <w:kern w:val="0"/>
                <w:sz w:val="20"/>
                <w:szCs w:val="20"/>
              </w:rPr>
              <w:t>]</w:t>
            </w:r>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品种信息</w:t>
            </w:r>
          </w:p>
        </w:tc>
        <w:tc>
          <w:tcPr>
            <w:tcW w:w="541"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15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品种信息</w:t>
            </w:r>
          </w:p>
        </w:tc>
        <w:tc>
          <w:tcPr>
            <w:tcW w:w="541"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155"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541"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V01</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varietyName</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交割品种全称</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V02</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varietyAbbr</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交割品种简称</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V04</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minPickup</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最小提货数量</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V07</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defaultStdWeight</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默认条块标重</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V05</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pickupBase</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提货步长</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V06</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weightUnit</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重量单位</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2"/>
        <w:numPr>
          <w:ilvl w:val="1"/>
          <w:numId w:val="1"/>
        </w:numPr>
        <w:ind w:left="0" w:firstLineChars="0" w:firstLine="0"/>
      </w:pPr>
      <w:bookmarkStart w:id="20" w:name="_Toc150867020"/>
      <w:r>
        <w:rPr>
          <w:rFonts w:hint="eastAsia"/>
        </w:rPr>
        <w:t>行情</w:t>
      </w:r>
      <w:r>
        <w:t>类信息</w:t>
      </w:r>
      <w:bookmarkEnd w:id="20"/>
    </w:p>
    <w:p w:rsidR="00C122D6" w:rsidRDefault="00171622">
      <w:pPr>
        <w:pStyle w:val="3"/>
        <w:numPr>
          <w:ilvl w:val="2"/>
          <w:numId w:val="1"/>
        </w:numPr>
        <w:ind w:left="0" w:firstLineChars="0" w:firstLine="0"/>
      </w:pPr>
      <w:bookmarkStart w:id="21" w:name="_Toc150867021"/>
      <w:r>
        <w:rPr>
          <w:rFonts w:hint="eastAsia"/>
        </w:rPr>
        <w:t>结算价推送</w:t>
      </w:r>
      <w:bookmarkEnd w:id="21"/>
    </w:p>
    <w:p w:rsidR="00C122D6" w:rsidRDefault="00171622">
      <w:pPr>
        <w:ind w:firstLine="480"/>
      </w:pPr>
      <w:r>
        <w:rPr>
          <w:rFonts w:hint="eastAsia"/>
        </w:rPr>
        <w:t>保证金</w:t>
      </w:r>
      <w:r>
        <w:t>询价交易系统在市场收市后、交易所清算前</w:t>
      </w:r>
      <w:r>
        <w:rPr>
          <w:rFonts w:hint="eastAsia"/>
        </w:rPr>
        <w:t>将系统生成</w:t>
      </w:r>
      <w:r>
        <w:t>的即远期标准</w:t>
      </w:r>
      <w:r>
        <w:lastRenderedPageBreak/>
        <w:t>化交易标的的</w:t>
      </w:r>
      <w:r>
        <w:rPr>
          <w:rFonts w:hint="eastAsia"/>
        </w:rPr>
        <w:t>结算价</w:t>
      </w:r>
      <w:r>
        <w:t>发送给全市场，可多次发布，以最后一次发布结果为准</w:t>
      </w:r>
      <w:r>
        <w:rPr>
          <w:rFonts w:hint="eastAsia"/>
        </w:rPr>
        <w:t>，后一次的结果覆盖前一次。</w:t>
      </w:r>
    </w:p>
    <w:tbl>
      <w:tblPr>
        <w:tblW w:w="7656" w:type="dxa"/>
        <w:jc w:val="center"/>
        <w:tblLayout w:type="fixed"/>
        <w:tblLook w:val="04A0" w:firstRow="1" w:lastRow="0" w:firstColumn="1" w:lastColumn="0" w:noHBand="0" w:noVBand="1"/>
      </w:tblPr>
      <w:tblGrid>
        <w:gridCol w:w="704"/>
        <w:gridCol w:w="709"/>
        <w:gridCol w:w="2410"/>
        <w:gridCol w:w="1842"/>
        <w:gridCol w:w="789"/>
        <w:gridCol w:w="1202"/>
      </w:tblGrid>
      <w:tr w:rsidR="00C122D6">
        <w:trPr>
          <w:trHeight w:val="270"/>
          <w:tblHeader/>
          <w:jc w:val="center"/>
        </w:trPr>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8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20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24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24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8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tradeDate</w:t>
            </w:r>
            <w:proofErr w:type="spell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settlePriceInfoData</w:t>
            </w:r>
            <w:proofErr w:type="spellEnd"/>
            <w:r>
              <w:rPr>
                <w:rFonts w:ascii="宋体" w:eastAsia="宋体" w:hAnsi="宋体" w:cs="宋体" w:hint="eastAsia"/>
                <w:color w:val="000000"/>
                <w:kern w:val="0"/>
                <w:sz w:val="20"/>
                <w:szCs w:val="20"/>
              </w:rPr>
              <w:t>]</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结算价信息数据</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结算价信息数据</w:t>
            </w:r>
          </w:p>
        </w:tc>
        <w:tc>
          <w:tcPr>
            <w:tcW w:w="78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settlePrice</w:t>
            </w:r>
            <w:proofErr w:type="spell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3"/>
        <w:numPr>
          <w:ilvl w:val="2"/>
          <w:numId w:val="1"/>
        </w:numPr>
        <w:ind w:left="0" w:firstLineChars="0" w:firstLine="0"/>
      </w:pPr>
      <w:bookmarkStart w:id="22" w:name="_Toc150867022"/>
      <w:r>
        <w:rPr>
          <w:rFonts w:hint="eastAsia"/>
        </w:rPr>
        <w:t>标准化</w:t>
      </w:r>
      <w:r>
        <w:t>交易标的实时</w:t>
      </w:r>
      <w:r>
        <w:rPr>
          <w:rFonts w:hint="eastAsia"/>
        </w:rPr>
        <w:t>增量</w:t>
      </w:r>
      <w:r>
        <w:t>行情推送</w:t>
      </w:r>
      <w:bookmarkEnd w:id="22"/>
    </w:p>
    <w:p w:rsidR="00C122D6" w:rsidRDefault="00171622">
      <w:pPr>
        <w:ind w:firstLine="480"/>
        <w:rPr>
          <w:rFonts w:asciiTheme="minorEastAsia" w:hAnsiTheme="minorEastAsia"/>
        </w:rPr>
      </w:pPr>
      <w:r>
        <w:rPr>
          <w:rFonts w:asciiTheme="minorEastAsia" w:hAnsiTheme="minorEastAsia" w:hint="eastAsia"/>
        </w:rPr>
        <w:t>保证金</w:t>
      </w:r>
      <w:r>
        <w:rPr>
          <w:rFonts w:asciiTheme="minorEastAsia" w:hAnsiTheme="minorEastAsia"/>
        </w:rPr>
        <w:t>询价市场</w:t>
      </w:r>
      <w:r>
        <w:rPr>
          <w:rFonts w:asciiTheme="minorEastAsia" w:hAnsiTheme="minorEastAsia" w:hint="eastAsia"/>
        </w:rPr>
        <w:t>在</w:t>
      </w:r>
      <w:r>
        <w:rPr>
          <w:rFonts w:asciiTheme="minorEastAsia" w:hAnsiTheme="minorEastAsia"/>
        </w:rPr>
        <w:t>合约状态为连续交易、收盘时</w:t>
      </w:r>
      <w:r>
        <w:rPr>
          <w:rFonts w:asciiTheme="minorEastAsia" w:hAnsiTheme="minorEastAsia" w:hint="eastAsia"/>
        </w:rPr>
        <w:t>推送</w:t>
      </w:r>
      <w:r>
        <w:rPr>
          <w:rFonts w:asciiTheme="minorEastAsia" w:hAnsiTheme="minorEastAsia"/>
        </w:rPr>
        <w:t>标准化</w:t>
      </w:r>
      <w:r>
        <w:rPr>
          <w:rFonts w:asciiTheme="minorEastAsia" w:hAnsiTheme="minorEastAsia" w:hint="eastAsia"/>
        </w:rPr>
        <w:t>交易标的</w:t>
      </w:r>
      <w:r>
        <w:rPr>
          <w:rFonts w:asciiTheme="minorEastAsia" w:hAnsiTheme="minorEastAsia"/>
        </w:rPr>
        <w:t>实时行情。</w:t>
      </w:r>
      <w:r>
        <w:rPr>
          <w:rFonts w:asciiTheme="minorEastAsia" w:hAnsiTheme="minorEastAsia" w:hint="eastAsia"/>
        </w:rPr>
        <w:t>增量</w:t>
      </w:r>
      <w:r>
        <w:rPr>
          <w:rFonts w:asciiTheme="minorEastAsia" w:hAnsiTheme="minorEastAsia"/>
        </w:rPr>
        <w:t>实时行情推送频率</w:t>
      </w:r>
      <w:r>
        <w:rPr>
          <w:rFonts w:asciiTheme="minorEastAsia" w:hAnsiTheme="minorEastAsia" w:hint="eastAsia"/>
        </w:rPr>
        <w:t>：系统</w:t>
      </w:r>
      <w:r>
        <w:rPr>
          <w:rFonts w:asciiTheme="minorEastAsia" w:hAnsiTheme="minorEastAsia"/>
        </w:rPr>
        <w:t>每0.5秒监测行情是否有</w:t>
      </w:r>
      <w:r>
        <w:rPr>
          <w:rFonts w:asciiTheme="minorEastAsia" w:hAnsiTheme="minorEastAsia" w:hint="eastAsia"/>
        </w:rPr>
        <w:t>变化</w:t>
      </w:r>
      <w:r>
        <w:rPr>
          <w:rFonts w:asciiTheme="minorEastAsia" w:hAnsiTheme="minorEastAsia"/>
        </w:rPr>
        <w:t>，如有变化则进行</w:t>
      </w:r>
      <w:r>
        <w:rPr>
          <w:rFonts w:asciiTheme="minorEastAsia" w:hAnsiTheme="minorEastAsia" w:hint="eastAsia"/>
        </w:rPr>
        <w:t>增量</w:t>
      </w:r>
      <w:r>
        <w:rPr>
          <w:rFonts w:asciiTheme="minorEastAsia" w:hAnsiTheme="minorEastAsia"/>
        </w:rPr>
        <w:t>行情推送，如无变化则不进行推送。</w:t>
      </w:r>
    </w:p>
    <w:p w:rsidR="00C122D6" w:rsidRDefault="00171622">
      <w:pPr>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r>
        <w:rPr>
          <w:rFonts w:asciiTheme="minorEastAsia" w:hAnsiTheme="minorEastAsia"/>
        </w:rPr>
        <w:t>此外，掉期时成交额用</w:t>
      </w:r>
      <w:r>
        <w:rPr>
          <w:rFonts w:asciiTheme="minorEastAsia" w:hAnsiTheme="minorEastAsia" w:hint="eastAsia"/>
        </w:rPr>
        <w:t>null表示</w:t>
      </w:r>
      <w:r>
        <w:rPr>
          <w:rFonts w:asciiTheme="minorEastAsia" w:hAnsiTheme="minorEastAsia"/>
        </w:rPr>
        <w:t>，持仓量用null*1000</w:t>
      </w:r>
      <w:r>
        <w:rPr>
          <w:rFonts w:asciiTheme="minorEastAsia" w:hAnsiTheme="minorEastAsia" w:hint="eastAsia"/>
        </w:rPr>
        <w:t>表示）</w:t>
      </w:r>
    </w:p>
    <w:tbl>
      <w:tblPr>
        <w:tblW w:w="8296" w:type="dxa"/>
        <w:jc w:val="center"/>
        <w:tblLayout w:type="fixed"/>
        <w:tblLook w:val="04A0" w:firstRow="1" w:lastRow="0" w:firstColumn="1" w:lastColumn="0" w:noHBand="0" w:noVBand="1"/>
      </w:tblPr>
      <w:tblGrid>
        <w:gridCol w:w="705"/>
        <w:gridCol w:w="708"/>
        <w:gridCol w:w="1842"/>
        <w:gridCol w:w="2836"/>
        <w:gridCol w:w="659"/>
        <w:gridCol w:w="1546"/>
      </w:tblGrid>
      <w:tr w:rsidR="00C122D6">
        <w:trPr>
          <w:trHeight w:val="270"/>
          <w:tblHeader/>
          <w:jc w:val="center"/>
        </w:trPr>
        <w:tc>
          <w:tcPr>
            <w:tcW w:w="70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83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54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stdObjOrderQuotn</w:t>
            </w:r>
            <w:proofErr w:type="spellEnd"/>
            <w:r>
              <w:rPr>
                <w:rFonts w:asciiTheme="minorEastAsia" w:hAnsiTheme="minorEastAsia" w:cs="宋体"/>
                <w:color w:val="000000"/>
                <w:kern w:val="0"/>
                <w:sz w:val="20"/>
                <w:szCs w:val="20"/>
              </w:rPr>
              <w:t>]</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184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I22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dueDate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farDueDate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w:t>
            </w:r>
            <w:r>
              <w:rPr>
                <w:rFonts w:asciiTheme="minorEastAsia" w:hAnsiTheme="minorEastAsia" w:cs="宋体"/>
                <w:color w:val="000000"/>
                <w:kern w:val="0"/>
                <w:sz w:val="20"/>
                <w:szCs w:val="20"/>
              </w:rPr>
              <w:t>时</w:t>
            </w:r>
            <w:r>
              <w:rPr>
                <w:rFonts w:asciiTheme="minorEastAsia" w:hAnsiTheme="minorEastAsia"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R92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rfqTradeType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ternorName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R72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farTernorName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w:t>
            </w:r>
            <w:r>
              <w:rPr>
                <w:rFonts w:asciiTheme="minorEastAsia" w:hAnsiTheme="minorEastAsia" w:cs="宋体"/>
                <w:color w:val="000000"/>
                <w:kern w:val="0"/>
                <w:sz w:val="20"/>
                <w:szCs w:val="20"/>
              </w:rPr>
              <w:t>时</w:t>
            </w:r>
            <w:r>
              <w:rPr>
                <w:rFonts w:asciiTheme="minorEastAsia" w:hAnsiTheme="minorEastAsia"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H50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Q27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Posi</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O64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Q81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singleWeight</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成交（双边）重量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Q30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turnOver</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成交额</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settlePrice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548"/>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r>
              <w:rPr>
                <w:rFonts w:asciiTheme="minorEastAsia" w:hAnsiTheme="minorEastAsia" w:cs="宋体"/>
                <w:color w:val="000000"/>
                <w:kern w:val="0"/>
                <w:sz w:val="20"/>
                <w:szCs w:val="20"/>
              </w:rPr>
              <w:t>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lastSettle</w:t>
            </w: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昨结算价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quoteTime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Q91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naturalDate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sequenceNo</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标准</w:t>
      </w:r>
      <w:r>
        <w:rPr>
          <w:rFonts w:asciiTheme="minorEastAsia" w:hAnsiTheme="minorEastAsia"/>
        </w:rPr>
        <w:t>交易标的行情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，标准</w:t>
      </w:r>
      <w:r>
        <w:rPr>
          <w:rFonts w:asciiTheme="minorEastAsia" w:hAnsiTheme="minorEastAsia"/>
        </w:rPr>
        <w:t>标的行情的断点序号送x，则从x开始</w:t>
      </w:r>
      <w:r>
        <w:rPr>
          <w:rFonts w:asciiTheme="minorEastAsia" w:hAnsiTheme="minorEastAsia" w:hint="eastAsia"/>
        </w:rPr>
        <w:t>推送</w:t>
      </w:r>
      <w:r>
        <w:rPr>
          <w:rFonts w:asciiTheme="minorEastAsia" w:hAnsiTheme="minorEastAsia"/>
        </w:rPr>
        <w:t>标准行情。</w:t>
      </w:r>
    </w:p>
    <w:p w:rsidR="00C122D6" w:rsidRDefault="00171622">
      <w:pPr>
        <w:pStyle w:val="3"/>
        <w:numPr>
          <w:ilvl w:val="2"/>
          <w:numId w:val="1"/>
        </w:numPr>
        <w:ind w:left="0" w:firstLineChars="0" w:firstLine="0"/>
      </w:pPr>
      <w:bookmarkStart w:id="23" w:name="_Toc150867023"/>
      <w:r>
        <w:rPr>
          <w:rFonts w:hint="eastAsia"/>
        </w:rPr>
        <w:t>标准化</w:t>
      </w:r>
      <w:r>
        <w:t>交易标的实时</w:t>
      </w:r>
      <w:r>
        <w:rPr>
          <w:rFonts w:hint="eastAsia"/>
        </w:rPr>
        <w:t>全量</w:t>
      </w:r>
      <w:r>
        <w:t>行情推送</w:t>
      </w:r>
      <w:bookmarkEnd w:id="23"/>
    </w:p>
    <w:p w:rsidR="00C122D6" w:rsidRDefault="00171622">
      <w:pPr>
        <w:ind w:firstLine="480"/>
        <w:rPr>
          <w:rFonts w:asciiTheme="minorEastAsia" w:hAnsiTheme="minorEastAsia"/>
        </w:rPr>
      </w:pPr>
      <w:r>
        <w:rPr>
          <w:rFonts w:asciiTheme="minorEastAsia" w:hAnsiTheme="minorEastAsia" w:hint="eastAsia"/>
        </w:rPr>
        <w:t>保证金</w:t>
      </w:r>
      <w:r>
        <w:rPr>
          <w:rFonts w:asciiTheme="minorEastAsia" w:hAnsiTheme="minorEastAsia"/>
        </w:rPr>
        <w:t>询价市场</w:t>
      </w:r>
      <w:r>
        <w:rPr>
          <w:rFonts w:asciiTheme="minorEastAsia" w:hAnsiTheme="minorEastAsia" w:hint="eastAsia"/>
        </w:rPr>
        <w:t>在</w:t>
      </w:r>
      <w:r>
        <w:rPr>
          <w:rFonts w:asciiTheme="minorEastAsia" w:hAnsiTheme="minorEastAsia"/>
        </w:rPr>
        <w:t>合约状态为连续交易、收盘时</w:t>
      </w:r>
      <w:r>
        <w:rPr>
          <w:rFonts w:asciiTheme="minorEastAsia" w:hAnsiTheme="minorEastAsia" w:hint="eastAsia"/>
        </w:rPr>
        <w:t>推送</w:t>
      </w:r>
      <w:r>
        <w:rPr>
          <w:rFonts w:asciiTheme="minorEastAsia" w:hAnsiTheme="minorEastAsia"/>
        </w:rPr>
        <w:t>标准化</w:t>
      </w:r>
      <w:r>
        <w:rPr>
          <w:rFonts w:asciiTheme="minorEastAsia" w:hAnsiTheme="minorEastAsia" w:hint="eastAsia"/>
        </w:rPr>
        <w:t>交易标的</w:t>
      </w:r>
      <w:r>
        <w:rPr>
          <w:rFonts w:asciiTheme="minorEastAsia" w:hAnsiTheme="minorEastAsia"/>
        </w:rPr>
        <w:t>实时行情。</w:t>
      </w:r>
      <w:r>
        <w:rPr>
          <w:rFonts w:asciiTheme="minorEastAsia" w:hAnsiTheme="minorEastAsia" w:hint="eastAsia"/>
        </w:rPr>
        <w:t>全量</w:t>
      </w:r>
      <w:r>
        <w:rPr>
          <w:rFonts w:asciiTheme="minorEastAsia" w:hAnsiTheme="minorEastAsia"/>
        </w:rPr>
        <w:t>行情推送：每</w:t>
      </w:r>
      <w:r>
        <w:rPr>
          <w:rFonts w:asciiTheme="minorEastAsia" w:hAnsiTheme="minorEastAsia" w:hint="eastAsia"/>
        </w:rPr>
        <w:t>10秒</w:t>
      </w:r>
      <w:r>
        <w:rPr>
          <w:rFonts w:asciiTheme="minorEastAsia" w:hAnsiTheme="minorEastAsia"/>
        </w:rPr>
        <w:t>推送一次</w:t>
      </w:r>
      <w:r>
        <w:rPr>
          <w:rFonts w:asciiTheme="minorEastAsia" w:hAnsiTheme="minorEastAsia" w:hint="eastAsia"/>
        </w:rPr>
        <w:t>，不管行情超过10秒是否产生</w:t>
      </w:r>
      <w:r>
        <w:rPr>
          <w:rFonts w:asciiTheme="minorEastAsia" w:hAnsiTheme="minorEastAsia"/>
        </w:rPr>
        <w:t>变化，则在第</w:t>
      </w:r>
      <w:r>
        <w:rPr>
          <w:rFonts w:asciiTheme="minorEastAsia" w:hAnsiTheme="minorEastAsia" w:hint="eastAsia"/>
        </w:rPr>
        <w:t>10秒</w:t>
      </w:r>
      <w:r>
        <w:rPr>
          <w:rFonts w:asciiTheme="minorEastAsia" w:hAnsiTheme="minorEastAsia"/>
        </w:rPr>
        <w:t>需进行</w:t>
      </w:r>
      <w:r>
        <w:rPr>
          <w:rFonts w:asciiTheme="minorEastAsia" w:hAnsiTheme="minorEastAsia" w:hint="eastAsia"/>
        </w:rPr>
        <w:t>全量实时</w:t>
      </w:r>
      <w:r>
        <w:rPr>
          <w:rFonts w:asciiTheme="minorEastAsia" w:hAnsiTheme="minorEastAsia"/>
        </w:rPr>
        <w:t>行情</w:t>
      </w:r>
      <w:r>
        <w:rPr>
          <w:rFonts w:asciiTheme="minorEastAsia" w:hAnsiTheme="minorEastAsia" w:hint="eastAsia"/>
        </w:rPr>
        <w:t>（55个</w:t>
      </w:r>
      <w:r>
        <w:rPr>
          <w:rFonts w:asciiTheme="minorEastAsia" w:hAnsiTheme="minorEastAsia"/>
        </w:rPr>
        <w:t>标的，</w:t>
      </w:r>
      <w:r>
        <w:rPr>
          <w:rFonts w:asciiTheme="minorEastAsia" w:hAnsiTheme="minorEastAsia" w:hint="eastAsia"/>
        </w:rPr>
        <w:t>10档</w:t>
      </w:r>
      <w:r>
        <w:rPr>
          <w:rFonts w:asciiTheme="minorEastAsia" w:hAnsiTheme="minorEastAsia"/>
        </w:rPr>
        <w:t>行情</w:t>
      </w:r>
      <w:r>
        <w:rPr>
          <w:rFonts w:asciiTheme="minorEastAsia" w:hAnsiTheme="minorEastAsia" w:hint="eastAsia"/>
        </w:rPr>
        <w:t>）</w:t>
      </w:r>
      <w:r>
        <w:rPr>
          <w:rFonts w:asciiTheme="minorEastAsia" w:hAnsiTheme="minorEastAsia"/>
        </w:rPr>
        <w:t>推送。</w:t>
      </w:r>
    </w:p>
    <w:p w:rsidR="00C122D6" w:rsidRDefault="00171622">
      <w:pPr>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r>
        <w:rPr>
          <w:rFonts w:asciiTheme="minorEastAsia" w:hAnsiTheme="minorEastAsia"/>
        </w:rPr>
        <w:t>此外，掉期时成交额用null表示，持仓量用null*1000</w:t>
      </w:r>
      <w:r>
        <w:rPr>
          <w:rFonts w:asciiTheme="minorEastAsia" w:hAnsiTheme="minorEastAsia" w:hint="eastAsia"/>
        </w:rPr>
        <w:t>表示）</w:t>
      </w:r>
    </w:p>
    <w:tbl>
      <w:tblPr>
        <w:tblW w:w="8296" w:type="dxa"/>
        <w:jc w:val="center"/>
        <w:tblLayout w:type="fixed"/>
        <w:tblLook w:val="04A0" w:firstRow="1" w:lastRow="0" w:firstColumn="1" w:lastColumn="0" w:noHBand="0" w:noVBand="1"/>
      </w:tblPr>
      <w:tblGrid>
        <w:gridCol w:w="705"/>
        <w:gridCol w:w="708"/>
        <w:gridCol w:w="1842"/>
        <w:gridCol w:w="2836"/>
        <w:gridCol w:w="659"/>
        <w:gridCol w:w="1546"/>
      </w:tblGrid>
      <w:tr w:rsidR="00C122D6">
        <w:trPr>
          <w:trHeight w:val="270"/>
          <w:tblHeader/>
          <w:jc w:val="center"/>
        </w:trPr>
        <w:tc>
          <w:tcPr>
            <w:tcW w:w="70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83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5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54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stdObjOrderQuotn</w:t>
            </w:r>
            <w:proofErr w:type="spellEnd"/>
            <w:r>
              <w:rPr>
                <w:rFonts w:ascii="宋体" w:eastAsia="宋体" w:hAnsi="宋体" w:cs="宋体"/>
                <w:color w:val="000000"/>
                <w:kern w:val="0"/>
                <w:sz w:val="20"/>
                <w:szCs w:val="20"/>
              </w:rPr>
              <w:t>]</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4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r>
              <w:rPr>
                <w:rFonts w:ascii="宋体" w:eastAsia="宋体" w:hAnsi="宋体" w:cs="宋体" w:hint="eastAsia"/>
                <w:color w:val="000000"/>
                <w:kern w:val="0"/>
                <w:sz w:val="20"/>
                <w:szCs w:val="20"/>
              </w:rPr>
              <w:t>R92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rfqTradeType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R72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最新价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openPrice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highPrice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lowPrice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最低价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H50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Posi</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持仓量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Q81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singleWeight</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成交（双边）重量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Q30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turnOver</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成交额</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closePrice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收盘价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settlePrice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548"/>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w:t>
            </w:r>
            <w:r>
              <w:rPr>
                <w:rFonts w:ascii="宋体" w:eastAsia="宋体" w:hAnsi="宋体" w:cs="宋体"/>
                <w:color w:val="000000"/>
                <w:kern w:val="0"/>
                <w:sz w:val="20"/>
                <w:szCs w:val="20"/>
              </w:rPr>
              <w:t>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lastSettle</w:t>
            </w:r>
            <w:r>
              <w:rPr>
                <w:rFonts w:ascii="宋体" w:eastAsia="宋体" w:hAnsi="宋体" w:cs="宋体"/>
                <w:color w:val="000000"/>
                <w:kern w:val="0"/>
                <w:sz w:val="20"/>
                <w:szCs w:val="20"/>
              </w:rPr>
              <w:t>Price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昨结算价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quoteTime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naturalDate</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sequenceNo</w:t>
            </w:r>
            <w:proofErr w:type="spellEnd"/>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ind w:firstLine="480"/>
        <w:rPr>
          <w:rFonts w:ascii="宋体" w:eastAsia="宋体" w:hAnsi="宋体"/>
        </w:rPr>
      </w:pPr>
      <w:r>
        <w:rPr>
          <w:rFonts w:ascii="宋体" w:eastAsia="宋体" w:hAnsi="宋体" w:hint="eastAsia"/>
        </w:rPr>
        <w:t>注：</w:t>
      </w:r>
      <w:r>
        <w:rPr>
          <w:rFonts w:ascii="宋体" w:eastAsia="宋体" w:hAnsi="宋体"/>
        </w:rPr>
        <w:t>如果二级系统登录时，</w:t>
      </w:r>
      <w:r>
        <w:rPr>
          <w:rFonts w:ascii="宋体" w:eastAsia="宋体" w:hAnsi="宋体" w:hint="eastAsia"/>
        </w:rPr>
        <w:t>标准</w:t>
      </w:r>
      <w:r>
        <w:rPr>
          <w:rFonts w:ascii="宋体" w:eastAsia="宋体" w:hAnsi="宋体"/>
        </w:rPr>
        <w:t>交易标的行情</w:t>
      </w:r>
      <w:r>
        <w:rPr>
          <w:rFonts w:ascii="宋体" w:eastAsia="宋体" w:hAnsi="宋体" w:hint="eastAsia"/>
        </w:rPr>
        <w:t>的</w:t>
      </w:r>
      <w:r>
        <w:rPr>
          <w:rFonts w:ascii="宋体" w:eastAsia="宋体" w:hAnsi="宋体"/>
        </w:rPr>
        <w:t>断点序号送-1</w:t>
      </w:r>
      <w:r>
        <w:rPr>
          <w:rFonts w:ascii="宋体" w:eastAsia="宋体" w:hAnsi="宋体" w:hint="eastAsia"/>
        </w:rPr>
        <w:t>，</w:t>
      </w:r>
      <w:r>
        <w:rPr>
          <w:rFonts w:ascii="宋体" w:eastAsia="宋体" w:hAnsi="宋体"/>
        </w:rPr>
        <w:t>则把最后一笔全量</w:t>
      </w:r>
      <w:r>
        <w:rPr>
          <w:rFonts w:ascii="宋体" w:eastAsia="宋体" w:hAnsi="宋体" w:hint="eastAsia"/>
        </w:rPr>
        <w:t>及</w:t>
      </w:r>
      <w:r>
        <w:rPr>
          <w:rFonts w:ascii="宋体" w:eastAsia="宋体" w:hAnsi="宋体"/>
        </w:rPr>
        <w:t>以后的</w:t>
      </w:r>
      <w:r>
        <w:rPr>
          <w:rFonts w:ascii="宋体" w:eastAsia="宋体" w:hAnsi="宋体" w:hint="eastAsia"/>
        </w:rPr>
        <w:t>增量</w:t>
      </w:r>
      <w:r>
        <w:rPr>
          <w:rFonts w:ascii="宋体" w:eastAsia="宋体" w:hAnsi="宋体"/>
        </w:rPr>
        <w:t>推送给二级系统；如果二级系统登录时</w:t>
      </w:r>
      <w:r>
        <w:rPr>
          <w:rFonts w:ascii="宋体" w:eastAsia="宋体" w:hAnsi="宋体" w:hint="eastAsia"/>
        </w:rPr>
        <w:t>，标准</w:t>
      </w:r>
      <w:r>
        <w:rPr>
          <w:rFonts w:ascii="宋体" w:eastAsia="宋体" w:hAnsi="宋体"/>
        </w:rPr>
        <w:t>标的行情的断点序号送x，则从x开始</w:t>
      </w:r>
      <w:r>
        <w:rPr>
          <w:rFonts w:ascii="宋体" w:eastAsia="宋体" w:hAnsi="宋体" w:hint="eastAsia"/>
        </w:rPr>
        <w:t>推送</w:t>
      </w:r>
      <w:r>
        <w:rPr>
          <w:rFonts w:ascii="宋体" w:eastAsia="宋体" w:hAnsi="宋体"/>
        </w:rPr>
        <w:t>标准行情。</w:t>
      </w:r>
    </w:p>
    <w:p w:rsidR="00C122D6" w:rsidRDefault="00171622">
      <w:pPr>
        <w:pStyle w:val="3"/>
        <w:numPr>
          <w:ilvl w:val="2"/>
          <w:numId w:val="1"/>
        </w:numPr>
        <w:ind w:left="0" w:firstLineChars="0" w:firstLine="0"/>
      </w:pPr>
      <w:bookmarkStart w:id="24" w:name="_Toc150867024"/>
      <w:r>
        <w:rPr>
          <w:rFonts w:hint="eastAsia"/>
        </w:rPr>
        <w:t>非标准化</w:t>
      </w:r>
      <w:r>
        <w:t>交易标的实时</w:t>
      </w:r>
      <w:r>
        <w:rPr>
          <w:rFonts w:hint="eastAsia"/>
        </w:rPr>
        <w:t>增量</w:t>
      </w:r>
      <w:r>
        <w:t>行情推送</w:t>
      </w:r>
      <w:bookmarkEnd w:id="24"/>
    </w:p>
    <w:p w:rsidR="00C122D6" w:rsidRDefault="00171622">
      <w:pPr>
        <w:ind w:firstLine="480"/>
        <w:rPr>
          <w:rFonts w:asciiTheme="minorEastAsia" w:hAnsiTheme="minorEastAsia"/>
        </w:rPr>
      </w:pPr>
      <w:r>
        <w:rPr>
          <w:rFonts w:asciiTheme="minorEastAsia" w:hAnsiTheme="minorEastAsia"/>
        </w:rPr>
        <w:t>在</w:t>
      </w:r>
      <w:r>
        <w:rPr>
          <w:rFonts w:asciiTheme="minorEastAsia" w:hAnsiTheme="minorEastAsia" w:hint="eastAsia"/>
        </w:rPr>
        <w:t>合约</w:t>
      </w:r>
      <w:r>
        <w:rPr>
          <w:rFonts w:asciiTheme="minorEastAsia" w:hAnsiTheme="minorEastAsia"/>
        </w:rPr>
        <w:t>状态为连续交易、收盘时进行行情更新和推送。</w:t>
      </w:r>
      <w:r>
        <w:rPr>
          <w:rFonts w:asciiTheme="minorEastAsia" w:hAnsiTheme="minorEastAsia" w:hint="eastAsia"/>
        </w:rPr>
        <w:t>增量</w:t>
      </w:r>
      <w:r>
        <w:rPr>
          <w:rFonts w:asciiTheme="minorEastAsia" w:hAnsiTheme="minorEastAsia"/>
        </w:rPr>
        <w:t>实时行情推送频率</w:t>
      </w:r>
      <w:r>
        <w:rPr>
          <w:rFonts w:asciiTheme="minorEastAsia" w:hAnsiTheme="minorEastAsia" w:hint="eastAsia"/>
        </w:rPr>
        <w:t>：系统</w:t>
      </w:r>
      <w:r>
        <w:rPr>
          <w:rFonts w:asciiTheme="minorEastAsia" w:hAnsiTheme="minorEastAsia"/>
        </w:rPr>
        <w:t>每</w:t>
      </w:r>
      <w:r>
        <w:rPr>
          <w:rFonts w:asciiTheme="minorEastAsia" w:hAnsiTheme="minorEastAsia" w:hint="eastAsia"/>
        </w:rPr>
        <w:t>0</w:t>
      </w:r>
      <w:r>
        <w:rPr>
          <w:rFonts w:asciiTheme="minorEastAsia" w:hAnsiTheme="minorEastAsia"/>
        </w:rPr>
        <w:t>.5秒监测行情是否有</w:t>
      </w:r>
      <w:r>
        <w:rPr>
          <w:rFonts w:asciiTheme="minorEastAsia" w:hAnsiTheme="minorEastAsia" w:hint="eastAsia"/>
        </w:rPr>
        <w:t>变化</w:t>
      </w:r>
      <w:r>
        <w:rPr>
          <w:rFonts w:asciiTheme="minorEastAsia" w:hAnsiTheme="minorEastAsia"/>
        </w:rPr>
        <w:t>，如有变化则进行</w:t>
      </w:r>
      <w:r>
        <w:rPr>
          <w:rFonts w:asciiTheme="minorEastAsia" w:hAnsiTheme="minorEastAsia" w:hint="eastAsia"/>
        </w:rPr>
        <w:t>增量</w:t>
      </w:r>
      <w:r>
        <w:rPr>
          <w:rFonts w:asciiTheme="minorEastAsia" w:hAnsiTheme="minorEastAsia"/>
        </w:rPr>
        <w:t>行情推送，如无变化则不进行推送。</w:t>
      </w:r>
    </w:p>
    <w:p w:rsidR="00C122D6" w:rsidRDefault="00171622">
      <w:pPr>
        <w:adjustRightInd w:val="0"/>
        <w:snapToGrid w:val="0"/>
        <w:ind w:firstLine="480"/>
        <w:rPr>
          <w:rFonts w:asciiTheme="minorEastAsia" w:hAnsiTheme="minorEastAsia"/>
        </w:rPr>
      </w:pPr>
      <w:r>
        <w:rPr>
          <w:rFonts w:asciiTheme="minorEastAsia" w:hAnsiTheme="minorEastAsia" w:hint="eastAsia"/>
        </w:rPr>
        <w:t>因为</w:t>
      </w:r>
      <w:r>
        <w:rPr>
          <w:rFonts w:asciiTheme="minorEastAsia" w:hAnsiTheme="minorEastAsia"/>
        </w:rPr>
        <w:t>撤单、成交，引起该到期日该价格的数量为</w:t>
      </w:r>
      <w:r>
        <w:rPr>
          <w:rFonts w:asciiTheme="minorEastAsia" w:hAnsiTheme="minorEastAsia" w:hint="eastAsia"/>
        </w:rPr>
        <w:t>0时</w:t>
      </w:r>
      <w:r>
        <w:rPr>
          <w:rFonts w:asciiTheme="minorEastAsia" w:hAnsiTheme="minorEastAsia"/>
        </w:rPr>
        <w:t>，</w:t>
      </w:r>
      <w:r>
        <w:rPr>
          <w:rFonts w:asciiTheme="minorEastAsia" w:hAnsiTheme="minorEastAsia" w:hint="eastAsia"/>
        </w:rPr>
        <w:t>仍推送</w:t>
      </w:r>
      <w:r>
        <w:rPr>
          <w:rFonts w:asciiTheme="minorEastAsia" w:hAnsiTheme="minorEastAsia"/>
        </w:rPr>
        <w:t>这一条行情。</w:t>
      </w:r>
      <w:r>
        <w:rPr>
          <w:rFonts w:asciiTheme="minorEastAsia" w:hAnsiTheme="minorEastAsia" w:hint="eastAsia"/>
        </w:rPr>
        <w:t>开盘后</w:t>
      </w:r>
      <w:r>
        <w:rPr>
          <w:rFonts w:asciiTheme="minorEastAsia" w:hAnsiTheme="minorEastAsia"/>
        </w:rPr>
        <w:t>，若一直没有</w:t>
      </w:r>
      <w:r>
        <w:rPr>
          <w:rFonts w:asciiTheme="minorEastAsia" w:hAnsiTheme="minorEastAsia" w:hint="eastAsia"/>
        </w:rPr>
        <w:t>报单</w:t>
      </w:r>
      <w:r>
        <w:rPr>
          <w:rFonts w:asciiTheme="minorEastAsia" w:hAnsiTheme="minorEastAsia"/>
        </w:rPr>
        <w:t>，行情推送为空。</w:t>
      </w:r>
    </w:p>
    <w:p w:rsidR="00C122D6" w:rsidRDefault="00171622">
      <w:pPr>
        <w:adjustRightInd w:val="0"/>
        <w:snapToGrid w:val="0"/>
        <w:ind w:firstLine="480"/>
        <w:rPr>
          <w:rFonts w:asciiTheme="minorEastAsia" w:hAnsiTheme="minorEastAsia"/>
        </w:rPr>
      </w:pPr>
      <w:r>
        <w:rPr>
          <w:rFonts w:asciiTheme="minorEastAsia" w:hAnsiTheme="minorEastAsia" w:hint="eastAsia"/>
        </w:rPr>
        <w:t>行情排序</w:t>
      </w:r>
      <w:r>
        <w:rPr>
          <w:rFonts w:asciiTheme="minorEastAsia" w:hAnsiTheme="minorEastAsia"/>
        </w:rPr>
        <w:t>：</w:t>
      </w:r>
      <w:r>
        <w:rPr>
          <w:rFonts w:asciiTheme="minorEastAsia" w:hAnsiTheme="minorEastAsia" w:hint="eastAsia"/>
        </w:rPr>
        <w:t>同一</w:t>
      </w:r>
      <w:r>
        <w:rPr>
          <w:rFonts w:asciiTheme="minorEastAsia" w:hAnsiTheme="minorEastAsia"/>
        </w:rPr>
        <w:t>交易标的，</w:t>
      </w:r>
      <w:r>
        <w:rPr>
          <w:rFonts w:asciiTheme="minorEastAsia" w:hAnsiTheme="minorEastAsia" w:hint="eastAsia"/>
        </w:rPr>
        <w:t>买方向</w:t>
      </w:r>
      <w:r>
        <w:rPr>
          <w:rFonts w:asciiTheme="minorEastAsia" w:hAnsiTheme="minorEastAsia"/>
        </w:rPr>
        <w:t>，按照价格从高往低排；卖方向，按照价格从低往高排。</w:t>
      </w:r>
    </w:p>
    <w:p w:rsidR="00C122D6" w:rsidRDefault="00171622">
      <w:pPr>
        <w:adjustRightInd w:val="0"/>
        <w:snapToGrid w:val="0"/>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p>
    <w:tbl>
      <w:tblPr>
        <w:tblW w:w="8296" w:type="dxa"/>
        <w:jc w:val="center"/>
        <w:tblLayout w:type="fixed"/>
        <w:tblLook w:val="04A0" w:firstRow="1" w:lastRow="0" w:firstColumn="1" w:lastColumn="0" w:noHBand="0" w:noVBand="1"/>
      </w:tblPr>
      <w:tblGrid>
        <w:gridCol w:w="707"/>
        <w:gridCol w:w="992"/>
        <w:gridCol w:w="1770"/>
        <w:gridCol w:w="2623"/>
        <w:gridCol w:w="732"/>
        <w:gridCol w:w="1472"/>
      </w:tblGrid>
      <w:tr w:rsidR="00C122D6">
        <w:trPr>
          <w:trHeight w:val="270"/>
          <w:tblHeader/>
          <w:jc w:val="center"/>
        </w:trPr>
        <w:tc>
          <w:tcPr>
            <w:tcW w:w="70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域号</w:t>
            </w:r>
          </w:p>
        </w:tc>
        <w:tc>
          <w:tcPr>
            <w:tcW w:w="177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3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4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unstdObjOrderQuotn</w:t>
            </w:r>
            <w:proofErr w:type="spellEnd"/>
            <w:r>
              <w:rPr>
                <w:rFonts w:asciiTheme="minorEastAsia" w:hAnsiTheme="minorEastAsia" w:cs="宋体"/>
                <w:color w:val="000000"/>
                <w:kern w:val="0"/>
                <w:sz w:val="20"/>
                <w:szCs w:val="20"/>
              </w:rPr>
              <w:t>]</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177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rfqTradeType</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I22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dueDate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farDueDate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O06</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price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价格</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O07</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quantity</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数量</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quoteTime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Q91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naturalDate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sequenceNo</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断点序号送x，则从x开始</w:t>
      </w:r>
      <w:r>
        <w:rPr>
          <w:rFonts w:asciiTheme="minorEastAsia" w:hAnsiTheme="minorEastAsia" w:hint="eastAsia"/>
        </w:rPr>
        <w:t>推送非标准交易</w:t>
      </w:r>
      <w:r>
        <w:rPr>
          <w:rFonts w:asciiTheme="minorEastAsia" w:hAnsiTheme="minorEastAsia"/>
        </w:rPr>
        <w:t>标的实时行情。</w:t>
      </w:r>
    </w:p>
    <w:p w:rsidR="00C122D6" w:rsidRDefault="00171622">
      <w:pPr>
        <w:pStyle w:val="3"/>
        <w:numPr>
          <w:ilvl w:val="2"/>
          <w:numId w:val="1"/>
        </w:numPr>
        <w:ind w:left="0" w:firstLineChars="0" w:firstLine="0"/>
      </w:pPr>
      <w:bookmarkStart w:id="25" w:name="_Toc150867025"/>
      <w:r>
        <w:rPr>
          <w:rFonts w:hint="eastAsia"/>
        </w:rPr>
        <w:t>非标准化</w:t>
      </w:r>
      <w:r>
        <w:t>交易标的</w:t>
      </w:r>
      <w:r>
        <w:rPr>
          <w:rFonts w:hint="eastAsia"/>
        </w:rPr>
        <w:t>实时</w:t>
      </w:r>
      <w:r>
        <w:t>全量行情推送</w:t>
      </w:r>
      <w:bookmarkEnd w:id="25"/>
    </w:p>
    <w:p w:rsidR="00C122D6" w:rsidRDefault="00171622">
      <w:pPr>
        <w:ind w:firstLine="480"/>
        <w:rPr>
          <w:rFonts w:asciiTheme="minorEastAsia" w:hAnsiTheme="minorEastAsia"/>
        </w:rPr>
      </w:pPr>
      <w:r>
        <w:rPr>
          <w:rFonts w:asciiTheme="minorEastAsia" w:hAnsiTheme="minorEastAsia"/>
        </w:rPr>
        <w:t>在</w:t>
      </w:r>
      <w:r>
        <w:rPr>
          <w:rFonts w:asciiTheme="minorEastAsia" w:hAnsiTheme="minorEastAsia" w:hint="eastAsia"/>
        </w:rPr>
        <w:t>合约</w:t>
      </w:r>
      <w:r>
        <w:rPr>
          <w:rFonts w:asciiTheme="minorEastAsia" w:hAnsiTheme="minorEastAsia"/>
        </w:rPr>
        <w:t>状态为连续交易、收盘时进行行情更新和推送。</w:t>
      </w:r>
      <w:r>
        <w:rPr>
          <w:rFonts w:asciiTheme="minorEastAsia" w:hAnsiTheme="minorEastAsia" w:hint="eastAsia"/>
        </w:rPr>
        <w:t>全量</w:t>
      </w:r>
      <w:r>
        <w:rPr>
          <w:rFonts w:asciiTheme="minorEastAsia" w:hAnsiTheme="minorEastAsia"/>
        </w:rPr>
        <w:t>行情推送频率：</w:t>
      </w:r>
      <w:r>
        <w:rPr>
          <w:rFonts w:asciiTheme="minorEastAsia" w:hAnsiTheme="minorEastAsia" w:hint="eastAsia"/>
        </w:rPr>
        <w:t>每60秒</w:t>
      </w:r>
      <w:r>
        <w:rPr>
          <w:rFonts w:asciiTheme="minorEastAsia" w:hAnsiTheme="minorEastAsia"/>
        </w:rPr>
        <w:t>推送一次，</w:t>
      </w:r>
      <w:r>
        <w:rPr>
          <w:rFonts w:asciiTheme="minorEastAsia" w:hAnsiTheme="minorEastAsia" w:hint="eastAsia"/>
        </w:rPr>
        <w:t>不管行情超过60秒是否产生</w:t>
      </w:r>
      <w:r>
        <w:rPr>
          <w:rFonts w:asciiTheme="minorEastAsia" w:hAnsiTheme="minorEastAsia"/>
        </w:rPr>
        <w:t>变化，则在第</w:t>
      </w:r>
      <w:r>
        <w:rPr>
          <w:rFonts w:asciiTheme="minorEastAsia" w:hAnsiTheme="minorEastAsia" w:hint="eastAsia"/>
        </w:rPr>
        <w:t>60秒</w:t>
      </w:r>
      <w:r>
        <w:rPr>
          <w:rFonts w:asciiTheme="minorEastAsia" w:hAnsiTheme="minorEastAsia"/>
        </w:rPr>
        <w:t>需进行</w:t>
      </w:r>
      <w:r>
        <w:rPr>
          <w:rFonts w:asciiTheme="minorEastAsia" w:hAnsiTheme="minorEastAsia" w:hint="eastAsia"/>
        </w:rPr>
        <w:t>全量实时</w:t>
      </w:r>
      <w:r>
        <w:rPr>
          <w:rFonts w:asciiTheme="minorEastAsia" w:hAnsiTheme="minorEastAsia"/>
        </w:rPr>
        <w:t>行情推送。</w:t>
      </w:r>
    </w:p>
    <w:p w:rsidR="00C122D6" w:rsidRDefault="00171622">
      <w:pPr>
        <w:adjustRightInd w:val="0"/>
        <w:snapToGrid w:val="0"/>
        <w:ind w:firstLine="480"/>
        <w:rPr>
          <w:rFonts w:asciiTheme="minorEastAsia" w:hAnsiTheme="minorEastAsia"/>
        </w:rPr>
      </w:pPr>
      <w:r>
        <w:rPr>
          <w:rFonts w:asciiTheme="minorEastAsia" w:hAnsiTheme="minorEastAsia" w:hint="eastAsia"/>
        </w:rPr>
        <w:t>因为</w:t>
      </w:r>
      <w:r>
        <w:rPr>
          <w:rFonts w:asciiTheme="minorEastAsia" w:hAnsiTheme="minorEastAsia"/>
        </w:rPr>
        <w:t>撤单、成交，引起该到期日该方向该价格的数量为</w:t>
      </w:r>
      <w:r>
        <w:rPr>
          <w:rFonts w:asciiTheme="minorEastAsia" w:hAnsiTheme="minorEastAsia" w:hint="eastAsia"/>
        </w:rPr>
        <w:t>0时</w:t>
      </w:r>
      <w:r>
        <w:rPr>
          <w:rFonts w:asciiTheme="minorEastAsia" w:hAnsiTheme="minorEastAsia"/>
        </w:rPr>
        <w:t>，</w:t>
      </w:r>
      <w:r>
        <w:rPr>
          <w:rFonts w:asciiTheme="minorEastAsia" w:hAnsiTheme="minorEastAsia" w:hint="eastAsia"/>
        </w:rPr>
        <w:t>不推送</w:t>
      </w:r>
      <w:r>
        <w:rPr>
          <w:rFonts w:asciiTheme="minorEastAsia" w:hAnsiTheme="minorEastAsia"/>
        </w:rPr>
        <w:t>这一条行情。</w:t>
      </w:r>
      <w:r>
        <w:rPr>
          <w:rFonts w:asciiTheme="minorEastAsia" w:hAnsiTheme="minorEastAsia" w:hint="eastAsia"/>
        </w:rPr>
        <w:t>开盘后</w:t>
      </w:r>
      <w:r>
        <w:rPr>
          <w:rFonts w:asciiTheme="minorEastAsia" w:hAnsiTheme="minorEastAsia"/>
        </w:rPr>
        <w:t>，若一直没有</w:t>
      </w:r>
      <w:r>
        <w:rPr>
          <w:rFonts w:asciiTheme="minorEastAsia" w:hAnsiTheme="minorEastAsia" w:hint="eastAsia"/>
        </w:rPr>
        <w:t>报单</w:t>
      </w:r>
      <w:r>
        <w:rPr>
          <w:rFonts w:asciiTheme="minorEastAsia" w:hAnsiTheme="minorEastAsia"/>
        </w:rPr>
        <w:t>，全量行情推送为空。</w:t>
      </w:r>
    </w:p>
    <w:p w:rsidR="00C122D6" w:rsidRDefault="00171622">
      <w:pPr>
        <w:adjustRightInd w:val="0"/>
        <w:snapToGrid w:val="0"/>
        <w:ind w:firstLine="480"/>
        <w:rPr>
          <w:rFonts w:asciiTheme="minorEastAsia" w:hAnsiTheme="minorEastAsia"/>
        </w:rPr>
      </w:pPr>
      <w:r>
        <w:rPr>
          <w:rFonts w:asciiTheme="minorEastAsia" w:hAnsiTheme="minorEastAsia" w:hint="eastAsia"/>
        </w:rPr>
        <w:t>行情排序</w:t>
      </w:r>
      <w:r>
        <w:rPr>
          <w:rFonts w:asciiTheme="minorEastAsia" w:hAnsiTheme="minorEastAsia"/>
        </w:rPr>
        <w:t>：</w:t>
      </w:r>
      <w:r>
        <w:rPr>
          <w:rFonts w:asciiTheme="minorEastAsia" w:hAnsiTheme="minorEastAsia" w:hint="eastAsia"/>
        </w:rPr>
        <w:t>同一</w:t>
      </w:r>
      <w:r>
        <w:rPr>
          <w:rFonts w:asciiTheme="minorEastAsia" w:hAnsiTheme="minorEastAsia"/>
        </w:rPr>
        <w:t>交易标的，</w:t>
      </w:r>
      <w:r>
        <w:rPr>
          <w:rFonts w:asciiTheme="minorEastAsia" w:hAnsiTheme="minorEastAsia" w:hint="eastAsia"/>
        </w:rPr>
        <w:t>买方向</w:t>
      </w:r>
      <w:r>
        <w:rPr>
          <w:rFonts w:asciiTheme="minorEastAsia" w:hAnsiTheme="minorEastAsia"/>
        </w:rPr>
        <w:t>，按照价格从高往低排；卖方向，按照价格从低往高排。</w:t>
      </w:r>
    </w:p>
    <w:p w:rsidR="00C122D6" w:rsidRDefault="00171622">
      <w:pPr>
        <w:adjustRightInd w:val="0"/>
        <w:snapToGrid w:val="0"/>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p>
    <w:tbl>
      <w:tblPr>
        <w:tblW w:w="8296" w:type="dxa"/>
        <w:jc w:val="center"/>
        <w:tblLayout w:type="fixed"/>
        <w:tblLook w:val="04A0" w:firstRow="1" w:lastRow="0" w:firstColumn="1" w:lastColumn="0" w:noHBand="0" w:noVBand="1"/>
      </w:tblPr>
      <w:tblGrid>
        <w:gridCol w:w="707"/>
        <w:gridCol w:w="992"/>
        <w:gridCol w:w="1770"/>
        <w:gridCol w:w="2623"/>
        <w:gridCol w:w="732"/>
        <w:gridCol w:w="1472"/>
      </w:tblGrid>
      <w:tr w:rsidR="00C122D6">
        <w:trPr>
          <w:trHeight w:val="270"/>
          <w:tblHeader/>
          <w:jc w:val="center"/>
        </w:trPr>
        <w:tc>
          <w:tcPr>
            <w:tcW w:w="70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7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3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4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unstdObjOrderQuotn</w:t>
            </w:r>
            <w:proofErr w:type="spellEnd"/>
            <w:r>
              <w:rPr>
                <w:rFonts w:ascii="宋体" w:eastAsia="宋体" w:hAnsi="宋体" w:cs="宋体"/>
                <w:color w:val="000000"/>
                <w:kern w:val="0"/>
                <w:sz w:val="20"/>
                <w:szCs w:val="20"/>
              </w:rPr>
              <w:t>]</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7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rfqTradeType</w:t>
            </w:r>
            <w:proofErr w:type="spellEnd"/>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quantity</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quoteTime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naturalDate</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sequenceNo</w:t>
            </w:r>
            <w:proofErr w:type="spellEnd"/>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断点序号送x，则从x开始</w:t>
      </w:r>
      <w:r>
        <w:rPr>
          <w:rFonts w:asciiTheme="minorEastAsia" w:hAnsiTheme="minorEastAsia" w:hint="eastAsia"/>
        </w:rPr>
        <w:t>推送非标准交易</w:t>
      </w:r>
      <w:r>
        <w:rPr>
          <w:rFonts w:asciiTheme="minorEastAsia" w:hAnsiTheme="minorEastAsia"/>
        </w:rPr>
        <w:t>标的实时行情。</w:t>
      </w:r>
    </w:p>
    <w:p w:rsidR="00C122D6" w:rsidRDefault="00171622">
      <w:pPr>
        <w:pStyle w:val="3"/>
        <w:numPr>
          <w:ilvl w:val="2"/>
          <w:numId w:val="1"/>
        </w:numPr>
        <w:ind w:left="0" w:firstLineChars="0" w:firstLine="0"/>
      </w:pPr>
      <w:bookmarkStart w:id="26" w:name="_Toc150867026"/>
      <w:r>
        <w:rPr>
          <w:rFonts w:hint="eastAsia"/>
        </w:rPr>
        <w:t>非标准化</w:t>
      </w:r>
      <w:r>
        <w:t>交易标的成交行情推送</w:t>
      </w:r>
      <w:bookmarkEnd w:id="26"/>
    </w:p>
    <w:p w:rsidR="00C122D6" w:rsidRDefault="00171622">
      <w:pPr>
        <w:adjustRightInd w:val="0"/>
        <w:snapToGrid w:val="0"/>
        <w:ind w:firstLine="480"/>
        <w:rPr>
          <w:rFonts w:ascii="宋体" w:eastAsia="宋体" w:hAnsi="宋体"/>
        </w:rPr>
      </w:pPr>
      <w:r>
        <w:rPr>
          <w:rFonts w:ascii="宋体" w:eastAsia="宋体" w:hAnsi="宋体" w:hint="eastAsia"/>
        </w:rPr>
        <w:t>在连续交易、收盘时进行非</w:t>
      </w:r>
      <w:r>
        <w:rPr>
          <w:rFonts w:ascii="宋体" w:eastAsia="宋体" w:hAnsi="宋体"/>
        </w:rPr>
        <w:t>标准化交易标的</w:t>
      </w:r>
      <w:r>
        <w:rPr>
          <w:rFonts w:ascii="宋体" w:eastAsia="宋体" w:hAnsi="宋体" w:hint="eastAsia"/>
        </w:rPr>
        <w:t>成交</w:t>
      </w:r>
      <w:r>
        <w:rPr>
          <w:rFonts w:ascii="宋体" w:eastAsia="宋体" w:hAnsi="宋体"/>
        </w:rPr>
        <w:t>行情</w:t>
      </w:r>
      <w:r>
        <w:rPr>
          <w:rFonts w:ascii="宋体" w:eastAsia="宋体" w:hAnsi="宋体" w:hint="eastAsia"/>
        </w:rPr>
        <w:t>更新和</w:t>
      </w:r>
      <w:r>
        <w:rPr>
          <w:rFonts w:ascii="宋体" w:eastAsia="宋体" w:hAnsi="宋体"/>
        </w:rPr>
        <w:t>发布。</w:t>
      </w:r>
      <w:r>
        <w:rPr>
          <w:rFonts w:ascii="宋体" w:eastAsia="宋体" w:hAnsi="宋体" w:hint="eastAsia"/>
        </w:rPr>
        <w:t>增量</w:t>
      </w:r>
      <w:r>
        <w:rPr>
          <w:rFonts w:ascii="宋体" w:eastAsia="宋体" w:hAnsi="宋体"/>
        </w:rPr>
        <w:t>成交行情</w:t>
      </w:r>
      <w:r>
        <w:rPr>
          <w:rFonts w:ascii="宋体" w:eastAsia="宋体" w:hAnsi="宋体" w:hint="eastAsia"/>
        </w:rPr>
        <w:t>（新成交）推送频率：系统</w:t>
      </w:r>
      <w:r>
        <w:rPr>
          <w:rFonts w:ascii="宋体" w:eastAsia="宋体" w:hAnsi="宋体"/>
        </w:rPr>
        <w:t>每</w:t>
      </w:r>
      <w:r>
        <w:rPr>
          <w:rFonts w:ascii="宋体" w:eastAsia="宋体" w:hAnsi="宋体" w:hint="eastAsia"/>
        </w:rPr>
        <w:t>0</w:t>
      </w:r>
      <w:r>
        <w:rPr>
          <w:rFonts w:ascii="宋体" w:eastAsia="宋体" w:hAnsi="宋体"/>
        </w:rPr>
        <w:t>.5秒检测行情是否</w:t>
      </w:r>
      <w:r>
        <w:rPr>
          <w:rFonts w:ascii="宋体" w:eastAsia="宋体" w:hAnsi="宋体" w:hint="eastAsia"/>
        </w:rPr>
        <w:t>有变化</w:t>
      </w:r>
      <w:r>
        <w:rPr>
          <w:rFonts w:ascii="宋体" w:eastAsia="宋体" w:hAnsi="宋体"/>
        </w:rPr>
        <w:t>，如有变化则进行</w:t>
      </w:r>
      <w:r>
        <w:rPr>
          <w:rFonts w:ascii="宋体" w:eastAsia="宋体" w:hAnsi="宋体" w:hint="eastAsia"/>
        </w:rPr>
        <w:t>增量</w:t>
      </w:r>
      <w:r>
        <w:rPr>
          <w:rFonts w:ascii="宋体" w:eastAsia="宋体" w:hAnsi="宋体"/>
        </w:rPr>
        <w:t>成交行情推送</w:t>
      </w:r>
      <w:r>
        <w:rPr>
          <w:rFonts w:ascii="宋体" w:eastAsia="宋体" w:hAnsi="宋体" w:hint="eastAsia"/>
        </w:rPr>
        <w:t>，如无变化则不进行推送。</w:t>
      </w:r>
    </w:p>
    <w:p w:rsidR="00C122D6" w:rsidRDefault="00171622">
      <w:pPr>
        <w:adjustRightInd w:val="0"/>
        <w:snapToGrid w:val="0"/>
        <w:ind w:firstLine="480"/>
      </w:pPr>
      <w:r>
        <w:rPr>
          <w:rFonts w:ascii="宋体" w:eastAsia="宋体" w:hAnsi="宋体" w:hint="eastAsia"/>
        </w:rPr>
        <w:t>（因为存在</w:t>
      </w:r>
      <w:r>
        <w:rPr>
          <w:rFonts w:ascii="宋体" w:eastAsia="宋体" w:hAnsi="宋体"/>
        </w:rPr>
        <w:t>掉期，价格可能是</w:t>
      </w:r>
      <w:r>
        <w:rPr>
          <w:rFonts w:ascii="宋体" w:eastAsia="宋体" w:hAnsi="宋体" w:hint="eastAsia"/>
        </w:rPr>
        <w:t>0，</w:t>
      </w:r>
      <w:r>
        <w:rPr>
          <w:rFonts w:ascii="宋体" w:eastAsia="宋体" w:hAnsi="宋体"/>
        </w:rPr>
        <w:t>所以不能用</w:t>
      </w:r>
      <w:r>
        <w:rPr>
          <w:rFonts w:ascii="宋体" w:eastAsia="宋体" w:hAnsi="宋体" w:hint="eastAsia"/>
        </w:rPr>
        <w:t>0表示</w:t>
      </w:r>
      <w:r>
        <w:rPr>
          <w:rFonts w:ascii="宋体" w:eastAsia="宋体" w:hAnsi="宋体"/>
        </w:rPr>
        <w:t>初始</w:t>
      </w:r>
      <w:r>
        <w:rPr>
          <w:rFonts w:ascii="宋体" w:eastAsia="宋体" w:hAnsi="宋体" w:hint="eastAsia"/>
        </w:rPr>
        <w:t>值</w:t>
      </w:r>
      <w:r>
        <w:rPr>
          <w:rFonts w:ascii="宋体" w:eastAsia="宋体" w:hAnsi="宋体"/>
        </w:rPr>
        <w:t>和不存在，定义</w:t>
      </w:r>
      <w:r>
        <w:rPr>
          <w:rFonts w:ascii="宋体" w:eastAsia="宋体" w:hAnsi="宋体" w:hint="eastAsia"/>
        </w:rPr>
        <w:t>88888</w:t>
      </w:r>
      <w:r>
        <w:rPr>
          <w:rFonts w:ascii="宋体" w:eastAsia="宋体" w:hAnsi="宋体"/>
        </w:rPr>
        <w:t>.</w:t>
      </w:r>
      <w:r>
        <w:rPr>
          <w:rFonts w:ascii="宋体" w:eastAsia="宋体" w:hAnsi="宋体" w:hint="eastAsia"/>
        </w:rPr>
        <w:t>888，</w:t>
      </w:r>
      <w:r>
        <w:rPr>
          <w:rFonts w:ascii="宋体" w:eastAsia="宋体" w:hAnsi="宋体"/>
        </w:rPr>
        <w:t>表示</w:t>
      </w:r>
      <w:r>
        <w:rPr>
          <w:rFonts w:ascii="宋体" w:eastAsia="宋体" w:hAnsi="宋体" w:hint="eastAsia"/>
        </w:rPr>
        <w:t>初始值</w:t>
      </w:r>
      <w:r>
        <w:rPr>
          <w:rFonts w:ascii="宋体" w:eastAsia="宋体" w:hAnsi="宋体"/>
        </w:rPr>
        <w:t>和不存在</w:t>
      </w:r>
      <w:r>
        <w:rPr>
          <w:rFonts w:ascii="宋体" w:eastAsia="宋体" w:hAnsi="宋体" w:hint="eastAsia"/>
        </w:rPr>
        <w:t>的</w:t>
      </w:r>
      <w:r>
        <w:rPr>
          <w:rFonts w:ascii="宋体" w:eastAsia="宋体" w:hAnsi="宋体"/>
        </w:rPr>
        <w:t>情况</w:t>
      </w:r>
      <w:r>
        <w:rPr>
          <w:rFonts w:ascii="宋体" w:eastAsia="宋体" w:hAnsi="宋体" w:hint="eastAsia"/>
        </w:rPr>
        <w:t>）</w:t>
      </w:r>
    </w:p>
    <w:tbl>
      <w:tblPr>
        <w:tblW w:w="8296" w:type="dxa"/>
        <w:jc w:val="center"/>
        <w:tblLayout w:type="fixed"/>
        <w:tblLook w:val="04A0" w:firstRow="1" w:lastRow="0" w:firstColumn="1" w:lastColumn="0" w:noHBand="0" w:noVBand="1"/>
      </w:tblPr>
      <w:tblGrid>
        <w:gridCol w:w="847"/>
        <w:gridCol w:w="710"/>
        <w:gridCol w:w="1926"/>
        <w:gridCol w:w="2466"/>
        <w:gridCol w:w="879"/>
        <w:gridCol w:w="1468"/>
      </w:tblGrid>
      <w:tr w:rsidR="00C122D6">
        <w:trPr>
          <w:trHeight w:val="270"/>
          <w:tblHeader/>
          <w:jc w:val="center"/>
        </w:trPr>
        <w:tc>
          <w:tcPr>
            <w:tcW w:w="847" w:type="dxa"/>
            <w:tcBorders>
              <w:top w:val="single" w:sz="4" w:space="0" w:color="auto"/>
              <w:left w:val="single" w:sz="4" w:space="0" w:color="auto"/>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1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92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9" w:type="dxa"/>
            <w:tcBorders>
              <w:top w:val="single" w:sz="4" w:space="0" w:color="auto"/>
              <w:left w:val="nil"/>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46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C122D6">
            <w:pPr>
              <w:ind w:firstLineChars="0" w:firstLine="0"/>
              <w:rPr>
                <w:rFonts w:ascii="宋体" w:eastAsia="宋体" w:hAnsi="宋体" w:cs="宋体"/>
                <w:color w:val="000000"/>
                <w:kern w:val="0"/>
                <w:sz w:val="20"/>
                <w:szCs w:val="20"/>
              </w:rPr>
            </w:pP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Q61</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unstdObjMatchQuotn</w:t>
            </w:r>
            <w:proofErr w:type="spellEnd"/>
            <w:r>
              <w:rPr>
                <w:rFonts w:ascii="宋体" w:eastAsia="宋体" w:hAnsi="宋体" w:cs="宋体"/>
                <w:color w:val="000000"/>
                <w:kern w:val="0"/>
                <w:sz w:val="20"/>
                <w:szCs w:val="20"/>
              </w:rPr>
              <w:t>]</w:t>
            </w: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非标准化交易标的成交行情信息数据</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C122D6">
            <w:pPr>
              <w:ind w:firstLineChars="0" w:firstLine="0"/>
              <w:rPr>
                <w:rFonts w:ascii="宋体" w:eastAsia="宋体" w:hAnsi="宋体" w:cs="宋体"/>
                <w:color w:val="000000"/>
                <w:kern w:val="0"/>
                <w:sz w:val="20"/>
                <w:szCs w:val="20"/>
              </w:rPr>
            </w:pPr>
          </w:p>
        </w:tc>
        <w:tc>
          <w:tcPr>
            <w:tcW w:w="1926" w:type="dxa"/>
            <w:tcBorders>
              <w:top w:val="nil"/>
              <w:left w:val="nil"/>
              <w:bottom w:val="single" w:sz="4" w:space="0" w:color="auto"/>
              <w:right w:val="single" w:sz="4" w:space="0" w:color="auto"/>
            </w:tcBorders>
            <w:shd w:val="clear" w:color="auto" w:fill="auto"/>
            <w:noWrap/>
            <w:vAlign w:val="bottom"/>
          </w:tcPr>
          <w:p w:rsidR="00C122D6" w:rsidRDefault="00C122D6">
            <w:pPr>
              <w:ind w:firstLineChars="0" w:firstLine="0"/>
              <w:rPr>
                <w:rFonts w:ascii="宋体" w:eastAsia="宋体" w:hAnsi="宋体" w:cs="宋体"/>
                <w:color w:val="000000"/>
                <w:kern w:val="0"/>
                <w:sz w:val="20"/>
                <w:szCs w:val="20"/>
              </w:rPr>
            </w:pP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非标准化交易标的成交行情信息数据</w:t>
            </w:r>
          </w:p>
        </w:tc>
        <w:tc>
          <w:tcPr>
            <w:tcW w:w="879" w:type="dxa"/>
            <w:tcBorders>
              <w:top w:val="single" w:sz="4" w:space="0" w:color="auto"/>
              <w:left w:val="nil"/>
              <w:bottom w:val="single" w:sz="4" w:space="0" w:color="auto"/>
              <w:right w:val="single" w:sz="4" w:space="0" w:color="auto"/>
            </w:tcBorders>
          </w:tcPr>
          <w:p w:rsidR="00C122D6" w:rsidRDefault="00C122D6">
            <w:pPr>
              <w:ind w:firstLineChars="0" w:firstLine="0"/>
              <w:rPr>
                <w:rFonts w:ascii="宋体" w:eastAsia="宋体" w:hAnsi="宋体" w:cs="宋体"/>
                <w:color w:val="000000"/>
                <w:kern w:val="0"/>
                <w:sz w:val="20"/>
                <w:szCs w:val="20"/>
              </w:rPr>
            </w:pP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rfqTradeType</w:t>
            </w:r>
            <w:proofErr w:type="spellEnd"/>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O63</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matchPrice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tradeVolume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成交量</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quoteDate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quoteTime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naturalDate</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6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sequenceNo</w:t>
            </w:r>
            <w:proofErr w:type="spellEnd"/>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w:t>
      </w:r>
      <w:r>
        <w:rPr>
          <w:rFonts w:asciiTheme="minorEastAsia" w:hAnsiTheme="minorEastAsia"/>
        </w:rPr>
        <w:t>标准交易标的成交行情的断点序号送x（</w:t>
      </w:r>
      <w:r>
        <w:rPr>
          <w:rFonts w:asciiTheme="minorEastAsia" w:hAnsiTheme="minorEastAsia" w:hint="eastAsia"/>
        </w:rPr>
        <w:t>-</w:t>
      </w:r>
      <w:r>
        <w:rPr>
          <w:rFonts w:asciiTheme="minorEastAsia" w:hAnsiTheme="minorEastAsia"/>
        </w:rPr>
        <w:t>1</w:t>
      </w:r>
      <w:r>
        <w:rPr>
          <w:rFonts w:asciiTheme="minorEastAsia" w:hAnsiTheme="minorEastAsia" w:hint="eastAsia"/>
        </w:rPr>
        <w:t>等同于0</w:t>
      </w:r>
      <w:r>
        <w:rPr>
          <w:rFonts w:asciiTheme="minorEastAsia" w:hAnsiTheme="minorEastAsia"/>
        </w:rPr>
        <w:t>）</w:t>
      </w:r>
      <w:r>
        <w:rPr>
          <w:rFonts w:asciiTheme="minorEastAsia" w:hAnsiTheme="minorEastAsia" w:hint="eastAsia"/>
        </w:rPr>
        <w:t>，</w:t>
      </w:r>
      <w:r>
        <w:rPr>
          <w:rFonts w:asciiTheme="minorEastAsia" w:hAnsiTheme="minorEastAsia"/>
        </w:rPr>
        <w:t>则从x开始</w:t>
      </w:r>
      <w:r>
        <w:rPr>
          <w:rFonts w:asciiTheme="minorEastAsia" w:hAnsiTheme="minorEastAsia" w:hint="eastAsia"/>
        </w:rPr>
        <w:t>推送</w:t>
      </w:r>
      <w:r>
        <w:rPr>
          <w:rFonts w:asciiTheme="minorEastAsia" w:hAnsiTheme="minorEastAsia"/>
        </w:rPr>
        <w:t>非标准交易标的成交行情。</w:t>
      </w:r>
    </w:p>
    <w:p w:rsidR="00C122D6" w:rsidRDefault="00171622">
      <w:pPr>
        <w:pStyle w:val="3"/>
        <w:numPr>
          <w:ilvl w:val="2"/>
          <w:numId w:val="1"/>
        </w:numPr>
        <w:ind w:left="0" w:firstLineChars="0" w:firstLine="0"/>
      </w:pPr>
      <w:bookmarkStart w:id="27" w:name="_Toc150867027"/>
      <w:r>
        <w:rPr>
          <w:rFonts w:hint="eastAsia"/>
        </w:rPr>
        <w:t>分钟</w:t>
      </w:r>
      <w:r>
        <w:t>行情查询请求和应答</w:t>
      </w:r>
      <w:bookmarkEnd w:id="27"/>
    </w:p>
    <w:p w:rsidR="00C122D6" w:rsidRDefault="00171622">
      <w:pPr>
        <w:ind w:firstLine="480"/>
      </w:pPr>
      <w:r>
        <w:rPr>
          <w:rFonts w:hint="eastAsia"/>
        </w:rPr>
        <w:t>该指令</w:t>
      </w:r>
      <w:r>
        <w:t>用于二级系统</w:t>
      </w:r>
      <w:r>
        <w:rPr>
          <w:rFonts w:hint="eastAsia"/>
        </w:rPr>
        <w:t>向</w:t>
      </w:r>
      <w:r>
        <w:t>交易所保证金询价系统查询标准化交易标的的分钟行情。</w:t>
      </w:r>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shd w:val="clear" w:color="auto" w:fill="auto"/>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w:t>
            </w:r>
            <w:r>
              <w:rPr>
                <w:rFonts w:asciiTheme="minorEastAsia" w:hAnsiTheme="minorEastAsia" w:cs="宋体"/>
                <w:color w:val="000000"/>
                <w:kern w:val="0"/>
                <w:sz w:val="20"/>
                <w:szCs w:val="20"/>
              </w:rPr>
              <w:t>0</w:t>
            </w:r>
          </w:p>
        </w:tc>
        <w:tc>
          <w:tcPr>
            <w:tcW w:w="155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marketID</w:t>
            </w:r>
            <w:proofErr w:type="spellEnd"/>
          </w:p>
        </w:tc>
        <w:tc>
          <w:tcPr>
            <w:tcW w:w="1701"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0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2272" w:type="dxa"/>
            <w:shd w:val="clear" w:color="auto" w:fill="auto"/>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rfqTradeType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r>
              <w:rPr>
                <w:rFonts w:asciiTheme="minorEastAsia" w:hAnsiTheme="minorEastAsia" w:cs="宋体"/>
                <w:color w:val="000000"/>
                <w:kern w:val="0"/>
                <w:sz w:val="20"/>
                <w:szCs w:val="20"/>
              </w:rPr>
              <w:t>为掉期时必填</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T59</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beginTime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开始时间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transTime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时间戳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minQuotationInfoData</w:t>
            </w:r>
            <w:proofErr w:type="spellEnd"/>
            <w:r>
              <w:rPr>
                <w:rFonts w:asciiTheme="minorEastAsia" w:hAnsiTheme="minorEastAsia" w:cs="宋体" w:hint="eastAsia"/>
                <w:color w:val="000000"/>
                <w:kern w:val="0"/>
                <w:sz w:val="20"/>
                <w:szCs w:val="20"/>
              </w:rPr>
              <w:t>]</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分钟行情信息数据</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结果</w:t>
            </w:r>
            <w:r>
              <w:rPr>
                <w:rFonts w:asciiTheme="minorEastAsia" w:hAnsiTheme="minorEastAsia" w:cs="宋体"/>
                <w:color w:val="000000"/>
                <w:kern w:val="0"/>
                <w:sz w:val="20"/>
                <w:szCs w:val="20"/>
              </w:rPr>
              <w:t>返回不为空时</w:t>
            </w:r>
            <w:r>
              <w:rPr>
                <w:rFonts w:asciiTheme="minorEastAsia" w:hAnsiTheme="minorEastAsia"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1559" w:type="dxa"/>
            <w:vAlign w:val="center"/>
          </w:tcPr>
          <w:p w:rsidR="00C122D6" w:rsidRDefault="00C122D6">
            <w:pPr>
              <w:ind w:firstLineChars="0" w:firstLine="0"/>
              <w:rPr>
                <w:rFonts w:asciiTheme="minorEastAsia" w:hAnsiTheme="minorEastAsia" w:cs="宋体"/>
                <w:color w:val="000000"/>
                <w:kern w:val="0"/>
                <w:sz w:val="20"/>
                <w:szCs w:val="20"/>
              </w:rPr>
            </w:pP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分钟行情信息数据</w:t>
            </w: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结果</w:t>
            </w:r>
            <w:r>
              <w:rPr>
                <w:rFonts w:asciiTheme="minorEastAsia" w:hAnsiTheme="minorEastAsia" w:cs="宋体"/>
                <w:color w:val="000000"/>
                <w:kern w:val="0"/>
                <w:sz w:val="20"/>
                <w:szCs w:val="20"/>
              </w:rPr>
              <w:t>返回不为空时</w:t>
            </w:r>
            <w:r>
              <w:rPr>
                <w:rFonts w:asciiTheme="minorEastAsia" w:hAnsiTheme="minorEastAsia"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Posi</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quoteTime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naturalDate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C122D6">
      <w:pPr>
        <w:ind w:firstLineChars="0" w:firstLine="0"/>
      </w:pPr>
    </w:p>
    <w:p w:rsidR="00C122D6" w:rsidRDefault="00171622">
      <w:pPr>
        <w:pStyle w:val="2"/>
        <w:numPr>
          <w:ilvl w:val="1"/>
          <w:numId w:val="1"/>
        </w:numPr>
        <w:ind w:left="0" w:firstLineChars="0" w:firstLine="0"/>
      </w:pPr>
      <w:bookmarkStart w:id="28" w:name="_Toc150867028"/>
      <w:r>
        <w:rPr>
          <w:rFonts w:hint="eastAsia"/>
        </w:rPr>
        <w:t>保证金</w:t>
      </w:r>
      <w:r>
        <w:t>询价</w:t>
      </w:r>
      <w:r>
        <w:rPr>
          <w:rFonts w:hint="eastAsia"/>
        </w:rPr>
        <w:t>类交易</w:t>
      </w:r>
      <w:bookmarkEnd w:id="28"/>
    </w:p>
    <w:p w:rsidR="00C122D6" w:rsidRDefault="00171622">
      <w:pPr>
        <w:pStyle w:val="3"/>
        <w:numPr>
          <w:ilvl w:val="2"/>
          <w:numId w:val="1"/>
        </w:numPr>
        <w:ind w:left="0" w:firstLineChars="0" w:firstLine="0"/>
      </w:pPr>
      <w:bookmarkStart w:id="29" w:name="_Toc150867029"/>
      <w:r>
        <w:rPr>
          <w:rFonts w:hint="eastAsia"/>
        </w:rPr>
        <w:t>标准化</w:t>
      </w:r>
      <w:r>
        <w:t>交易标的回报</w:t>
      </w:r>
      <w:bookmarkEnd w:id="29"/>
    </w:p>
    <w:tbl>
      <w:tblPr>
        <w:tblW w:w="8296" w:type="dxa"/>
        <w:jc w:val="center"/>
        <w:tblLayout w:type="fixed"/>
        <w:tblLook w:val="04A0" w:firstRow="1" w:lastRow="0" w:firstColumn="1" w:lastColumn="0" w:noHBand="0" w:noVBand="1"/>
      </w:tblPr>
      <w:tblGrid>
        <w:gridCol w:w="677"/>
        <w:gridCol w:w="681"/>
        <w:gridCol w:w="1516"/>
        <w:gridCol w:w="2469"/>
        <w:gridCol w:w="681"/>
        <w:gridCol w:w="2272"/>
      </w:tblGrid>
      <w:tr w:rsidR="00C122D6">
        <w:trPr>
          <w:trHeight w:val="270"/>
          <w:tblHeader/>
          <w:jc w:val="center"/>
        </w:trPr>
        <w:tc>
          <w:tcPr>
            <w:tcW w:w="67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8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5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6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8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2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8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5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469"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8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tradeDate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日期</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O87</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stdTernorObjInfoData</w:t>
            </w:r>
            <w:proofErr w:type="spellEnd"/>
            <w:r>
              <w:rPr>
                <w:rFonts w:ascii="宋体" w:eastAsia="宋体" w:hAnsi="宋体" w:cs="宋体" w:hint="eastAsia"/>
                <w:color w:val="000000"/>
                <w:kern w:val="0"/>
                <w:sz w:val="20"/>
                <w:szCs w:val="20"/>
              </w:rPr>
              <w:t>]</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标准期限和交易标的信息</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标准期限和交易标的信息</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rfqTradeType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dueDate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ternorName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farDueDate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w:t>
            </w:r>
            <w:r>
              <w:rPr>
                <w:rFonts w:ascii="宋体" w:eastAsia="宋体" w:hAnsi="宋体" w:cs="宋体"/>
                <w:color w:val="000000"/>
                <w:kern w:val="0"/>
                <w:sz w:val="20"/>
                <w:szCs w:val="20"/>
              </w:rPr>
              <w:t>到期日</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w:t>
            </w:r>
            <w:r>
              <w:rPr>
                <w:rFonts w:ascii="宋体" w:eastAsia="宋体" w:hAnsi="宋体" w:cs="宋体"/>
                <w:color w:val="000000"/>
                <w:kern w:val="0"/>
                <w:sz w:val="20"/>
                <w:szCs w:val="20"/>
              </w:rPr>
              <w:t>填</w:t>
            </w: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farTernorName</w:t>
            </w:r>
            <w:proofErr w:type="spellEnd"/>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w:t>
            </w:r>
            <w:r>
              <w:rPr>
                <w:rFonts w:ascii="宋体" w:eastAsia="宋体" w:hAnsi="宋体" w:cs="宋体"/>
                <w:color w:val="000000"/>
                <w:kern w:val="0"/>
                <w:sz w:val="20"/>
                <w:szCs w:val="20"/>
              </w:rPr>
              <w:t>期限</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w:t>
            </w:r>
            <w:r>
              <w:rPr>
                <w:rFonts w:ascii="宋体" w:eastAsia="宋体" w:hAnsi="宋体" w:cs="宋体"/>
                <w:color w:val="000000"/>
                <w:kern w:val="0"/>
                <w:sz w:val="20"/>
                <w:szCs w:val="20"/>
              </w:rPr>
              <w:t>填</w:t>
            </w:r>
          </w:p>
        </w:tc>
      </w:tr>
    </w:tbl>
    <w:p w:rsidR="00C122D6" w:rsidRDefault="00171622">
      <w:pPr>
        <w:pStyle w:val="3"/>
        <w:numPr>
          <w:ilvl w:val="2"/>
          <w:numId w:val="1"/>
        </w:numPr>
        <w:ind w:left="0" w:firstLineChars="0" w:firstLine="0"/>
      </w:pPr>
      <w:bookmarkStart w:id="30" w:name="_Toc150867030"/>
      <w:r>
        <w:rPr>
          <w:rFonts w:hint="eastAsia"/>
        </w:rPr>
        <w:lastRenderedPageBreak/>
        <w:t>可交易</w:t>
      </w:r>
      <w:r>
        <w:t>到期日和期限回报</w:t>
      </w:r>
      <w:bookmarkEnd w:id="30"/>
    </w:p>
    <w:p w:rsidR="00C122D6" w:rsidRDefault="00171622">
      <w:pPr>
        <w:ind w:firstLine="480"/>
      </w:pPr>
      <w:r>
        <w:rPr>
          <w:rFonts w:hint="eastAsia"/>
        </w:rPr>
        <w:t>可交易</w:t>
      </w:r>
      <w:r>
        <w:t>到期日和期限回报指令用于</w:t>
      </w:r>
      <w:r>
        <w:rPr>
          <w:rFonts w:hint="eastAsia"/>
        </w:rPr>
        <w:t>交易所</w:t>
      </w:r>
      <w:r>
        <w:t>推送保证金询价市场的可交易到期日和期限信息</w:t>
      </w:r>
      <w:r>
        <w:rPr>
          <w:rFonts w:hint="eastAsia"/>
        </w:rPr>
        <w:t>（包括</w:t>
      </w:r>
      <w:r>
        <w:t>标准的和非标准的</w:t>
      </w:r>
      <w:r>
        <w:rPr>
          <w:rFonts w:hint="eastAsia"/>
        </w:rPr>
        <w:t>）</w:t>
      </w:r>
      <w:r>
        <w:t>。</w:t>
      </w:r>
    </w:p>
    <w:tbl>
      <w:tblPr>
        <w:tblW w:w="8296" w:type="dxa"/>
        <w:jc w:val="center"/>
        <w:tblLayout w:type="fixed"/>
        <w:tblLook w:val="04A0" w:firstRow="1" w:lastRow="0" w:firstColumn="1" w:lastColumn="0" w:noHBand="0" w:noVBand="1"/>
      </w:tblPr>
      <w:tblGrid>
        <w:gridCol w:w="899"/>
        <w:gridCol w:w="898"/>
        <w:gridCol w:w="1658"/>
        <w:gridCol w:w="2125"/>
        <w:gridCol w:w="899"/>
        <w:gridCol w:w="1817"/>
      </w:tblGrid>
      <w:tr w:rsidR="00C122D6">
        <w:trPr>
          <w:trHeight w:val="270"/>
          <w:tblHeader/>
          <w:jc w:val="center"/>
        </w:trPr>
        <w:tc>
          <w:tcPr>
            <w:tcW w:w="89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8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2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9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tradeDate</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日期</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O88</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tradeDueDateInfoData</w:t>
            </w:r>
            <w:proofErr w:type="spellEnd"/>
            <w:r>
              <w:rPr>
                <w:rFonts w:ascii="宋体" w:eastAsia="宋体" w:hAnsi="宋体" w:cs="宋体"/>
                <w:color w:val="000000"/>
                <w:kern w:val="0"/>
                <w:sz w:val="20"/>
                <w:szCs w:val="20"/>
              </w:rPr>
              <w:t>]</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可交易到期日信息</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可交易到期日信息</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dueDate</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ternorName</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dueDateType</w:t>
            </w:r>
            <w:proofErr w:type="spellEnd"/>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1" w:name="_Toc150867031"/>
      <w:r>
        <w:rPr>
          <w:rFonts w:hint="eastAsia"/>
        </w:rPr>
        <w:t>数据</w:t>
      </w:r>
      <w:r>
        <w:t>发送完毕应答</w:t>
      </w:r>
      <w:bookmarkEnd w:id="31"/>
    </w:p>
    <w:p w:rsidR="00C122D6" w:rsidRDefault="00171622">
      <w:pPr>
        <w:ind w:firstLine="480"/>
      </w:pPr>
      <w:r>
        <w:t>该指令用于通知二级系统开盘消息推送完毕</w:t>
      </w:r>
      <w:r>
        <w:rPr>
          <w:rFonts w:hint="eastAsia"/>
        </w:rPr>
        <w:t>，消息体本身为空</w:t>
      </w:r>
      <w:r>
        <w:t>。</w:t>
      </w:r>
    </w:p>
    <w:tbl>
      <w:tblPr>
        <w:tblW w:w="4998" w:type="pct"/>
        <w:jc w:val="center"/>
        <w:tblLook w:val="04A0" w:firstRow="1" w:lastRow="0" w:firstColumn="1" w:lastColumn="0" w:noHBand="0" w:noVBand="1"/>
      </w:tblPr>
      <w:tblGrid>
        <w:gridCol w:w="1298"/>
        <w:gridCol w:w="1290"/>
        <w:gridCol w:w="2078"/>
        <w:gridCol w:w="1209"/>
        <w:gridCol w:w="1209"/>
        <w:gridCol w:w="1209"/>
      </w:tblGrid>
      <w:tr w:rsidR="00C122D6">
        <w:trPr>
          <w:trHeight w:val="270"/>
          <w:tblHeader/>
          <w:jc w:val="center"/>
        </w:trPr>
        <w:tc>
          <w:tcPr>
            <w:tcW w:w="782"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777"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251"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2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2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729" w:type="pct"/>
            <w:tcBorders>
              <w:top w:val="single" w:sz="4" w:space="0" w:color="auto"/>
              <w:left w:val="nil"/>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bl>
    <w:p w:rsidR="00C122D6" w:rsidRDefault="00171622">
      <w:pPr>
        <w:pStyle w:val="3"/>
        <w:numPr>
          <w:ilvl w:val="2"/>
          <w:numId w:val="1"/>
        </w:numPr>
        <w:ind w:left="0" w:firstLineChars="0" w:firstLine="0"/>
      </w:pPr>
      <w:bookmarkStart w:id="32" w:name="_Toc150867032"/>
      <w:r>
        <w:rPr>
          <w:rFonts w:hint="eastAsia"/>
        </w:rPr>
        <w:t>报单请求</w:t>
      </w:r>
      <w:r>
        <w:t>及应答</w:t>
      </w:r>
      <w:bookmarkEnd w:id="32"/>
    </w:p>
    <w:tbl>
      <w:tblPr>
        <w:tblW w:w="7933" w:type="dxa"/>
        <w:jc w:val="center"/>
        <w:tblLayout w:type="fixed"/>
        <w:tblLook w:val="04A0" w:firstRow="1" w:lastRow="0" w:firstColumn="1" w:lastColumn="0" w:noHBand="0" w:noVBand="1"/>
      </w:tblPr>
      <w:tblGrid>
        <w:gridCol w:w="746"/>
        <w:gridCol w:w="1766"/>
        <w:gridCol w:w="2064"/>
        <w:gridCol w:w="874"/>
        <w:gridCol w:w="752"/>
        <w:gridCol w:w="1731"/>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4"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73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w:t>
            </w:r>
            <w:r>
              <w:rPr>
                <w:rFonts w:ascii="宋体" w:eastAsia="宋体" w:hAnsi="宋体" w:cs="宋体" w:hint="eastAsia"/>
                <w:color w:val="000000"/>
                <w:kern w:val="0"/>
                <w:sz w:val="20"/>
                <w:szCs w:val="20"/>
              </w:rPr>
              <w:t>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时为</w:t>
            </w:r>
            <w:r>
              <w:rPr>
                <w:rFonts w:ascii="宋体" w:eastAsia="宋体" w:hAnsi="宋体" w:cs="宋体" w:hint="eastAsia"/>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forceOrderFlag</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二级系统固定填：否</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isClickMatch</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3" w:name="_Toc150867033"/>
      <w:r>
        <w:rPr>
          <w:rFonts w:hint="eastAsia"/>
        </w:rPr>
        <w:t>报单</w:t>
      </w:r>
      <w:r>
        <w:t>回报</w:t>
      </w:r>
      <w:bookmarkEnd w:id="33"/>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rfqOrderType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forceOrderFlag</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isClickMatch</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4" w:name="_Toc150867034"/>
      <w:r>
        <w:rPr>
          <w:rFonts w:hint="eastAsia"/>
        </w:rPr>
        <w:t>撤单</w:t>
      </w:r>
      <w:r>
        <w:t>请求及</w:t>
      </w:r>
      <w:r>
        <w:rPr>
          <w:rFonts w:hint="eastAsia"/>
        </w:rPr>
        <w:t>应答</w:t>
      </w:r>
      <w:bookmarkEnd w:id="34"/>
    </w:p>
    <w:tbl>
      <w:tblPr>
        <w:tblW w:w="6658" w:type="dxa"/>
        <w:jc w:val="center"/>
        <w:tblLayout w:type="fixed"/>
        <w:tblLook w:val="04A0" w:firstRow="1" w:lastRow="0" w:firstColumn="1" w:lastColumn="0" w:noHBand="0" w:noVBand="1"/>
      </w:tblPr>
      <w:tblGrid>
        <w:gridCol w:w="741"/>
        <w:gridCol w:w="1417"/>
        <w:gridCol w:w="1501"/>
        <w:gridCol w:w="704"/>
        <w:gridCol w:w="742"/>
        <w:gridCol w:w="1553"/>
      </w:tblGrid>
      <w:tr w:rsidR="00C122D6">
        <w:trPr>
          <w:trHeight w:val="270"/>
          <w:tblHeader/>
          <w:jc w:val="center"/>
        </w:trPr>
        <w:tc>
          <w:tcPr>
            <w:tcW w:w="74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4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55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orderNo</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X39</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X40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5" w:name="_Toc150867035"/>
      <w:r>
        <w:rPr>
          <w:rFonts w:hint="eastAsia"/>
        </w:rPr>
        <w:lastRenderedPageBreak/>
        <w:t>撤单</w:t>
      </w:r>
      <w:r>
        <w:t>回报</w:t>
      </w:r>
      <w:bookmarkEnd w:id="35"/>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orderNo</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rfqOrderType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cancelTime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w:t>
            </w:r>
            <w:r>
              <w:rPr>
                <w:rFonts w:ascii="宋体" w:eastAsia="宋体" w:hAnsi="宋体" w:cs="宋体"/>
                <w:color w:val="000000"/>
                <w:kern w:val="0"/>
                <w:sz w:val="20"/>
                <w:szCs w:val="20"/>
              </w:rPr>
              <w:t>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w:t>
            </w:r>
            <w:r>
              <w:rPr>
                <w:rFonts w:ascii="宋体" w:eastAsia="宋体" w:hAnsi="宋体" w:cs="宋体"/>
                <w:color w:val="000000"/>
                <w:kern w:val="0"/>
                <w:sz w:val="20"/>
                <w:szCs w:val="20"/>
              </w:rPr>
              <w:t>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cancelTraderNam</w:t>
            </w:r>
            <w:r>
              <w:rPr>
                <w:rFonts w:ascii="宋体" w:eastAsia="宋体" w:hAnsi="宋体" w:cs="宋体" w:hint="eastAsia"/>
                <w:color w:val="000000"/>
                <w:kern w:val="0"/>
                <w:sz w:val="20"/>
                <w:szCs w:val="20"/>
              </w:rPr>
              <w:lastRenderedPageBreak/>
              <w: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撤销交易员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forceOrderFlag</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isClickMatch</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6" w:name="_Toc150867036"/>
      <w:r>
        <w:rPr>
          <w:rFonts w:hint="eastAsia"/>
        </w:rPr>
        <w:t>成交回报</w:t>
      </w:r>
      <w:bookmarkEnd w:id="36"/>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60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m</w:t>
            </w:r>
            <w:r>
              <w:rPr>
                <w:rFonts w:ascii="宋体" w:eastAsia="宋体" w:hAnsi="宋体" w:cs="宋体" w:hint="eastAsia"/>
                <w:color w:val="000000"/>
                <w:kern w:val="0"/>
                <w:sz w:val="20"/>
                <w:szCs w:val="20"/>
              </w:rPr>
              <w:t>atchNo</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成交单号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roofErr w:type="spellEnd"/>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tradeOrRegist</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或登记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matchPrice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tradeWeight</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成交重量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nearOrFar</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近远端</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forceOrderFlag</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swapNo</w:t>
            </w:r>
            <w:proofErr w:type="spellEnd"/>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关联掉期编号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bl>
    <w:p w:rsidR="00C122D6" w:rsidRDefault="00171622">
      <w:pPr>
        <w:pStyle w:val="3"/>
        <w:numPr>
          <w:ilvl w:val="2"/>
          <w:numId w:val="1"/>
        </w:numPr>
        <w:ind w:left="0" w:firstLineChars="0" w:firstLine="0"/>
      </w:pPr>
      <w:bookmarkStart w:id="37" w:name="_Toc150867037"/>
      <w:r>
        <w:rPr>
          <w:rFonts w:hint="eastAsia"/>
        </w:rPr>
        <w:t>交易</w:t>
      </w:r>
      <w:r>
        <w:t>登记请求及应答</w:t>
      </w:r>
      <w:bookmarkEnd w:id="37"/>
    </w:p>
    <w:tbl>
      <w:tblPr>
        <w:tblStyle w:val="af3"/>
        <w:tblW w:w="8387" w:type="dxa"/>
        <w:tblLayout w:type="fixed"/>
        <w:tblLook w:val="04A0" w:firstRow="1" w:lastRow="0" w:firstColumn="1" w:lastColumn="0" w:noHBand="0" w:noVBand="1"/>
      </w:tblPr>
      <w:tblGrid>
        <w:gridCol w:w="704"/>
        <w:gridCol w:w="1134"/>
        <w:gridCol w:w="2126"/>
        <w:gridCol w:w="709"/>
        <w:gridCol w:w="709"/>
        <w:gridCol w:w="3005"/>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13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2126"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3005"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O77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offlineMatchDate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线下</w:t>
            </w:r>
            <w:r>
              <w:rPr>
                <w:rFonts w:asciiTheme="minorEastAsia" w:hAnsiTheme="minorEastAsia" w:cs="宋体"/>
                <w:color w:val="000000"/>
                <w:kern w:val="0"/>
                <w:sz w:val="20"/>
                <w:szCs w:val="20"/>
              </w:rPr>
              <w:t>成交日期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R87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regSubmit</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登记提交方</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M19</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loginSeatID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登陆</w:t>
            </w:r>
            <w:r>
              <w:rPr>
                <w:rFonts w:asciiTheme="minorEastAsia" w:hAnsiTheme="minorEastAsia" w:cs="宋体"/>
                <w:color w:val="000000"/>
                <w:kern w:val="0"/>
                <w:sz w:val="20"/>
                <w:szCs w:val="20"/>
              </w:rPr>
              <w:t>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w:t>
            </w:r>
            <w:r>
              <w:rPr>
                <w:rFonts w:asciiTheme="minorEastAsia" w:hAnsiTheme="minorEastAsia" w:cs="宋体"/>
                <w:color w:val="000000"/>
                <w:kern w:val="0"/>
                <w:sz w:val="20"/>
                <w:szCs w:val="20"/>
              </w:rPr>
              <w:t>交易席位代码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clientID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w:t>
            </w:r>
            <w:r>
              <w:rPr>
                <w:rFonts w:asciiTheme="minorEastAsia" w:hAnsiTheme="minorEastAsia" w:cs="宋体"/>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买方交易员代码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M50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brokerID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买方经纪机构代码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是经纪</w:t>
            </w:r>
            <w:r>
              <w:rPr>
                <w:rFonts w:asciiTheme="minorEastAsia" w:hAnsiTheme="minorEastAsia" w:cs="宋体"/>
                <w:color w:val="000000"/>
                <w:kern w:val="0"/>
                <w:sz w:val="20"/>
                <w:szCs w:val="20"/>
              </w:rPr>
              <w:t>机构撮合的</w:t>
            </w:r>
            <w:r>
              <w:rPr>
                <w:rFonts w:asciiTheme="minorEastAsia" w:hAnsiTheme="minorEastAsia" w:cs="宋体" w:hint="eastAsia"/>
                <w:color w:val="000000"/>
                <w:kern w:val="0"/>
                <w:sz w:val="20"/>
                <w:szCs w:val="20"/>
              </w:rPr>
              <w:t>必填；买方</w:t>
            </w:r>
            <w:r>
              <w:rPr>
                <w:rFonts w:asciiTheme="minorEastAsia" w:hAnsiTheme="minorEastAsia" w:cs="宋体"/>
                <w:color w:val="000000"/>
                <w:kern w:val="0"/>
                <w:sz w:val="20"/>
                <w:szCs w:val="20"/>
              </w:rPr>
              <w:t>、卖方经纪机构代码必须同时</w:t>
            </w:r>
            <w:r>
              <w:rPr>
                <w:rFonts w:asciiTheme="minorEastAsia" w:hAnsiTheme="minorEastAsia" w:cs="宋体" w:hint="eastAsia"/>
                <w:color w:val="000000"/>
                <w:kern w:val="0"/>
                <w:sz w:val="20"/>
                <w:szCs w:val="20"/>
              </w:rPr>
              <w:t>为</w:t>
            </w:r>
            <w:r>
              <w:rPr>
                <w:rFonts w:asciiTheme="minorEastAsia" w:hAnsiTheme="minorEastAsia" w:cs="宋体"/>
                <w:color w:val="000000"/>
                <w:kern w:val="0"/>
                <w:sz w:val="20"/>
                <w:szCs w:val="20"/>
              </w:rPr>
              <w:t>空，或同时不</w:t>
            </w:r>
            <w:r>
              <w:rPr>
                <w:rFonts w:asciiTheme="minorEastAsia" w:hAnsiTheme="minorEastAsia" w:cs="宋体" w:hint="eastAsia"/>
                <w:color w:val="000000"/>
                <w:kern w:val="0"/>
                <w:sz w:val="20"/>
                <w:szCs w:val="20"/>
              </w:rPr>
              <w:t>为</w:t>
            </w:r>
            <w:r>
              <w:rPr>
                <w:rFonts w:asciiTheme="minorEastAsia" w:hAnsiTheme="minorEastAsia" w:cs="宋体"/>
                <w:color w:val="000000"/>
                <w:kern w:val="0"/>
                <w:sz w:val="20"/>
                <w:szCs w:val="20"/>
              </w:rPr>
              <w:t>空</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T08</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opSeatID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w:t>
            </w:r>
            <w:r>
              <w:rPr>
                <w:rFonts w:asciiTheme="minorEastAsia" w:hAnsiTheme="minorEastAsia" w:cs="宋体"/>
                <w:color w:val="000000"/>
                <w:kern w:val="0"/>
                <w:sz w:val="20"/>
                <w:szCs w:val="20"/>
              </w:rPr>
              <w:t>交易席位代码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T04</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opClientID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w:t>
            </w:r>
            <w:r>
              <w:rPr>
                <w:rFonts w:asciiTheme="minorEastAsia" w:hAnsiTheme="minorEastAsia" w:cs="宋体"/>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opTraderID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卖方交易员代码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E49</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sellBrokerId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卖方经纪机构代码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是经纪</w:t>
            </w:r>
            <w:r>
              <w:rPr>
                <w:rFonts w:asciiTheme="minorEastAsia" w:hAnsiTheme="minorEastAsia" w:cs="宋体"/>
                <w:color w:val="000000"/>
                <w:kern w:val="0"/>
                <w:sz w:val="20"/>
                <w:szCs w:val="20"/>
              </w:rPr>
              <w:t>机构撮合的</w:t>
            </w:r>
            <w:r>
              <w:rPr>
                <w:rFonts w:asciiTheme="minorEastAsia" w:hAnsiTheme="minorEastAsia" w:cs="宋体" w:hint="eastAsia"/>
                <w:color w:val="000000"/>
                <w:kern w:val="0"/>
                <w:sz w:val="20"/>
                <w:szCs w:val="20"/>
              </w:rPr>
              <w:t>必填；买方</w:t>
            </w:r>
            <w:r>
              <w:rPr>
                <w:rFonts w:asciiTheme="minorEastAsia" w:hAnsiTheme="minorEastAsia" w:cs="宋体"/>
                <w:color w:val="000000"/>
                <w:kern w:val="0"/>
                <w:sz w:val="20"/>
                <w:szCs w:val="20"/>
              </w:rPr>
              <w:t>、卖方经纪机构代码必须同时</w:t>
            </w:r>
            <w:r>
              <w:rPr>
                <w:rFonts w:asciiTheme="minorEastAsia" w:hAnsiTheme="minorEastAsia" w:cs="宋体" w:hint="eastAsia"/>
                <w:color w:val="000000"/>
                <w:kern w:val="0"/>
                <w:sz w:val="20"/>
                <w:szCs w:val="20"/>
              </w:rPr>
              <w:t>为</w:t>
            </w:r>
            <w:r>
              <w:rPr>
                <w:rFonts w:asciiTheme="minorEastAsia" w:hAnsiTheme="minorEastAsia" w:cs="宋体" w:hint="eastAsia"/>
                <w:color w:val="000000"/>
                <w:kern w:val="0"/>
                <w:sz w:val="20"/>
                <w:szCs w:val="20"/>
              </w:rPr>
              <w:lastRenderedPageBreak/>
              <w:t>空</w:t>
            </w:r>
            <w:r>
              <w:rPr>
                <w:rFonts w:asciiTheme="minorEastAsia" w:hAnsiTheme="minorEastAsia" w:cs="宋体"/>
                <w:color w:val="000000"/>
                <w:kern w:val="0"/>
                <w:sz w:val="20"/>
                <w:szCs w:val="20"/>
              </w:rPr>
              <w:t>，或同时不</w:t>
            </w:r>
            <w:r>
              <w:rPr>
                <w:rFonts w:asciiTheme="minorEastAsia" w:hAnsiTheme="minorEastAsia" w:cs="宋体" w:hint="eastAsia"/>
                <w:color w:val="000000"/>
                <w:kern w:val="0"/>
                <w:sz w:val="20"/>
                <w:szCs w:val="20"/>
              </w:rPr>
              <w:t>为空</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R92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rfqTradeType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dueDate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ternorName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farDueDate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farTernorName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数量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Q25</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tradeWeight</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重量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单位：</w:t>
            </w:r>
            <w:r>
              <w:rPr>
                <w:rFonts w:asciiTheme="minorEastAsia" w:hAnsiTheme="minorEastAsia" w:cs="宋体" w:hint="eastAsia"/>
                <w:color w:val="000000"/>
                <w:kern w:val="0"/>
                <w:sz w:val="20"/>
                <w:szCs w:val="20"/>
              </w:rPr>
              <w:t>千克</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6</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price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R75</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farPrice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R76</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addClause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附加条款</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O82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localUnchMatchNo</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applyDate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applyTime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O83</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unchMatchNo</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w:t>
            </w:r>
            <w:r>
              <w:rPr>
                <w:rFonts w:asciiTheme="minorEastAsia" w:hAnsiTheme="minorEastAsia" w:cs="宋体"/>
                <w:color w:val="000000"/>
                <w:kern w:val="0"/>
                <w:sz w:val="20"/>
                <w:szCs w:val="20"/>
              </w:rPr>
              <w:t>成交单</w:t>
            </w:r>
            <w:r>
              <w:rPr>
                <w:rFonts w:asciiTheme="minorEastAsia" w:hAnsiTheme="minorEastAsia" w:cs="宋体" w:hint="eastAsia"/>
                <w:color w:val="000000"/>
                <w:kern w:val="0"/>
                <w:sz w:val="20"/>
                <w:szCs w:val="20"/>
              </w:rPr>
              <w:t>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w:t>
            </w:r>
            <w:r>
              <w:rPr>
                <w:rFonts w:asciiTheme="minorEastAsia" w:hAnsiTheme="minorEastAsia" w:cs="宋体"/>
                <w:color w:val="000000"/>
                <w:kern w:val="0"/>
                <w:sz w:val="20"/>
                <w:szCs w:val="20"/>
              </w:rPr>
              <w:t>39</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w:t>
            </w:r>
            <w:r>
              <w:rPr>
                <w:rFonts w:asciiTheme="minorEastAsia" w:hAnsiTheme="minorEastAsia" w:cs="宋体"/>
                <w:color w:val="000000"/>
                <w:kern w:val="0"/>
                <w:sz w:val="20"/>
                <w:szCs w:val="20"/>
              </w:rPr>
              <w:t>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r>
              <w:rPr>
                <w:rFonts w:asciiTheme="minorEastAsia" w:hAnsiTheme="minorEastAsia" w:cs="宋体"/>
                <w:color w:val="000000"/>
                <w:kern w:val="0"/>
                <w:sz w:val="20"/>
                <w:szCs w:val="20"/>
              </w:rPr>
              <w:t xml:space="preserve">    </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w:t>
            </w:r>
            <w:r>
              <w:rPr>
                <w:rFonts w:asciiTheme="minorEastAsia" w:hAnsiTheme="minorEastAsia" w:cs="宋体"/>
                <w:color w:val="000000"/>
                <w:kern w:val="0"/>
                <w:sz w:val="20"/>
                <w:szCs w:val="20"/>
              </w:rPr>
              <w:t>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pStyle w:val="3"/>
        <w:numPr>
          <w:ilvl w:val="2"/>
          <w:numId w:val="1"/>
        </w:numPr>
        <w:ind w:left="0" w:firstLineChars="0" w:firstLine="0"/>
      </w:pPr>
      <w:bookmarkStart w:id="38" w:name="_Toc150867038"/>
      <w:r>
        <w:rPr>
          <w:rFonts w:hint="eastAsia"/>
        </w:rPr>
        <w:lastRenderedPageBreak/>
        <w:t>待确认</w:t>
      </w:r>
      <w:r>
        <w:t>成交单回报</w:t>
      </w:r>
      <w:bookmarkEnd w:id="38"/>
    </w:p>
    <w:p w:rsidR="00C122D6" w:rsidRDefault="00C122D6">
      <w:pPr>
        <w:ind w:firstLine="480"/>
      </w:pPr>
    </w:p>
    <w:tbl>
      <w:tblPr>
        <w:tblStyle w:val="af3"/>
        <w:tblW w:w="8387" w:type="dxa"/>
        <w:tblLayout w:type="fixed"/>
        <w:tblLook w:val="04A0" w:firstRow="1" w:lastRow="0" w:firstColumn="1" w:lastColumn="0" w:noHBand="0" w:noVBand="1"/>
      </w:tblPr>
      <w:tblGrid>
        <w:gridCol w:w="704"/>
        <w:gridCol w:w="1418"/>
        <w:gridCol w:w="1842"/>
        <w:gridCol w:w="709"/>
        <w:gridCol w:w="3714"/>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41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84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371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O77</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offlineMatchDate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线下</w:t>
            </w:r>
            <w:r>
              <w:rPr>
                <w:rFonts w:ascii="宋体" w:eastAsia="宋体" w:hAnsi="宋体" w:cs="宋体"/>
                <w:color w:val="000000"/>
                <w:kern w:val="0"/>
                <w:sz w:val="20"/>
                <w:szCs w:val="20"/>
              </w:rPr>
              <w:t>成交日期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R87</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regSubmit</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登记提交方</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w:t>
            </w:r>
            <w:r>
              <w:rPr>
                <w:rFonts w:ascii="宋体" w:eastAsia="宋体" w:hAnsi="宋体" w:cs="宋体"/>
                <w:color w:val="000000"/>
                <w:kern w:val="0"/>
                <w:sz w:val="20"/>
                <w:szCs w:val="20"/>
              </w:rPr>
              <w:t>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seatEabbr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w:t>
            </w:r>
            <w:r>
              <w:rPr>
                <w:rFonts w:ascii="宋体" w:eastAsia="宋体" w:hAnsi="宋体" w:cs="宋体"/>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traderName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brokerEabbr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T08</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opSeatID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w:t>
            </w:r>
            <w:r>
              <w:rPr>
                <w:rFonts w:ascii="宋体" w:eastAsia="宋体" w:hAnsi="宋体" w:cs="宋体"/>
                <w:color w:val="000000"/>
                <w:kern w:val="0"/>
                <w:sz w:val="20"/>
                <w:szCs w:val="20"/>
              </w:rPr>
              <w:t>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E44</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sellSeatAbbr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E45</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sellSeatEabbr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T04</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opClientID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w:t>
            </w:r>
            <w:r>
              <w:rPr>
                <w:rFonts w:ascii="宋体" w:eastAsia="宋体" w:hAnsi="宋体" w:cs="宋体"/>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E46</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sellClientAbbr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E47</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sellClientEa</w:t>
            </w:r>
            <w:r>
              <w:rPr>
                <w:rFonts w:ascii="宋体" w:eastAsia="宋体" w:hAnsi="宋体" w:cs="宋体" w:hint="eastAsia"/>
                <w:color w:val="000000"/>
                <w:kern w:val="0"/>
                <w:sz w:val="20"/>
                <w:szCs w:val="20"/>
              </w:rPr>
              <w:lastRenderedPageBreak/>
              <w:t>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卖方客户英文简称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T07</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opTraderID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E48</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sellTraderName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E49</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sellBrokerEabbr</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instID</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dueDate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tradeWeight</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w:t>
            </w:r>
            <w:r>
              <w:rPr>
                <w:rFonts w:ascii="宋体" w:eastAsia="宋体" w:hAnsi="宋体" w:cs="宋体" w:hint="eastAsia"/>
                <w:color w:val="000000"/>
                <w:kern w:val="0"/>
                <w:sz w:val="20"/>
                <w:szCs w:val="20"/>
              </w:rPr>
              <w:t>6</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R75</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farPrice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R76</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addClause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附加条款</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localUnchMatchNo</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w:t>
            </w:r>
            <w:r>
              <w:rPr>
                <w:rFonts w:ascii="宋体" w:eastAsia="宋体" w:hAnsi="宋体" w:cs="宋体"/>
                <w:color w:val="000000"/>
                <w:kern w:val="0"/>
                <w:sz w:val="20"/>
                <w:szCs w:val="20"/>
              </w:rPr>
              <w:t>成交单</w:t>
            </w:r>
            <w:r>
              <w:rPr>
                <w:rFonts w:ascii="宋体" w:eastAsia="宋体" w:hAnsi="宋体" w:cs="宋体" w:hint="eastAsia"/>
                <w:color w:val="000000"/>
                <w:kern w:val="0"/>
                <w:sz w:val="20"/>
                <w:szCs w:val="20"/>
              </w:rPr>
              <w:t>编</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applyDate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applyTime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forceOrderFl</w:t>
            </w:r>
            <w:r>
              <w:rPr>
                <w:rFonts w:ascii="宋体" w:eastAsia="宋体" w:hAnsi="宋体" w:cs="宋体" w:hint="eastAsia"/>
                <w:color w:val="000000"/>
                <w:kern w:val="0"/>
                <w:sz w:val="20"/>
                <w:szCs w:val="20"/>
              </w:rPr>
              <w:lastRenderedPageBreak/>
              <w:t>ag</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clientConfirmState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memberConfirmState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sgeConfirmState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418"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confirmState</w:t>
            </w:r>
            <w:proofErr w:type="spellEnd"/>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9" w:name="_Toc150867039"/>
      <w:r>
        <w:rPr>
          <w:rFonts w:hint="eastAsia"/>
        </w:rPr>
        <w:t>撤销</w:t>
      </w:r>
      <w:r>
        <w:t>登记请求及应答</w:t>
      </w:r>
      <w:bookmarkEnd w:id="39"/>
    </w:p>
    <w:tbl>
      <w:tblPr>
        <w:tblStyle w:val="af3"/>
        <w:tblW w:w="4998" w:type="pct"/>
        <w:jc w:val="center"/>
        <w:tblLook w:val="04A0" w:firstRow="1" w:lastRow="0" w:firstColumn="1" w:lastColumn="0" w:noHBand="0" w:noVBand="1"/>
      </w:tblPr>
      <w:tblGrid>
        <w:gridCol w:w="825"/>
        <w:gridCol w:w="1826"/>
        <w:gridCol w:w="1992"/>
        <w:gridCol w:w="829"/>
        <w:gridCol w:w="995"/>
        <w:gridCol w:w="1826"/>
      </w:tblGrid>
      <w:tr w:rsidR="00C122D6">
        <w:trPr>
          <w:tblHeader/>
          <w:jc w:val="center"/>
        </w:trPr>
        <w:tc>
          <w:tcPr>
            <w:tcW w:w="49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6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100" w:type="pct"/>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p w:rsidR="00C122D6" w:rsidRDefault="00C122D6">
            <w:pPr>
              <w:ind w:firstLineChars="0" w:firstLine="0"/>
              <w:rPr>
                <w:rFonts w:ascii="宋体" w:eastAsia="宋体" w:hAnsi="宋体" w:cs="宋体"/>
                <w:color w:val="000000"/>
                <w:kern w:val="0"/>
                <w:sz w:val="20"/>
                <w:szCs w:val="20"/>
              </w:rPr>
            </w:pP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0" w:name="_Toc150867040"/>
      <w:r>
        <w:rPr>
          <w:rFonts w:hint="eastAsia"/>
        </w:rPr>
        <w:t>客户确认</w:t>
      </w:r>
      <w:r>
        <w:t>请求及应答</w:t>
      </w:r>
      <w:bookmarkEnd w:id="40"/>
    </w:p>
    <w:tbl>
      <w:tblPr>
        <w:tblStyle w:val="af3"/>
        <w:tblW w:w="8243" w:type="dxa"/>
        <w:jc w:val="center"/>
        <w:tblLayout w:type="fixed"/>
        <w:tblLook w:val="04A0" w:firstRow="1" w:lastRow="0" w:firstColumn="1" w:lastColumn="0" w:noHBand="0" w:noVBand="1"/>
      </w:tblPr>
      <w:tblGrid>
        <w:gridCol w:w="922"/>
        <w:gridCol w:w="1559"/>
        <w:gridCol w:w="1701"/>
        <w:gridCol w:w="709"/>
        <w:gridCol w:w="709"/>
        <w:gridCol w:w="2643"/>
      </w:tblGrid>
      <w:tr w:rsidR="00C122D6">
        <w:trPr>
          <w:tblHeader/>
          <w:jc w:val="center"/>
        </w:trPr>
        <w:tc>
          <w:tcPr>
            <w:tcW w:w="92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6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w:t>
            </w:r>
            <w:r>
              <w:rPr>
                <w:rFonts w:ascii="宋体" w:eastAsia="宋体" w:hAnsi="宋体" w:cs="宋体"/>
                <w:color w:val="000000"/>
                <w:kern w:val="0"/>
                <w:sz w:val="20"/>
                <w:szCs w:val="20"/>
              </w:rPr>
              <w:t>onfirmOperation</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确认操作</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1" w:name="_Toc150867041"/>
      <w:r>
        <w:rPr>
          <w:rFonts w:hint="eastAsia"/>
        </w:rPr>
        <w:t>会员确认</w:t>
      </w:r>
      <w:r>
        <w:t>请求及应答</w:t>
      </w:r>
      <w:bookmarkEnd w:id="41"/>
    </w:p>
    <w:tbl>
      <w:tblPr>
        <w:tblStyle w:val="af3"/>
        <w:tblW w:w="8387" w:type="dxa"/>
        <w:tblLayout w:type="fixed"/>
        <w:tblLook w:val="04A0" w:firstRow="1" w:lastRow="0" w:firstColumn="1" w:lastColumn="0" w:noHBand="0" w:noVBand="1"/>
      </w:tblPr>
      <w:tblGrid>
        <w:gridCol w:w="704"/>
        <w:gridCol w:w="1559"/>
        <w:gridCol w:w="1701"/>
        <w:gridCol w:w="709"/>
        <w:gridCol w:w="709"/>
        <w:gridCol w:w="3005"/>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3005"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confirmOperation</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w:t>
            </w:r>
            <w:r>
              <w:rPr>
                <w:rFonts w:ascii="宋体" w:eastAsia="宋体" w:hAnsi="宋体" w:cs="宋体"/>
                <w:color w:val="000000"/>
                <w:kern w:val="0"/>
                <w:sz w:val="20"/>
                <w:szCs w:val="20"/>
              </w:rPr>
              <w:t>确认操作</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2" w:name="_Toc150867042"/>
      <w:r>
        <w:rPr>
          <w:rFonts w:hint="eastAsia"/>
        </w:rPr>
        <w:t>违约申报</w:t>
      </w:r>
      <w:r>
        <w:t>请求及应答</w:t>
      </w:r>
      <w:bookmarkEnd w:id="42"/>
    </w:p>
    <w:p w:rsidR="00C122D6" w:rsidRDefault="00171622">
      <w:pPr>
        <w:pStyle w:val="af9"/>
        <w:ind w:left="425" w:firstLineChars="0" w:firstLine="0"/>
      </w:pPr>
      <w:r>
        <w:t>该指令用</w:t>
      </w:r>
      <w:r>
        <w:rPr>
          <w:rFonts w:hint="eastAsia"/>
        </w:rPr>
        <w:t>于</w:t>
      </w:r>
      <w:r>
        <w:t>二级系统对当日到期的多头持仓进行违约</w:t>
      </w:r>
      <w:r>
        <w:rPr>
          <w:rFonts w:hint="eastAsia"/>
        </w:rPr>
        <w:t>申报</w:t>
      </w:r>
      <w:r>
        <w:t>。</w:t>
      </w:r>
    </w:p>
    <w:tbl>
      <w:tblPr>
        <w:tblStyle w:val="af3"/>
        <w:tblW w:w="4998" w:type="pct"/>
        <w:jc w:val="center"/>
        <w:tblLook w:val="04A0" w:firstRow="1" w:lastRow="0" w:firstColumn="1" w:lastColumn="0" w:noHBand="0" w:noVBand="1"/>
      </w:tblPr>
      <w:tblGrid>
        <w:gridCol w:w="825"/>
        <w:gridCol w:w="1826"/>
        <w:gridCol w:w="1992"/>
        <w:gridCol w:w="829"/>
        <w:gridCol w:w="829"/>
        <w:gridCol w:w="1992"/>
      </w:tblGrid>
      <w:tr w:rsidR="00C122D6">
        <w:trPr>
          <w:tblHeader/>
          <w:jc w:val="center"/>
        </w:trPr>
        <w:tc>
          <w:tcPr>
            <w:tcW w:w="49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K05</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applyState</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申报状态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O81</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bpVolume</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违约申报数量</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applyTime</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P01</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多头持仓数量</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3" w:name="_Toc150867043"/>
      <w:r>
        <w:rPr>
          <w:rFonts w:hint="eastAsia"/>
        </w:rPr>
        <w:t>违约</w:t>
      </w:r>
      <w:r>
        <w:t>申报回报</w:t>
      </w:r>
      <w:bookmarkEnd w:id="43"/>
    </w:p>
    <w:tbl>
      <w:tblPr>
        <w:tblStyle w:val="af3"/>
        <w:tblW w:w="4998" w:type="pct"/>
        <w:jc w:val="center"/>
        <w:tblLook w:val="04A0" w:firstRow="1" w:lastRow="0" w:firstColumn="1" w:lastColumn="0" w:noHBand="0" w:noVBand="1"/>
      </w:tblPr>
      <w:tblGrid>
        <w:gridCol w:w="839"/>
        <w:gridCol w:w="1863"/>
        <w:gridCol w:w="2032"/>
        <w:gridCol w:w="846"/>
        <w:gridCol w:w="2713"/>
      </w:tblGrid>
      <w:tr w:rsidR="00C122D6">
        <w:trPr>
          <w:tblHeader/>
          <w:jc w:val="center"/>
        </w:trPr>
        <w:tc>
          <w:tcPr>
            <w:tcW w:w="506"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22"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24"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1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163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K05</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applyState</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申报状态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O81</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bpVolume</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违约申报数量</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traderName</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122" w:type="pct"/>
            <w:vAlign w:val="center"/>
          </w:tcPr>
          <w:p w:rsidR="00C122D6" w:rsidRDefault="00171622">
            <w:pPr>
              <w:ind w:firstLineChars="0" w:firstLine="0"/>
              <w:rPr>
                <w:rFonts w:ascii="等线" w:eastAsia="等线" w:hAnsi="等线"/>
                <w:color w:val="000000"/>
                <w:kern w:val="0"/>
                <w:sz w:val="22"/>
              </w:rPr>
            </w:pPr>
            <w:proofErr w:type="spellStart"/>
            <w:r>
              <w:rPr>
                <w:rFonts w:ascii="宋体" w:eastAsia="宋体" w:hAnsi="宋体" w:cs="宋体" w:hint="eastAsia"/>
                <w:color w:val="000000"/>
                <w:kern w:val="0"/>
                <w:sz w:val="20"/>
                <w:szCs w:val="20"/>
              </w:rPr>
              <w:t>applyTime</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P01</w:t>
            </w:r>
          </w:p>
        </w:tc>
        <w:tc>
          <w:tcPr>
            <w:tcW w:w="1122"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多头持仓数量</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4" w:name="_Toc150867044"/>
      <w:r>
        <w:rPr>
          <w:rFonts w:hint="eastAsia"/>
        </w:rPr>
        <w:lastRenderedPageBreak/>
        <w:t>取消</w:t>
      </w:r>
      <w:r>
        <w:t>违约申报请求及应答</w:t>
      </w:r>
      <w:bookmarkEnd w:id="44"/>
    </w:p>
    <w:tbl>
      <w:tblPr>
        <w:tblStyle w:val="af3"/>
        <w:tblW w:w="7083" w:type="dxa"/>
        <w:jc w:val="center"/>
        <w:tblLayout w:type="fixed"/>
        <w:tblLook w:val="04A0" w:firstRow="1" w:lastRow="0" w:firstColumn="1" w:lastColumn="0" w:noHBand="0" w:noVBand="1"/>
      </w:tblPr>
      <w:tblGrid>
        <w:gridCol w:w="704"/>
        <w:gridCol w:w="1559"/>
        <w:gridCol w:w="1701"/>
        <w:gridCol w:w="709"/>
        <w:gridCol w:w="709"/>
        <w:gridCol w:w="1701"/>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w:t>
            </w:r>
            <w:r>
              <w:rPr>
                <w:rFonts w:ascii="宋体" w:eastAsia="宋体" w:hAnsi="宋体" w:cs="宋体"/>
                <w:color w:val="000000"/>
                <w:kern w:val="0"/>
                <w:sz w:val="20"/>
                <w:szCs w:val="20"/>
              </w:rPr>
              <w:t>1</w:t>
            </w:r>
            <w:r>
              <w:rPr>
                <w:rFonts w:ascii="宋体" w:eastAsia="宋体" w:hAnsi="宋体" w:cs="宋体" w:hint="eastAsia"/>
                <w:color w:val="000000"/>
                <w:kern w:val="0"/>
                <w:sz w:val="20"/>
                <w:szCs w:val="20"/>
              </w:rPr>
              <w:t>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applyTime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取消</w:t>
            </w:r>
            <w:r>
              <w:rPr>
                <w:rFonts w:ascii="宋体" w:eastAsia="宋体" w:hAnsi="宋体" w:cs="宋体"/>
                <w:color w:val="000000"/>
                <w:kern w:val="0"/>
                <w:sz w:val="20"/>
                <w:szCs w:val="20"/>
              </w:rPr>
              <w:t>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5" w:name="_Toc150867045"/>
      <w:r>
        <w:rPr>
          <w:rFonts w:hint="eastAsia"/>
        </w:rPr>
        <w:t>取消</w:t>
      </w:r>
      <w:r>
        <w:t>违约申报回报</w:t>
      </w:r>
      <w:bookmarkEnd w:id="45"/>
    </w:p>
    <w:tbl>
      <w:tblPr>
        <w:tblStyle w:val="af3"/>
        <w:tblW w:w="6945" w:type="dxa"/>
        <w:jc w:val="center"/>
        <w:tblLayout w:type="fixed"/>
        <w:tblLook w:val="04A0" w:firstRow="1" w:lastRow="0" w:firstColumn="1" w:lastColumn="0" w:noHBand="0" w:noVBand="1"/>
      </w:tblPr>
      <w:tblGrid>
        <w:gridCol w:w="704"/>
        <w:gridCol w:w="1559"/>
        <w:gridCol w:w="1701"/>
        <w:gridCol w:w="709"/>
        <w:gridCol w:w="2272"/>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applyTime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取消</w:t>
            </w:r>
            <w:r>
              <w:rPr>
                <w:rFonts w:ascii="宋体" w:eastAsia="宋体" w:hAnsi="宋体" w:cs="宋体"/>
                <w:color w:val="000000"/>
                <w:kern w:val="0"/>
                <w:sz w:val="20"/>
                <w:szCs w:val="20"/>
              </w:rPr>
              <w:t>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K</w:t>
            </w:r>
            <w:r>
              <w:rPr>
                <w:rFonts w:ascii="宋体" w:eastAsia="宋体" w:hAnsi="宋体" w:cs="宋体"/>
                <w:color w:val="000000"/>
                <w:kern w:val="0"/>
                <w:sz w:val="20"/>
                <w:szCs w:val="20"/>
              </w:rPr>
              <w:t>05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applyState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w:t>
            </w:r>
            <w:r>
              <w:rPr>
                <w:rFonts w:ascii="宋体" w:eastAsia="宋体" w:hAnsi="宋体" w:cs="宋体"/>
                <w:color w:val="000000"/>
                <w:kern w:val="0"/>
                <w:sz w:val="20"/>
                <w:szCs w:val="20"/>
              </w:rPr>
              <w:t>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6" w:name="_Toc150867046"/>
      <w:r>
        <w:rPr>
          <w:rFonts w:hint="eastAsia"/>
        </w:rPr>
        <w:t>报单</w:t>
      </w:r>
      <w:r>
        <w:t>查询请求及应答</w:t>
      </w:r>
      <w:bookmarkEnd w:id="46"/>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objType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交易标的类型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rfqOrderType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isClickMatch</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hint="eastAsia"/>
                <w:color w:val="000000"/>
                <w:kern w:val="0"/>
                <w:sz w:val="20"/>
                <w:szCs w:val="20"/>
              </w:rPr>
              <w:t>orderInfoData</w:t>
            </w:r>
            <w:proofErr w:type="spellEnd"/>
            <w:r>
              <w:rPr>
                <w:rFonts w:ascii="宋体" w:eastAsia="宋体" w:hAnsi="宋体" w:cs="宋体"/>
                <w:color w:val="000000"/>
                <w:kern w:val="0"/>
                <w:sz w:val="20"/>
                <w:szCs w:val="20"/>
              </w:rPr>
              <w: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报单信息数据</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其中，远端期限和远端到期日：掉期时必填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1559" w:type="dxa"/>
            <w:vAlign w:val="center"/>
          </w:tcPr>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报单信息数据</w:t>
            </w: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2272" w:type="dxa"/>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其中，远端期限和远端到期日：掉期时必填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orderWeight</w:t>
            </w:r>
            <w:proofErr w:type="spellEnd"/>
            <w:r>
              <w:rPr>
                <w:rFonts w:ascii="宋体" w:eastAsia="宋体" w:hAnsi="宋体" w:cs="宋体" w:hint="eastAsia"/>
                <w:color w:val="000000"/>
                <w:kern w:val="0"/>
                <w:sz w:val="20"/>
                <w:szCs w:val="20"/>
              </w:rPr>
              <w:t xml:space="preserve">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cancelTraderName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cancelAmount</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rfqOrderType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quoteLocalOrderNo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forceOrderFlag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isClickMatch</w:t>
            </w:r>
            <w:proofErr w:type="spellEnd"/>
            <w:r>
              <w:rPr>
                <w:rFonts w:ascii="宋体" w:eastAsia="宋体" w:hAnsi="宋体" w:cs="宋体" w:hint="eastAsia"/>
                <w:color w:val="000000"/>
                <w:kern w:val="0"/>
                <w:sz w:val="20"/>
                <w:szCs w:val="20"/>
              </w:rPr>
              <w:t xml:space="preserve">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7" w:name="_Toc513467188"/>
      <w:bookmarkStart w:id="48" w:name="_Toc513467405"/>
      <w:bookmarkStart w:id="49" w:name="_Toc437445418"/>
      <w:bookmarkStart w:id="50" w:name="_Toc437445374"/>
      <w:bookmarkStart w:id="51" w:name="_Toc513467377"/>
      <w:bookmarkStart w:id="52" w:name="_Toc513467406"/>
      <w:bookmarkStart w:id="53" w:name="_Toc437444910"/>
      <w:bookmarkStart w:id="54" w:name="_Toc513467407"/>
      <w:bookmarkStart w:id="55" w:name="_Toc513467360"/>
      <w:bookmarkStart w:id="56" w:name="_Toc513467376"/>
      <w:bookmarkStart w:id="57" w:name="_Toc437445238"/>
      <w:bookmarkStart w:id="58" w:name="_Toc437445393"/>
      <w:bookmarkStart w:id="59" w:name="_Toc437445390"/>
      <w:bookmarkStart w:id="60" w:name="_Toc437444912"/>
      <w:bookmarkStart w:id="61" w:name="_Toc437445506"/>
      <w:bookmarkStart w:id="62" w:name="_Toc513467253"/>
      <w:bookmarkStart w:id="63" w:name="_Toc513467296"/>
      <w:bookmarkStart w:id="64" w:name="_Toc437444913"/>
      <w:bookmarkStart w:id="65" w:name="_Toc437445514"/>
      <w:bookmarkStart w:id="66" w:name="_Toc513467450"/>
      <w:bookmarkStart w:id="67" w:name="_Toc513467185"/>
      <w:bookmarkStart w:id="68" w:name="_Toc437445221"/>
      <w:bookmarkStart w:id="69" w:name="_Toc513467379"/>
      <w:bookmarkStart w:id="70" w:name="_Toc437445392"/>
      <w:bookmarkStart w:id="71" w:name="_Toc513467287"/>
      <w:bookmarkStart w:id="72" w:name="_Toc437445402"/>
      <w:bookmarkStart w:id="73" w:name="_Toc437444930"/>
      <w:bookmarkStart w:id="74" w:name="_Toc513467380"/>
      <w:bookmarkStart w:id="75" w:name="_Toc513467249"/>
      <w:bookmarkStart w:id="76" w:name="_Toc437445391"/>
      <w:bookmarkStart w:id="77" w:name="_Toc437445410"/>
      <w:bookmarkStart w:id="78" w:name="_Toc513467186"/>
      <w:bookmarkStart w:id="79" w:name="_Toc437445219"/>
      <w:bookmarkStart w:id="80" w:name="_Toc513467285"/>
      <w:bookmarkStart w:id="81" w:name="_Toc513467286"/>
      <w:bookmarkStart w:id="82" w:name="_Toc513467250"/>
      <w:bookmarkStart w:id="83" w:name="_Toc437445230"/>
      <w:bookmarkStart w:id="84" w:name="_Toc437445246"/>
      <w:bookmarkStart w:id="85" w:name="_Toc437445498"/>
      <w:bookmarkStart w:id="86" w:name="_Toc513467284"/>
      <w:bookmarkStart w:id="87" w:name="_Toc437444911"/>
      <w:bookmarkStart w:id="88" w:name="_Toc437445218"/>
      <w:bookmarkStart w:id="89" w:name="_Toc437445202"/>
      <w:bookmarkStart w:id="90" w:name="_Toc437444922"/>
      <w:bookmarkStart w:id="91" w:name="_Toc437445382"/>
      <w:bookmarkStart w:id="92" w:name="_Toc513467368"/>
      <w:bookmarkStart w:id="93" w:name="_Toc437445220"/>
      <w:bookmarkStart w:id="94" w:name="_Toc513467251"/>
      <w:bookmarkStart w:id="95" w:name="_Toc513467378"/>
      <w:bookmarkStart w:id="96" w:name="_Toc513467455"/>
      <w:bookmarkStart w:id="97" w:name="_Toc513467187"/>
      <w:bookmarkStart w:id="98" w:name="_Toc513467456"/>
      <w:bookmarkStart w:id="99" w:name="_Toc513467304"/>
      <w:bookmarkStart w:id="100" w:name="_Toc513467252"/>
      <w:bookmarkStart w:id="101" w:name="_Toc437445210"/>
      <w:bookmarkStart w:id="102" w:name="_Toc15086704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rPr>
        <w:t>待确认</w:t>
      </w:r>
      <w:r>
        <w:t>成交单查询</w:t>
      </w:r>
      <w:r>
        <w:rPr>
          <w:rFonts w:hint="eastAsia"/>
        </w:rPr>
        <w:t>请求</w:t>
      </w:r>
      <w:r>
        <w:t>及应答</w:t>
      </w:r>
      <w:bookmarkEnd w:id="102"/>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objType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交易标的类型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i/>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memberConfirmState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sgeConfirmState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hint="eastAsia"/>
                <w:color w:val="000000"/>
                <w:kern w:val="0"/>
                <w:sz w:val="20"/>
                <w:szCs w:val="20"/>
              </w:rPr>
              <w:t>unchMatchInfoData</w:t>
            </w:r>
            <w:proofErr w:type="spellEnd"/>
            <w:r>
              <w:rPr>
                <w:rFonts w:ascii="宋体" w:eastAsia="宋体" w:hAnsi="宋体" w:cs="宋体"/>
                <w:color w:val="000000"/>
                <w:kern w:val="0"/>
                <w:sz w:val="20"/>
                <w:szCs w:val="20"/>
              </w:rPr>
              <w: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待确认成交单信息数据</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1559" w:type="dxa"/>
            <w:vAlign w:val="center"/>
          </w:tcPr>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待确认成交单信息数据</w:t>
            </w: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unchMatchNo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localUnchMatchNo</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w:t>
            </w:r>
            <w:r>
              <w:rPr>
                <w:rFonts w:ascii="宋体" w:eastAsia="宋体" w:hAnsi="宋体" w:cs="宋体"/>
                <w:color w:val="000000"/>
                <w:kern w:val="0"/>
                <w:sz w:val="20"/>
                <w:szCs w:val="20"/>
              </w:rPr>
              <w:t>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offlineMatchDate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线下成交日期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opSeatID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sellSeatAbbr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sellSeatEabbr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opClientID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E46</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sellClientAbbr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sellClientEabbr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opTraderID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sellTraderName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卖方经纪机构代</w:t>
            </w:r>
            <w:r>
              <w:rPr>
                <w:rFonts w:ascii="宋体" w:eastAsia="宋体" w:hAnsi="宋体" w:cs="宋体" w:hint="eastAsia"/>
                <w:color w:val="000000"/>
                <w:kern w:val="0"/>
                <w:sz w:val="20"/>
                <w:szCs w:val="20"/>
              </w:rPr>
              <w:lastRenderedPageBreak/>
              <w:t>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sellBrokerEabbr</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forceOrderFlag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r>
              <w:rPr>
                <w:rFonts w:ascii="宋体" w:eastAsia="宋体" w:hAnsi="宋体" w:cs="宋体" w:hint="eastAsia"/>
                <w:color w:val="000000"/>
                <w:kern w:val="0"/>
                <w:sz w:val="20"/>
                <w:szCs w:val="20"/>
              </w:rPr>
              <w:t xml:space="preserve">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memberConfirmState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sgeConfirmState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confirmState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R87</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regSubmit</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登记提交方</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rfqTradeType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tradeVolume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tradeWeight</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price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R75</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farPrice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farDueDate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farTernorName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R76</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addClause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附加条款</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3" w:name="_Toc150867048"/>
      <w:r>
        <w:rPr>
          <w:rFonts w:hint="eastAsia"/>
        </w:rPr>
        <w:t>成交单</w:t>
      </w:r>
      <w:r>
        <w:t>查询</w:t>
      </w:r>
      <w:r>
        <w:rPr>
          <w:rFonts w:hint="eastAsia"/>
        </w:rPr>
        <w:t>请求</w:t>
      </w:r>
      <w:r>
        <w:t>及应答</w:t>
      </w:r>
      <w:bookmarkEnd w:id="103"/>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w:t>
            </w:r>
            <w:r>
              <w:rPr>
                <w:rFonts w:asciiTheme="minorEastAsia" w:hAnsiTheme="minorEastAsia" w:cs="宋体"/>
                <w:color w:val="000000"/>
                <w:kern w:val="0"/>
                <w:sz w:val="20"/>
                <w:szCs w:val="20"/>
              </w:rPr>
              <w:t>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w:t>
            </w:r>
            <w:r>
              <w:rPr>
                <w:rFonts w:asciiTheme="minorEastAsia" w:hAnsiTheme="minorEastAsia" w:cs="宋体"/>
                <w:color w:val="000000"/>
                <w:kern w:val="0"/>
                <w:sz w:val="20"/>
                <w:szCs w:val="20"/>
              </w:rPr>
              <w: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o</w:t>
            </w:r>
            <w:r>
              <w:rPr>
                <w:rFonts w:asciiTheme="minorEastAsia" w:hAnsiTheme="minorEastAsia" w:cs="宋体" w:hint="eastAsia"/>
                <w:color w:val="000000"/>
                <w:kern w:val="0"/>
                <w:sz w:val="20"/>
                <w:szCs w:val="20"/>
              </w:rPr>
              <w:t>rderNo</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seatID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60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w:t>
            </w:r>
            <w:r>
              <w:rPr>
                <w:rFonts w:asciiTheme="minorEastAsia" w:hAnsiTheme="minorEastAsia" w:cs="宋体" w:hint="eastAsia"/>
                <w:color w:val="000000"/>
                <w:kern w:val="0"/>
                <w:sz w:val="20"/>
                <w:szCs w:val="20"/>
              </w:rPr>
              <w:t>atchNo</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R88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objType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交易标的类型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nearOrFar</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掉期近远端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M50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brokerID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经纪</w:t>
            </w:r>
            <w:r>
              <w:rPr>
                <w:rFonts w:asciiTheme="minorEastAsia" w:hAnsiTheme="minorEastAsia" w:cs="宋体"/>
                <w:color w:val="000000"/>
                <w:kern w:val="0"/>
                <w:sz w:val="20"/>
                <w:szCs w:val="20"/>
              </w:rPr>
              <w:t>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startDueDate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到期日开始日期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开始</w:t>
            </w:r>
            <w:r>
              <w:rPr>
                <w:rFonts w:asciiTheme="minorEastAsia" w:hAnsiTheme="minorEastAsia"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endDueDate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到期日结束日期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forceOrderFlag</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是否强平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roofErr w:type="spellStart"/>
            <w:r>
              <w:rPr>
                <w:rFonts w:asciiTheme="minorEastAsia" w:hAnsiTheme="minorEastAsia" w:cs="宋体"/>
                <w:color w:val="000000"/>
                <w:kern w:val="0"/>
                <w:sz w:val="20"/>
                <w:szCs w:val="20"/>
              </w:rPr>
              <w:t>matchInfoData</w:t>
            </w:r>
            <w:proofErr w:type="spellEnd"/>
            <w:r>
              <w:rPr>
                <w:rFonts w:asciiTheme="minorEastAsia" w:hAnsiTheme="minorEastAsia" w:cs="宋体"/>
                <w:color w:val="000000"/>
                <w:kern w:val="0"/>
                <w:sz w:val="20"/>
                <w:szCs w:val="20"/>
              </w:rPr>
              <w:t>]</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成交单信息数据</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返回结果不为空时必填，其中近远端、关联掉期编号在掉期时必填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559" w:type="dxa"/>
            <w:vAlign w:val="center"/>
          </w:tcPr>
          <w:p w:rsidR="00C122D6" w:rsidRDefault="00C122D6">
            <w:pPr>
              <w:ind w:firstLineChars="0" w:firstLine="0"/>
              <w:rPr>
                <w:rFonts w:asciiTheme="minorEastAsia" w:hAnsiTheme="minorEastAsia" w:cs="宋体"/>
                <w:color w:val="000000"/>
                <w:kern w:val="0"/>
                <w:sz w:val="20"/>
                <w:szCs w:val="20"/>
              </w:rPr>
            </w:pP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成交单信息数据</w:t>
            </w: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instID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返回结果不为空时必填，其中近远端、关联掉</w:t>
            </w:r>
            <w:r>
              <w:rPr>
                <w:rFonts w:asciiTheme="minorEastAsia" w:hAnsiTheme="minorEastAsia" w:cs="宋体" w:hint="eastAsia"/>
                <w:color w:val="000000"/>
                <w:kern w:val="0"/>
                <w:sz w:val="20"/>
                <w:szCs w:val="20"/>
              </w:rPr>
              <w:lastRenderedPageBreak/>
              <w:t>期编号在掉期时必填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60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m</w:t>
            </w:r>
            <w:r>
              <w:rPr>
                <w:rFonts w:asciiTheme="minorEastAsia" w:hAnsiTheme="minorEastAsia" w:cs="宋体" w:hint="eastAsia"/>
                <w:color w:val="000000"/>
                <w:kern w:val="0"/>
                <w:sz w:val="20"/>
                <w:szCs w:val="20"/>
              </w:rPr>
              <w:t>atchNo</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o</w:t>
            </w:r>
            <w:r>
              <w:rPr>
                <w:rFonts w:asciiTheme="minorEastAsia" w:hAnsiTheme="minorEastAsia" w:cs="宋体" w:hint="eastAsia"/>
                <w:color w:val="000000"/>
                <w:kern w:val="0"/>
                <w:sz w:val="20"/>
                <w:szCs w:val="20"/>
              </w:rPr>
              <w:t>rderNo</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matchDate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matchTime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seatAbbr</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M24</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seatEabbr</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英文简称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clientAbbr</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clientEabbr</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客户英文简称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tradeOrRegist</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w:t>
            </w:r>
            <w:r>
              <w:rPr>
                <w:rFonts w:asciiTheme="minorEastAsia" w:hAnsiTheme="minorEastAsia" w:cs="宋体"/>
                <w:color w:val="000000"/>
                <w:kern w:val="0"/>
                <w:sz w:val="20"/>
                <w:szCs w:val="20"/>
              </w:rPr>
              <w:t>或登记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rfqTradeType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R73</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nearOrFar</w:t>
            </w:r>
            <w:proofErr w:type="spellEnd"/>
            <w:r>
              <w:rPr>
                <w:rFonts w:asciiTheme="minorEastAsia" w:hAnsiTheme="minorEastAsia" w:cs="宋体" w:hint="eastAsia"/>
                <w:color w:val="000000"/>
                <w:kern w:val="0"/>
                <w:sz w:val="20"/>
                <w:szCs w:val="20"/>
              </w:rPr>
              <w:t xml:space="preserve">　</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近远端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成交数量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tradeWeight</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成交重量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matchPrice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dueDate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ternorName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matchType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forceOrderFlag</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是否强平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R74</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swapNo</w:t>
            </w:r>
            <w:proofErr w:type="spellEnd"/>
            <w:r>
              <w:rPr>
                <w:rFonts w:asciiTheme="minorEastAsia" w:hAnsiTheme="minorEastAsia" w:cs="宋体" w:hint="eastAsia"/>
                <w:color w:val="000000"/>
                <w:kern w:val="0"/>
                <w:sz w:val="20"/>
                <w:szCs w:val="20"/>
              </w:rPr>
              <w:t xml:space="preserve">　</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关联掉期编号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rspCode</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rspMsg</w:t>
            </w:r>
            <w:proofErr w:type="spellEnd"/>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pStyle w:val="3"/>
        <w:numPr>
          <w:ilvl w:val="2"/>
          <w:numId w:val="1"/>
        </w:numPr>
        <w:ind w:left="0" w:firstLineChars="0" w:firstLine="0"/>
      </w:pPr>
      <w:bookmarkStart w:id="104" w:name="_Toc150867049"/>
      <w:r>
        <w:rPr>
          <w:rFonts w:hint="eastAsia"/>
        </w:rPr>
        <w:t>结算价</w:t>
      </w:r>
      <w:r>
        <w:t>查询请求及应答</w:t>
      </w:r>
      <w:bookmarkEnd w:id="104"/>
    </w:p>
    <w:p w:rsidR="00C122D6" w:rsidRDefault="00171622">
      <w:pPr>
        <w:ind w:firstLine="480"/>
      </w:pPr>
      <w:r>
        <w:t>该指令用于</w:t>
      </w:r>
      <w:r>
        <w:rPr>
          <w:rFonts w:hint="eastAsia"/>
        </w:rPr>
        <w:t>二级系统</w:t>
      </w:r>
      <w:r>
        <w:t>向保证金询价交易系统查询结算价（</w:t>
      </w:r>
      <w:r>
        <w:rPr>
          <w:rFonts w:hint="eastAsia"/>
        </w:rPr>
        <w:t>标准</w:t>
      </w:r>
      <w:r>
        <w:t>的</w:t>
      </w:r>
      <w:r>
        <w:rPr>
          <w:rFonts w:hint="eastAsia"/>
        </w:rPr>
        <w:t>和</w:t>
      </w:r>
      <w:r>
        <w:t>非标准</w:t>
      </w:r>
      <w:r>
        <w:lastRenderedPageBreak/>
        <w:t>的）</w:t>
      </w:r>
      <w:r>
        <w:rPr>
          <w:rFonts w:hint="eastAsia"/>
        </w:rPr>
        <w:t>。</w:t>
      </w:r>
    </w:p>
    <w:tbl>
      <w:tblPr>
        <w:tblStyle w:val="af3"/>
        <w:tblW w:w="4997" w:type="pct"/>
        <w:jc w:val="center"/>
        <w:tblLook w:val="04A0" w:firstRow="1" w:lastRow="0" w:firstColumn="1" w:lastColumn="0" w:noHBand="0" w:noVBand="1"/>
      </w:tblPr>
      <w:tblGrid>
        <w:gridCol w:w="638"/>
        <w:gridCol w:w="638"/>
        <w:gridCol w:w="2316"/>
        <w:gridCol w:w="1702"/>
        <w:gridCol w:w="649"/>
        <w:gridCol w:w="795"/>
        <w:gridCol w:w="1553"/>
      </w:tblGrid>
      <w:tr w:rsidR="00C122D6">
        <w:trPr>
          <w:tblHeader/>
          <w:jc w:val="center"/>
        </w:trPr>
        <w:tc>
          <w:tcPr>
            <w:tcW w:w="45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45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0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09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45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54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100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dueDateType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startDueDate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开始日期</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endDueDate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Merge/>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O80</w:t>
            </w:r>
          </w:p>
        </w:tc>
        <w:tc>
          <w:tcPr>
            <w:tcW w:w="1000" w:type="pct"/>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hint="eastAsia"/>
                <w:color w:val="000000"/>
                <w:kern w:val="0"/>
                <w:sz w:val="20"/>
                <w:szCs w:val="20"/>
              </w:rPr>
              <w:t>settlePriceInfoData</w:t>
            </w:r>
            <w:proofErr w:type="spellEnd"/>
            <w:r>
              <w:rPr>
                <w:rFonts w:ascii="宋体" w:eastAsia="宋体" w:hAnsi="宋体" w:cs="宋体"/>
                <w:color w:val="000000"/>
                <w:kern w:val="0"/>
                <w:sz w:val="20"/>
                <w:szCs w:val="20"/>
              </w:rPr>
              <w:t>]</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r>
              <w:rPr>
                <w:rFonts w:ascii="宋体" w:eastAsia="宋体" w:hAnsi="宋体" w:cs="宋体"/>
                <w:color w:val="000000"/>
                <w:kern w:val="0"/>
                <w:sz w:val="20"/>
                <w:szCs w:val="20"/>
              </w:rPr>
              <w:t>信息数据</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1000" w:type="pct"/>
            <w:vAlign w:val="center"/>
          </w:tcPr>
          <w:p w:rsidR="00C122D6" w:rsidRDefault="00C122D6">
            <w:pPr>
              <w:ind w:firstLineChars="0" w:firstLine="0"/>
              <w:rPr>
                <w:rFonts w:ascii="宋体" w:eastAsia="宋体" w:hAnsi="宋体" w:cs="宋体"/>
                <w:color w:val="000000"/>
                <w:kern w:val="0"/>
                <w:sz w:val="20"/>
                <w:szCs w:val="20"/>
              </w:rPr>
            </w:pP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r>
              <w:rPr>
                <w:rFonts w:ascii="宋体" w:eastAsia="宋体" w:hAnsi="宋体" w:cs="宋体"/>
                <w:color w:val="000000"/>
                <w:kern w:val="0"/>
                <w:sz w:val="20"/>
                <w:szCs w:val="20"/>
              </w:rPr>
              <w:t>信息数据</w:t>
            </w:r>
          </w:p>
        </w:tc>
        <w:tc>
          <w:tcPr>
            <w:tcW w:w="457" w:type="pct"/>
            <w:vAlign w:val="center"/>
          </w:tcPr>
          <w:p w:rsidR="00C122D6" w:rsidRDefault="00C122D6">
            <w:pPr>
              <w:ind w:firstLineChars="0" w:firstLine="0"/>
              <w:rPr>
                <w:rFonts w:ascii="宋体" w:eastAsia="宋体" w:hAnsi="宋体" w:cs="宋体"/>
                <w:color w:val="000000"/>
                <w:kern w:val="0"/>
                <w:sz w:val="20"/>
                <w:szCs w:val="20"/>
              </w:rPr>
            </w:pPr>
          </w:p>
        </w:tc>
        <w:tc>
          <w:tcPr>
            <w:tcW w:w="545" w:type="pct"/>
            <w:vAlign w:val="center"/>
          </w:tcPr>
          <w:p w:rsidR="00C122D6" w:rsidRDefault="00C122D6">
            <w:pPr>
              <w:ind w:firstLineChars="0" w:firstLine="0"/>
              <w:rPr>
                <w:rFonts w:ascii="宋体" w:eastAsia="宋体" w:hAnsi="宋体" w:cs="宋体"/>
                <w:color w:val="000000"/>
                <w:kern w:val="0"/>
                <w:sz w:val="20"/>
                <w:szCs w:val="20"/>
              </w:rPr>
            </w:pP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dueDateType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ternorName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r>
              <w:rPr>
                <w:rFonts w:ascii="宋体" w:eastAsia="宋体" w:hAnsi="宋体" w:cs="宋体"/>
                <w:color w:val="000000"/>
                <w:kern w:val="0"/>
                <w:sz w:val="20"/>
                <w:szCs w:val="20"/>
              </w:rPr>
              <w:t xml:space="preserve">    </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settlePrice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00"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5" w:name="_Toc150867050"/>
      <w:r>
        <w:rPr>
          <w:rFonts w:hint="eastAsia"/>
        </w:rPr>
        <w:t>账户</w:t>
      </w:r>
      <w:r>
        <w:t>查询</w:t>
      </w:r>
      <w:bookmarkEnd w:id="105"/>
    </w:p>
    <w:p w:rsidR="00C122D6" w:rsidRDefault="00171622">
      <w:pPr>
        <w:pStyle w:val="4"/>
        <w:numPr>
          <w:ilvl w:val="3"/>
          <w:numId w:val="1"/>
        </w:numPr>
        <w:ind w:left="0" w:firstLineChars="0" w:firstLine="0"/>
      </w:pPr>
      <w:r>
        <w:rPr>
          <w:rFonts w:hint="eastAsia"/>
        </w:rPr>
        <w:t>席位</w:t>
      </w:r>
      <w:r>
        <w:t>查询请求及应答</w:t>
      </w:r>
    </w:p>
    <w:p w:rsidR="00C122D6" w:rsidRDefault="00171622">
      <w:pPr>
        <w:ind w:firstLine="480"/>
      </w:pPr>
      <w:r>
        <w:rPr>
          <w:rFonts w:hint="eastAsia"/>
        </w:rPr>
        <w:t>席位</w:t>
      </w:r>
      <w:r>
        <w:t>查询指令用于二级系统向保证金询价系统查询</w:t>
      </w:r>
      <w:r>
        <w:rPr>
          <w:rFonts w:hint="eastAsia"/>
        </w:rPr>
        <w:t>席位</w:t>
      </w:r>
      <w:r>
        <w:t>信息</w:t>
      </w:r>
      <w:r>
        <w:rPr>
          <w:rFonts w:hint="eastAsia"/>
        </w:rPr>
        <w:t>，</w:t>
      </w:r>
      <w:r>
        <w:t>允许查询所有席位的信息</w:t>
      </w:r>
      <w:r>
        <w:rPr>
          <w:rFonts w:hint="eastAsia"/>
        </w:rPr>
        <w:t>，仅</w:t>
      </w:r>
      <w:r>
        <w:t>返回有效的自营席位和代理法人席位</w:t>
      </w:r>
      <w:r>
        <w:rPr>
          <w:rFonts w:hint="eastAsia"/>
        </w:rPr>
        <w:t>信息。</w:t>
      </w:r>
    </w:p>
    <w:tbl>
      <w:tblPr>
        <w:tblW w:w="8296" w:type="dxa"/>
        <w:jc w:val="center"/>
        <w:tblLayout w:type="fixed"/>
        <w:tblLook w:val="04A0" w:firstRow="1" w:lastRow="0" w:firstColumn="1" w:lastColumn="0" w:noHBand="0" w:noVBand="1"/>
      </w:tblPr>
      <w:tblGrid>
        <w:gridCol w:w="679"/>
        <w:gridCol w:w="679"/>
        <w:gridCol w:w="1817"/>
        <w:gridCol w:w="1817"/>
        <w:gridCol w:w="815"/>
        <w:gridCol w:w="851"/>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15"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M96</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seatInfoData</w:t>
            </w:r>
            <w:proofErr w:type="spellEnd"/>
            <w:r>
              <w:rPr>
                <w:rFonts w:ascii="宋体" w:eastAsia="宋体" w:hAnsi="宋体" w:cs="宋体"/>
                <w:color w:val="000000"/>
                <w:kern w:val="0"/>
                <w:sz w:val="20"/>
                <w:szCs w:val="20"/>
              </w:rPr>
              <w:t>]</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815"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val="restar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w:t>
            </w:r>
            <w:r>
              <w:rPr>
                <w:rFonts w:ascii="宋体" w:eastAsia="宋体" w:hAnsi="宋体" w:cs="宋体"/>
                <w:color w:val="000000"/>
                <w:kern w:val="0"/>
                <w:sz w:val="20"/>
                <w:szCs w:val="20"/>
              </w:rPr>
              <w:t>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seatEabbr</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seatType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席位类型</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N84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plateType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席位板块属性</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交易员查询</w:t>
      </w:r>
      <w:r>
        <w:t>请求及应答</w:t>
      </w:r>
    </w:p>
    <w:p w:rsidR="00C122D6" w:rsidRDefault="00171622">
      <w:pPr>
        <w:ind w:firstLine="480"/>
      </w:pPr>
      <w:r>
        <w:rPr>
          <w:rFonts w:hint="eastAsia"/>
        </w:rPr>
        <w:t>仅支持查询自营席位和代理法人席位下有效且具有保证金询价交易权限的交易员信息。</w:t>
      </w:r>
    </w:p>
    <w:tbl>
      <w:tblPr>
        <w:tblW w:w="8296" w:type="dxa"/>
        <w:jc w:val="center"/>
        <w:tblLayout w:type="fixed"/>
        <w:tblLook w:val="04A0" w:firstRow="1" w:lastRow="0" w:firstColumn="1" w:lastColumn="0" w:noHBand="0" w:noVBand="1"/>
      </w:tblPr>
      <w:tblGrid>
        <w:gridCol w:w="679"/>
        <w:gridCol w:w="679"/>
        <w:gridCol w:w="1817"/>
        <w:gridCol w:w="2065"/>
        <w:gridCol w:w="709"/>
        <w:gridCol w:w="709"/>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traderInfoData</w:t>
            </w:r>
            <w:proofErr w:type="spellEnd"/>
            <w:r>
              <w:rPr>
                <w:rFonts w:ascii="宋体" w:eastAsia="宋体" w:hAnsi="宋体" w:cs="宋体" w:hint="eastAsia"/>
                <w:color w:val="000000"/>
                <w:kern w:val="0"/>
                <w:sz w:val="20"/>
                <w:szCs w:val="20"/>
              </w:rPr>
              <w:t>]</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交易员信息数据</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交易员信息数据</w:t>
            </w:r>
          </w:p>
        </w:tc>
        <w:tc>
          <w:tcPr>
            <w:tcW w:w="70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w:t>
            </w:r>
            <w:r>
              <w:rPr>
                <w:rFonts w:ascii="宋体" w:eastAsia="宋体" w:hAnsi="宋体" w:cs="宋体"/>
                <w:color w:val="000000"/>
                <w:kern w:val="0"/>
                <w:sz w:val="20"/>
                <w:szCs w:val="20"/>
              </w:rPr>
              <w:t>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seatEabbr</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traderName</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交易员名称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rPr>
          <w:rFonts w:hint="eastAsia"/>
        </w:rPr>
        <w:lastRenderedPageBreak/>
        <w:t>经纪</w:t>
      </w:r>
      <w:r>
        <w:t>机构查询请求及应答</w:t>
      </w:r>
    </w:p>
    <w:p w:rsidR="00C122D6" w:rsidRDefault="00171622">
      <w:pPr>
        <w:ind w:firstLine="480"/>
      </w:pPr>
      <w:r>
        <w:rPr>
          <w:rFonts w:hint="eastAsia"/>
        </w:rPr>
        <w:t>经纪</w:t>
      </w:r>
      <w:r>
        <w:t>机构查询指令用于</w:t>
      </w:r>
      <w:r>
        <w:rPr>
          <w:rFonts w:hint="eastAsia"/>
        </w:rPr>
        <w:t>二级系统</w:t>
      </w:r>
      <w:r>
        <w:t>向保证金询价系统</w:t>
      </w:r>
      <w:r>
        <w:rPr>
          <w:rFonts w:hint="eastAsia"/>
        </w:rPr>
        <w:t>查询</w:t>
      </w:r>
      <w:r>
        <w:t>经纪机构信息</w:t>
      </w:r>
      <w:r>
        <w:rPr>
          <w:rFonts w:hint="eastAsia"/>
        </w:rPr>
        <w:t>，</w:t>
      </w:r>
      <w:r>
        <w:t>允许查询所有</w:t>
      </w:r>
      <w:r>
        <w:rPr>
          <w:rFonts w:hint="eastAsia"/>
        </w:rPr>
        <w:t>有效</w:t>
      </w:r>
      <w:r>
        <w:t>的经纪机构信息。</w:t>
      </w:r>
    </w:p>
    <w:tbl>
      <w:tblPr>
        <w:tblW w:w="8296" w:type="dxa"/>
        <w:jc w:val="center"/>
        <w:tblLayout w:type="fixed"/>
        <w:tblLook w:val="04A0" w:firstRow="1" w:lastRow="0" w:firstColumn="1" w:lastColumn="0" w:noHBand="0" w:noVBand="1"/>
      </w:tblPr>
      <w:tblGrid>
        <w:gridCol w:w="679"/>
        <w:gridCol w:w="679"/>
        <w:gridCol w:w="1817"/>
        <w:gridCol w:w="2065"/>
        <w:gridCol w:w="709"/>
        <w:gridCol w:w="709"/>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206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M97</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brokerInfoData</w:t>
            </w:r>
            <w:proofErr w:type="spellEnd"/>
            <w:r>
              <w:rPr>
                <w:rFonts w:ascii="宋体" w:eastAsia="宋体" w:hAnsi="宋体" w:cs="宋体" w:hint="eastAsia"/>
                <w:color w:val="000000"/>
                <w:kern w:val="0"/>
                <w:sz w:val="20"/>
                <w:szCs w:val="20"/>
              </w:rPr>
              <w:t>]</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经纪机构信息数据</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经纪机构信息数据</w:t>
            </w:r>
          </w:p>
        </w:tc>
        <w:tc>
          <w:tcPr>
            <w:tcW w:w="70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brokerAbbr</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brokerEabbr</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经纪机构英文简称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t>客户查询</w:t>
      </w:r>
      <w:r>
        <w:rPr>
          <w:rFonts w:hint="eastAsia"/>
        </w:rPr>
        <w:t>请求</w:t>
      </w:r>
      <w:r>
        <w:t>及应答</w:t>
      </w:r>
    </w:p>
    <w:p w:rsidR="00C122D6" w:rsidRDefault="00171622">
      <w:pPr>
        <w:ind w:firstLine="480"/>
      </w:pPr>
      <w:r>
        <w:t>客户查询指令用于二级系统向保证金询价系统查询客户信息</w:t>
      </w:r>
      <w:r>
        <w:rPr>
          <w:rFonts w:hint="eastAsia"/>
        </w:rPr>
        <w:t>，支持查询自营席位、代理法人席位下的客户信息，为代理法人席位时，返回除佣金划转外账户外的客户信息。</w:t>
      </w:r>
    </w:p>
    <w:tbl>
      <w:tblPr>
        <w:tblW w:w="8296" w:type="dxa"/>
        <w:jc w:val="center"/>
        <w:tblLayout w:type="fixed"/>
        <w:tblLook w:val="04A0" w:firstRow="1" w:lastRow="0" w:firstColumn="1" w:lastColumn="0" w:noHBand="0" w:noVBand="1"/>
      </w:tblPr>
      <w:tblGrid>
        <w:gridCol w:w="679"/>
        <w:gridCol w:w="679"/>
        <w:gridCol w:w="1817"/>
        <w:gridCol w:w="1817"/>
        <w:gridCol w:w="815"/>
        <w:gridCol w:w="851"/>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15"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M19</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loginSeatID</w:t>
            </w:r>
            <w:proofErr w:type="spellEnd"/>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登陆</w:t>
            </w:r>
            <w:r>
              <w:rPr>
                <w:rFonts w:ascii="宋体" w:eastAsia="宋体" w:hAnsi="宋体" w:cs="宋体"/>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查询非</w:t>
            </w:r>
            <w:r>
              <w:rPr>
                <w:rFonts w:ascii="宋体" w:eastAsia="宋体" w:hAnsi="宋体" w:cs="宋体"/>
                <w:color w:val="000000"/>
                <w:kern w:val="0"/>
                <w:sz w:val="20"/>
                <w:szCs w:val="20"/>
              </w:rPr>
              <w:t>本席位</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的客户</w:t>
            </w:r>
            <w:r>
              <w:rPr>
                <w:rFonts w:ascii="宋体" w:eastAsia="宋体" w:hAnsi="宋体" w:cs="宋体"/>
                <w:color w:val="000000"/>
                <w:kern w:val="0"/>
                <w:sz w:val="20"/>
                <w:szCs w:val="20"/>
              </w:rPr>
              <w:t>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clientInfoData</w:t>
            </w:r>
            <w:proofErr w:type="spellEnd"/>
            <w:r>
              <w:rPr>
                <w:rFonts w:ascii="宋体" w:eastAsia="宋体" w:hAnsi="宋体" w:cs="宋体" w:hint="eastAsia"/>
                <w:color w:val="000000"/>
                <w:kern w:val="0"/>
                <w:sz w:val="20"/>
                <w:szCs w:val="20"/>
              </w:rPr>
              <w:t>]</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815"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M32</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clientName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客户名称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clientAbbr</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中文简称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clientEabbr</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英文简称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I30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tradeRight</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交易权限</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clientSort</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客户类别</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A01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accountType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客户类型</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席位</w:t>
      </w:r>
      <w:r>
        <w:t>持仓查询请求及应答</w:t>
      </w:r>
    </w:p>
    <w:tbl>
      <w:tblPr>
        <w:tblW w:w="8296" w:type="dxa"/>
        <w:jc w:val="center"/>
        <w:tblLayout w:type="fixed"/>
        <w:tblLook w:val="04A0" w:firstRow="1" w:lastRow="0" w:firstColumn="1" w:lastColumn="0" w:noHBand="0" w:noVBand="1"/>
      </w:tblPr>
      <w:tblGrid>
        <w:gridCol w:w="789"/>
        <w:gridCol w:w="786"/>
        <w:gridCol w:w="1623"/>
        <w:gridCol w:w="1769"/>
        <w:gridCol w:w="918"/>
        <w:gridCol w:w="795"/>
        <w:gridCol w:w="1616"/>
      </w:tblGrid>
      <w:tr w:rsidR="00C122D6">
        <w:trPr>
          <w:trHeight w:val="270"/>
          <w:tblHeader/>
          <w:jc w:val="center"/>
        </w:trPr>
        <w:tc>
          <w:tcPr>
            <w:tcW w:w="78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8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6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918"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8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769"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R77</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startDueDate</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w:t>
            </w:r>
            <w:r>
              <w:rPr>
                <w:rFonts w:ascii="宋体" w:eastAsia="宋体" w:hAnsi="宋体" w:cs="宋体"/>
                <w:color w:val="000000"/>
                <w:kern w:val="0"/>
                <w:sz w:val="20"/>
                <w:szCs w:val="20"/>
              </w:rPr>
              <w:t>日期</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w:t>
            </w:r>
            <w:r>
              <w:rPr>
                <w:rFonts w:ascii="宋体" w:eastAsia="宋体" w:hAnsi="宋体" w:cs="宋体"/>
                <w:color w:val="000000"/>
                <w:kern w:val="0"/>
                <w:sz w:val="20"/>
                <w:szCs w:val="20"/>
              </w:rPr>
              <w:lastRenderedPageBreak/>
              <w:t>日期必须同时出现，或同时不出现，前后均为</w:t>
            </w:r>
            <w:r>
              <w:rPr>
                <w:rFonts w:ascii="宋体" w:eastAsia="宋体" w:hAnsi="宋体" w:cs="宋体" w:hint="eastAsia"/>
                <w:color w:val="000000"/>
                <w:kern w:val="0"/>
                <w:sz w:val="20"/>
                <w:szCs w:val="20"/>
              </w:rPr>
              <w:t>闭</w:t>
            </w:r>
            <w:r>
              <w:rPr>
                <w:rFonts w:ascii="宋体" w:eastAsia="宋体" w:hAnsi="宋体" w:cs="宋体"/>
                <w:color w:val="000000"/>
                <w:kern w:val="0"/>
                <w:sz w:val="20"/>
                <w:szCs w:val="20"/>
              </w:rPr>
              <w:t>区间</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endDueDate</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M96</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seatInfoData</w:t>
            </w:r>
            <w:proofErr w:type="spellEnd"/>
            <w:r>
              <w:rPr>
                <w:rFonts w:ascii="宋体" w:eastAsia="宋体" w:hAnsi="宋体" w:cs="宋体"/>
                <w:color w:val="000000"/>
                <w:kern w:val="0"/>
                <w:sz w:val="20"/>
                <w:szCs w:val="20"/>
              </w:rPr>
              <w:t>]</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918"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R94</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lastNetPosi</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上日净持仓量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R95</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netPosi</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当日净持仓量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shortPosi</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rPr>
          <w:rFonts w:hint="eastAsia"/>
        </w:rPr>
        <w:lastRenderedPageBreak/>
        <w:t>客户</w:t>
      </w:r>
      <w:r>
        <w:t>持仓查询请求及应答</w:t>
      </w:r>
    </w:p>
    <w:tbl>
      <w:tblPr>
        <w:tblW w:w="8296" w:type="dxa"/>
        <w:jc w:val="center"/>
        <w:tblLayout w:type="fixed"/>
        <w:tblLook w:val="04A0" w:firstRow="1" w:lastRow="0" w:firstColumn="1" w:lastColumn="0" w:noHBand="0" w:noVBand="1"/>
      </w:tblPr>
      <w:tblGrid>
        <w:gridCol w:w="754"/>
        <w:gridCol w:w="754"/>
        <w:gridCol w:w="1616"/>
        <w:gridCol w:w="1972"/>
        <w:gridCol w:w="1114"/>
        <w:gridCol w:w="728"/>
        <w:gridCol w:w="1358"/>
      </w:tblGrid>
      <w:tr w:rsidR="00C122D6">
        <w:trPr>
          <w:trHeight w:val="270"/>
          <w:tblHeader/>
          <w:jc w:val="center"/>
        </w:trPr>
        <w:tc>
          <w:tcPr>
            <w:tcW w:w="754"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5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9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1114"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2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3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5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6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roofErr w:type="spellEnd"/>
          </w:p>
        </w:tc>
        <w:tc>
          <w:tcPr>
            <w:tcW w:w="197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R77</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startDueDate</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w:t>
            </w:r>
            <w:r>
              <w:rPr>
                <w:rFonts w:ascii="宋体" w:eastAsia="宋体" w:hAnsi="宋体" w:cs="宋体"/>
                <w:color w:val="000000"/>
                <w:kern w:val="0"/>
                <w:sz w:val="20"/>
                <w:szCs w:val="20"/>
              </w:rPr>
              <w:t>日期</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w:t>
            </w:r>
            <w:r>
              <w:rPr>
                <w:rFonts w:ascii="宋体" w:eastAsia="宋体" w:hAnsi="宋体" w:cs="宋体" w:hint="eastAsia"/>
                <w:color w:val="000000"/>
                <w:kern w:val="0"/>
                <w:sz w:val="20"/>
                <w:szCs w:val="20"/>
              </w:rPr>
              <w:t>闭</w:t>
            </w:r>
            <w:r>
              <w:rPr>
                <w:rFonts w:ascii="宋体" w:eastAsia="宋体" w:hAnsi="宋体" w:cs="宋体"/>
                <w:color w:val="000000"/>
                <w:kern w:val="0"/>
                <w:sz w:val="20"/>
                <w:szCs w:val="20"/>
              </w:rPr>
              <w:t>区间</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endDueDate</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posiInfoData</w:t>
            </w:r>
            <w:proofErr w:type="spellEnd"/>
            <w:r>
              <w:rPr>
                <w:rFonts w:ascii="宋体" w:eastAsia="宋体" w:hAnsi="宋体" w:cs="宋体" w:hint="eastAsia"/>
                <w:color w:val="000000"/>
                <w:kern w:val="0"/>
                <w:sz w:val="20"/>
                <w:szCs w:val="20"/>
              </w:rPr>
              <w:t>]</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1114"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P90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lastPosi</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上日持仓量</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Q27</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Posi</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持仓量</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6" w:name="_Toc150867051"/>
      <w:r>
        <w:rPr>
          <w:rFonts w:hint="eastAsia"/>
        </w:rPr>
        <w:t>客户</w:t>
      </w:r>
      <w:r>
        <w:t>与经纪机构关联关系管理</w:t>
      </w:r>
      <w:bookmarkEnd w:id="106"/>
    </w:p>
    <w:p w:rsidR="00C122D6" w:rsidRDefault="00171622">
      <w:pPr>
        <w:pStyle w:val="4"/>
        <w:numPr>
          <w:ilvl w:val="3"/>
          <w:numId w:val="1"/>
        </w:numPr>
        <w:ind w:left="0" w:firstLineChars="0" w:firstLine="0"/>
      </w:pPr>
      <w:r>
        <w:rPr>
          <w:rFonts w:hint="eastAsia"/>
        </w:rPr>
        <w:t>客户</w:t>
      </w:r>
      <w:r>
        <w:t>与经纪机构关联关系</w:t>
      </w:r>
      <w:r>
        <w:rPr>
          <w:rFonts w:hint="eastAsia"/>
        </w:rPr>
        <w:t>查询请求</w:t>
      </w:r>
      <w:r>
        <w:t>及应答</w:t>
      </w:r>
    </w:p>
    <w:tbl>
      <w:tblPr>
        <w:tblW w:w="8296" w:type="dxa"/>
        <w:jc w:val="center"/>
        <w:tblLayout w:type="fixed"/>
        <w:tblLook w:val="04A0" w:firstRow="1" w:lastRow="0" w:firstColumn="1" w:lastColumn="0" w:noHBand="0" w:noVBand="1"/>
      </w:tblPr>
      <w:tblGrid>
        <w:gridCol w:w="709"/>
        <w:gridCol w:w="851"/>
        <w:gridCol w:w="1701"/>
        <w:gridCol w:w="2266"/>
        <w:gridCol w:w="851"/>
        <w:gridCol w:w="708"/>
        <w:gridCol w:w="1210"/>
      </w:tblGrid>
      <w:tr w:rsidR="00C122D6">
        <w:trPr>
          <w:trHeight w:val="270"/>
          <w:tblHeader/>
          <w:jc w:val="cent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2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2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22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1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clientID</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color w:val="000000"/>
                <w:kern w:val="0"/>
                <w:sz w:val="20"/>
                <w:szCs w:val="20"/>
              </w:rPr>
              <w:t>clientBrokerB</w:t>
            </w:r>
            <w:r>
              <w:rPr>
                <w:rFonts w:ascii="宋体" w:eastAsia="宋体" w:hAnsi="宋体" w:cs="宋体"/>
                <w:color w:val="000000"/>
                <w:kern w:val="0"/>
                <w:sz w:val="20"/>
                <w:szCs w:val="20"/>
              </w:rPr>
              <w:lastRenderedPageBreak/>
              <w:t>indInfoData</w:t>
            </w:r>
            <w:proofErr w:type="spellEnd"/>
            <w:r>
              <w:rPr>
                <w:rFonts w:ascii="宋体" w:eastAsia="宋体" w:hAnsi="宋体" w:cs="宋体" w:hint="eastAsia"/>
                <w:color w:val="000000"/>
                <w:kern w:val="0"/>
                <w:sz w:val="20"/>
                <w:szCs w:val="20"/>
              </w:rPr>
              <w:t>]</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客户与经纪机构关联关</w:t>
            </w:r>
            <w:r>
              <w:rPr>
                <w:rFonts w:ascii="宋体" w:eastAsia="宋体" w:hAnsi="宋体" w:cs="宋体" w:hint="eastAsia"/>
                <w:color w:val="000000"/>
                <w:kern w:val="0"/>
                <w:sz w:val="20"/>
                <w:szCs w:val="20"/>
              </w:rPr>
              <w:lastRenderedPageBreak/>
              <w:t>系信息数据</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color w:val="000000"/>
                <w:kern w:val="0"/>
                <w:sz w:val="20"/>
                <w:szCs w:val="20"/>
              </w:rPr>
              <w:lastRenderedPageBreak/>
              <w:t>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客户与经纪机构关联关系信息数据</w:t>
            </w:r>
          </w:p>
        </w:tc>
        <w:tc>
          <w:tcPr>
            <w:tcW w:w="851"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40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seatEabbr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clientID</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clientEabbr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71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w:t>
            </w:r>
            <w:r>
              <w:rPr>
                <w:rFonts w:ascii="宋体" w:eastAsia="宋体" w:hAnsi="宋体" w:cs="宋体" w:hint="eastAsia"/>
                <w:color w:val="000000"/>
                <w:kern w:val="0"/>
                <w:sz w:val="20"/>
                <w:szCs w:val="20"/>
              </w:rPr>
              <w:t>简</w:t>
            </w:r>
            <w:r>
              <w:rPr>
                <w:rFonts w:ascii="宋体" w:eastAsia="宋体" w:hAnsi="宋体" w:cs="宋体"/>
                <w:color w:val="000000"/>
                <w:kern w:val="0"/>
                <w:sz w:val="20"/>
                <w:szCs w:val="20"/>
              </w:rPr>
              <w:t>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brokerEabbr</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客户</w:t>
      </w:r>
      <w:r>
        <w:t>与经纪机构关联关系</w:t>
      </w:r>
      <w:r>
        <w:rPr>
          <w:rFonts w:hint="eastAsia"/>
        </w:rPr>
        <w:t>增加请求</w:t>
      </w:r>
      <w:r>
        <w:t>及应答</w:t>
      </w:r>
    </w:p>
    <w:tbl>
      <w:tblPr>
        <w:tblW w:w="4998" w:type="pct"/>
        <w:jc w:val="center"/>
        <w:tblLook w:val="04A0" w:firstRow="1" w:lastRow="0" w:firstColumn="1" w:lastColumn="0" w:noHBand="0" w:noVBand="1"/>
      </w:tblPr>
      <w:tblGrid>
        <w:gridCol w:w="859"/>
        <w:gridCol w:w="1780"/>
        <w:gridCol w:w="1942"/>
        <w:gridCol w:w="1000"/>
        <w:gridCol w:w="1184"/>
        <w:gridCol w:w="1528"/>
      </w:tblGrid>
      <w:tr w:rsidR="00C122D6">
        <w:trPr>
          <w:trHeight w:val="270"/>
          <w:tblHeader/>
          <w:jc w:val="center"/>
        </w:trPr>
        <w:tc>
          <w:tcPr>
            <w:tcW w:w="5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072"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17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03" w:type="pct"/>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92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18"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072"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117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客户</w:t>
      </w:r>
      <w:r>
        <w:t>与经纪机构关联关系</w:t>
      </w:r>
      <w:r>
        <w:rPr>
          <w:rFonts w:hint="eastAsia"/>
        </w:rPr>
        <w:t>删除请求</w:t>
      </w:r>
      <w:r>
        <w:t>及应答</w:t>
      </w:r>
    </w:p>
    <w:tbl>
      <w:tblPr>
        <w:tblW w:w="4998" w:type="pct"/>
        <w:jc w:val="center"/>
        <w:tblLook w:val="04A0" w:firstRow="1" w:lastRow="0" w:firstColumn="1" w:lastColumn="0" w:noHBand="0" w:noVBand="1"/>
      </w:tblPr>
      <w:tblGrid>
        <w:gridCol w:w="859"/>
        <w:gridCol w:w="1780"/>
        <w:gridCol w:w="1942"/>
        <w:gridCol w:w="1000"/>
        <w:gridCol w:w="1184"/>
        <w:gridCol w:w="1528"/>
      </w:tblGrid>
      <w:tr w:rsidR="00C122D6">
        <w:trPr>
          <w:trHeight w:val="270"/>
          <w:tblHeader/>
          <w:jc w:val="center"/>
        </w:trPr>
        <w:tc>
          <w:tcPr>
            <w:tcW w:w="5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072"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17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03" w:type="pct"/>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92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18"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072"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seatID</w:t>
            </w:r>
            <w:proofErr w:type="spellEnd"/>
          </w:p>
        </w:tc>
        <w:tc>
          <w:tcPr>
            <w:tcW w:w="117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clientID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traderID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brokerID</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2"/>
        <w:numPr>
          <w:ilvl w:val="1"/>
          <w:numId w:val="1"/>
        </w:numPr>
        <w:ind w:left="0" w:firstLineChars="0" w:firstLine="0"/>
      </w:pPr>
      <w:bookmarkStart w:id="107" w:name="_Toc150867052"/>
      <w:r>
        <w:rPr>
          <w:rFonts w:hint="eastAsia"/>
        </w:rPr>
        <w:lastRenderedPageBreak/>
        <w:t>资金库存类</w:t>
      </w:r>
      <w:bookmarkEnd w:id="107"/>
    </w:p>
    <w:p w:rsidR="00C122D6" w:rsidRDefault="00171622">
      <w:pPr>
        <w:pStyle w:val="3"/>
        <w:numPr>
          <w:ilvl w:val="2"/>
          <w:numId w:val="1"/>
        </w:numPr>
        <w:ind w:left="0" w:firstLineChars="0" w:firstLine="0"/>
      </w:pPr>
      <w:bookmarkStart w:id="108" w:name="_Toc150867053"/>
      <w:r>
        <w:rPr>
          <w:rFonts w:hint="eastAsia"/>
        </w:rPr>
        <w:t>席位资金</w:t>
      </w:r>
      <w:r>
        <w:t>查询</w:t>
      </w:r>
      <w:r>
        <w:rPr>
          <w:rFonts w:hint="eastAsia"/>
        </w:rPr>
        <w:t>请求</w:t>
      </w:r>
      <w:r>
        <w:t>及应答</w:t>
      </w:r>
      <w:bookmarkEnd w:id="108"/>
    </w:p>
    <w:tbl>
      <w:tblPr>
        <w:tblStyle w:val="af3"/>
        <w:tblW w:w="4998" w:type="pct"/>
        <w:jc w:val="center"/>
        <w:tblLook w:val="04A0" w:firstRow="1" w:lastRow="0" w:firstColumn="1" w:lastColumn="0" w:noHBand="0" w:noVBand="1"/>
      </w:tblPr>
      <w:tblGrid>
        <w:gridCol w:w="600"/>
        <w:gridCol w:w="1916"/>
        <w:gridCol w:w="1481"/>
        <w:gridCol w:w="753"/>
        <w:gridCol w:w="605"/>
        <w:gridCol w:w="2938"/>
      </w:tblGrid>
      <w:tr w:rsidR="00C122D6">
        <w:trPr>
          <w:tblHeader/>
          <w:jc w:val="center"/>
        </w:trPr>
        <w:tc>
          <w:tcPr>
            <w:tcW w:w="43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789"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96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2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43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1843"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F05</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todayAvailable</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当日可提资金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F03</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todaycashBalance</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当日货币可报价余额</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可用于现货和定价市场报价的余额</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F42</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todayquotaBalance</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当日额度可报价余额</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可用于延期、即期</w:t>
            </w:r>
            <w:r>
              <w:rPr>
                <w:rFonts w:cs="宋体" w:hint="eastAsia"/>
                <w:kern w:val="0"/>
                <w:sz w:val="20"/>
                <w:szCs w:val="20"/>
              </w:rPr>
              <w:t>、</w:t>
            </w:r>
            <w:r>
              <w:rPr>
                <w:rFonts w:cs="宋体"/>
                <w:kern w:val="0"/>
                <w:sz w:val="20"/>
                <w:szCs w:val="20"/>
              </w:rPr>
              <w:t>报价保证金</w:t>
            </w:r>
            <w:r>
              <w:rPr>
                <w:rFonts w:cs="宋体" w:hint="eastAsia"/>
                <w:kern w:val="0"/>
                <w:sz w:val="20"/>
                <w:szCs w:val="20"/>
              </w:rPr>
              <w:t>市场、</w:t>
            </w:r>
            <w:r>
              <w:rPr>
                <w:rFonts w:cs="宋体"/>
                <w:kern w:val="0"/>
                <w:sz w:val="20"/>
                <w:szCs w:val="20"/>
              </w:rPr>
              <w:t>保证金询价</w:t>
            </w:r>
            <w:r>
              <w:rPr>
                <w:rFonts w:ascii="宋体" w:eastAsia="宋体" w:hAnsi="宋体" w:cs="宋体" w:hint="eastAsia"/>
                <w:color w:val="000000"/>
                <w:kern w:val="0"/>
                <w:sz w:val="20"/>
                <w:szCs w:val="20"/>
              </w:rPr>
              <w:t>市场报价的余额</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F96</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cashTradeMargin</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货币交易保证金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查询结果不为空时必填用于实时记录现货实盘和定价等合约盘中报单冻结和持仓占用的保证金</w:t>
            </w:r>
            <w:r>
              <w:rPr>
                <w:rFonts w:cs="宋体" w:hint="eastAsia"/>
                <w:kern w:val="0"/>
                <w:sz w:val="20"/>
                <w:szCs w:val="20"/>
              </w:rPr>
              <w:t>，上述合约盘中不允许使用充抵额度</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F97</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quotaTradeMargin</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额度交易保证金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用于实时记录即期、延期</w:t>
            </w:r>
            <w:r>
              <w:rPr>
                <w:rFonts w:cs="宋体" w:hint="eastAsia"/>
                <w:kern w:val="0"/>
                <w:sz w:val="20"/>
                <w:szCs w:val="20"/>
              </w:rPr>
              <w:t>、</w:t>
            </w:r>
            <w:r>
              <w:rPr>
                <w:rFonts w:cs="宋体"/>
                <w:kern w:val="0"/>
                <w:sz w:val="20"/>
                <w:szCs w:val="20"/>
              </w:rPr>
              <w:t>报价保证金</w:t>
            </w:r>
            <w:r>
              <w:rPr>
                <w:rFonts w:cs="宋体" w:hint="eastAsia"/>
                <w:kern w:val="0"/>
                <w:sz w:val="20"/>
                <w:szCs w:val="20"/>
              </w:rPr>
              <w:t>、</w:t>
            </w:r>
            <w:r>
              <w:rPr>
                <w:rFonts w:cs="宋体"/>
                <w:kern w:val="0"/>
                <w:sz w:val="20"/>
                <w:szCs w:val="20"/>
              </w:rPr>
              <w:t>保证金询价</w:t>
            </w:r>
            <w:r>
              <w:rPr>
                <w:rFonts w:ascii="宋体" w:eastAsia="宋体" w:hAnsi="宋体" w:cs="宋体" w:hint="eastAsia"/>
                <w:color w:val="000000"/>
                <w:kern w:val="0"/>
                <w:sz w:val="20"/>
                <w:szCs w:val="20"/>
              </w:rPr>
              <w:t>等合约盘中报单冻结和持仓占用的保证金，上述合约盘中允许使用充抵额度。</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F13</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basefund</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789" w:type="pct"/>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9" w:name="_Toc150867054"/>
      <w:r>
        <w:rPr>
          <w:rFonts w:hint="eastAsia"/>
        </w:rPr>
        <w:lastRenderedPageBreak/>
        <w:t>客户</w:t>
      </w:r>
      <w:r>
        <w:t>库存查询请求及应答</w:t>
      </w:r>
      <w:bookmarkEnd w:id="109"/>
    </w:p>
    <w:tbl>
      <w:tblPr>
        <w:tblStyle w:val="af3"/>
        <w:tblW w:w="8779" w:type="dxa"/>
        <w:jc w:val="center"/>
        <w:tblLayout w:type="fixed"/>
        <w:tblLook w:val="04A0" w:firstRow="1" w:lastRow="0" w:firstColumn="1" w:lastColumn="0" w:noHBand="0" w:noVBand="1"/>
      </w:tblPr>
      <w:tblGrid>
        <w:gridCol w:w="704"/>
        <w:gridCol w:w="704"/>
        <w:gridCol w:w="1276"/>
        <w:gridCol w:w="1559"/>
        <w:gridCol w:w="851"/>
        <w:gridCol w:w="708"/>
        <w:gridCol w:w="2977"/>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276"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85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70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2977"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S91</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clientStorageInfoData</w:t>
            </w:r>
            <w:proofErr w:type="spellEnd"/>
            <w:r>
              <w:rPr>
                <w:rFonts w:ascii="宋体" w:eastAsia="宋体" w:hAnsi="宋体" w:cs="宋体" w:hint="eastAsia"/>
                <w:color w:val="000000"/>
                <w:kern w:val="0"/>
                <w:sz w:val="20"/>
                <w:szCs w:val="20"/>
              </w:rPr>
              <w:t>]</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客户库存信息数据</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seatID</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S01</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totalStorage</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库存总量</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S02</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availableStorage</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可用库存</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可用于交易</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非交易业务的库存，当用到库存透支额度时，可用库存为负</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276" w:type="dxa"/>
            <w:vAlign w:val="center"/>
          </w:tcPr>
          <w:p w:rsidR="00C122D6" w:rsidRDefault="00171622">
            <w:pPr>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bl>
    <w:p w:rsidR="00C122D6" w:rsidRDefault="00171622">
      <w:pPr>
        <w:pStyle w:val="2"/>
        <w:numPr>
          <w:ilvl w:val="1"/>
          <w:numId w:val="1"/>
        </w:numPr>
        <w:ind w:left="0" w:firstLineChars="0" w:firstLine="0"/>
      </w:pPr>
      <w:bookmarkStart w:id="110" w:name="_Toc150867055"/>
      <w:r>
        <w:rPr>
          <w:rFonts w:hint="eastAsia"/>
        </w:rPr>
        <w:t>其他</w:t>
      </w:r>
      <w:bookmarkEnd w:id="110"/>
    </w:p>
    <w:p w:rsidR="00C122D6" w:rsidRDefault="00171622">
      <w:pPr>
        <w:pStyle w:val="3"/>
        <w:numPr>
          <w:ilvl w:val="2"/>
          <w:numId w:val="1"/>
        </w:numPr>
        <w:ind w:left="0" w:firstLineChars="0" w:firstLine="0"/>
      </w:pPr>
      <w:bookmarkStart w:id="111" w:name="_Toc150867056"/>
      <w:r>
        <w:rPr>
          <w:rFonts w:hint="eastAsia"/>
        </w:rPr>
        <w:t>通用报错</w:t>
      </w:r>
      <w:bookmarkEnd w:id="111"/>
    </w:p>
    <w:p w:rsidR="00C122D6" w:rsidRDefault="00171622">
      <w:pPr>
        <w:pStyle w:val="4"/>
        <w:numPr>
          <w:ilvl w:val="3"/>
          <w:numId w:val="1"/>
        </w:numPr>
        <w:ind w:left="0" w:firstLineChars="0" w:firstLine="0"/>
      </w:pPr>
      <w:r>
        <w:rPr>
          <w:rFonts w:hint="eastAsia"/>
        </w:rPr>
        <w:t>通用报错应答</w:t>
      </w:r>
    </w:p>
    <w:p w:rsidR="00C122D6" w:rsidRDefault="00171622">
      <w:pPr>
        <w:ind w:firstLine="480"/>
      </w:pPr>
      <w:r>
        <w:rPr>
          <w:rFonts w:hint="eastAsia"/>
        </w:rPr>
        <w:t>当请求报文因格式错误、解密失败等原因导致报文解析失败，返回给二级系统失败应答及错误原因。</w:t>
      </w:r>
    </w:p>
    <w:p w:rsidR="00C122D6" w:rsidRDefault="00C122D6">
      <w:pPr>
        <w:ind w:firstLine="480"/>
      </w:pPr>
    </w:p>
    <w:tbl>
      <w:tblPr>
        <w:tblW w:w="4997" w:type="pct"/>
        <w:tblLook w:val="04A0" w:firstRow="1" w:lastRow="0" w:firstColumn="1" w:lastColumn="0" w:noHBand="0" w:noVBand="1"/>
      </w:tblPr>
      <w:tblGrid>
        <w:gridCol w:w="984"/>
        <w:gridCol w:w="1459"/>
        <w:gridCol w:w="1625"/>
        <w:gridCol w:w="983"/>
        <w:gridCol w:w="983"/>
        <w:gridCol w:w="2257"/>
      </w:tblGrid>
      <w:tr w:rsidR="00C122D6">
        <w:trPr>
          <w:trHeight w:val="270"/>
          <w:tblHeader/>
        </w:trPr>
        <w:tc>
          <w:tcPr>
            <w:tcW w:w="59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lastRenderedPageBreak/>
              <w:t>域号</w:t>
            </w:r>
          </w:p>
        </w:tc>
        <w:tc>
          <w:tcPr>
            <w:tcW w:w="87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97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593"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593"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36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593"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8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9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60"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C122D6">
        <w:trPr>
          <w:trHeight w:val="270"/>
        </w:trPr>
        <w:tc>
          <w:tcPr>
            <w:tcW w:w="593"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8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9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60"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rsidR="00C122D6" w:rsidRDefault="00171622">
      <w:pPr>
        <w:pStyle w:val="1"/>
        <w:numPr>
          <w:ilvl w:val="0"/>
          <w:numId w:val="1"/>
        </w:numPr>
      </w:pPr>
      <w:bookmarkStart w:id="112" w:name="_Toc437445863"/>
      <w:bookmarkStart w:id="113" w:name="_Toc437445520"/>
      <w:bookmarkStart w:id="114" w:name="_Toc437446327"/>
      <w:bookmarkStart w:id="115" w:name="_Toc437446319"/>
      <w:bookmarkStart w:id="116" w:name="_Toc437446921"/>
      <w:bookmarkStart w:id="117" w:name="_Toc437446563"/>
      <w:bookmarkStart w:id="118" w:name="_Toc437446099"/>
      <w:bookmarkStart w:id="119" w:name="_Toc437445555"/>
      <w:bookmarkStart w:id="120" w:name="_Toc437445522"/>
      <w:bookmarkStart w:id="121" w:name="_Toc437445879"/>
      <w:bookmarkStart w:id="122" w:name="_Toc437446747"/>
      <w:bookmarkStart w:id="123" w:name="_Toc437446091"/>
      <w:bookmarkStart w:id="124" w:name="_Toc437445579"/>
      <w:bookmarkStart w:id="125" w:name="_Toc437446311"/>
      <w:bookmarkStart w:id="126" w:name="_Toc437445811"/>
      <w:bookmarkStart w:id="127" w:name="_Toc437446553"/>
      <w:bookmarkStart w:id="128" w:name="_Toc437445820"/>
      <w:bookmarkStart w:id="129" w:name="_Toc437446277"/>
      <w:bookmarkStart w:id="130" w:name="_Toc437446278"/>
      <w:bookmarkStart w:id="131" w:name="_Toc437446603"/>
      <w:bookmarkStart w:id="132" w:name="_Toc437446042"/>
      <w:bookmarkStart w:id="133" w:name="_Toc437445871"/>
      <w:bookmarkStart w:id="134" w:name="_Toc437445531"/>
      <w:bookmarkStart w:id="135" w:name="_Toc437446303"/>
      <w:bookmarkStart w:id="136" w:name="_Toc437445803"/>
      <w:bookmarkStart w:id="137" w:name="_Toc437445822"/>
      <w:bookmarkStart w:id="138" w:name="_Toc437446075"/>
      <w:bookmarkStart w:id="139" w:name="_Toc437446554"/>
      <w:bookmarkStart w:id="140" w:name="_Toc437446067"/>
      <w:bookmarkStart w:id="141" w:name="_Toc437446295"/>
      <w:bookmarkStart w:id="142" w:name="_Toc437445855"/>
      <w:bookmarkStart w:id="143" w:name="_Toc437445563"/>
      <w:bookmarkStart w:id="144" w:name="_Toc437446041"/>
      <w:bookmarkStart w:id="145" w:name="_Toc437446335"/>
      <w:bookmarkStart w:id="146" w:name="_Toc437446031"/>
      <w:bookmarkStart w:id="147" w:name="_Toc437446039"/>
      <w:bookmarkStart w:id="148" w:name="_Toc437446275"/>
      <w:bookmarkStart w:id="149" w:name="_Toc437445539"/>
      <w:bookmarkStart w:id="150" w:name="_Toc437446956"/>
      <w:bookmarkStart w:id="151" w:name="_Toc437445847"/>
      <w:bookmarkStart w:id="152" w:name="_Toc437445521"/>
      <w:bookmarkStart w:id="153" w:name="_Toc437446543"/>
      <w:bookmarkStart w:id="154" w:name="_Toc437445831"/>
      <w:bookmarkStart w:id="155" w:name="_Toc437446051"/>
      <w:bookmarkStart w:id="156" w:name="_Toc437446259"/>
      <w:bookmarkStart w:id="157" w:name="_Toc437446763"/>
      <w:bookmarkStart w:id="158" w:name="_Toc437446611"/>
      <w:bookmarkStart w:id="159" w:name="_Toc437446040"/>
      <w:bookmarkStart w:id="160" w:name="_Toc437446552"/>
      <w:bookmarkStart w:id="161" w:name="_Toc437446766"/>
      <w:bookmarkStart w:id="162" w:name="_Toc437446595"/>
      <w:bookmarkStart w:id="163" w:name="_Toc437446587"/>
      <w:bookmarkStart w:id="164" w:name="_Toc437446551"/>
      <w:bookmarkStart w:id="165" w:name="_Toc437446276"/>
      <w:bookmarkStart w:id="166" w:name="_Toc437445839"/>
      <w:bookmarkStart w:id="167" w:name="_Toc437446267"/>
      <w:bookmarkStart w:id="168" w:name="_Toc437446059"/>
      <w:bookmarkStart w:id="169" w:name="_Toc437445821"/>
      <w:bookmarkStart w:id="170" w:name="_Toc437446755"/>
      <w:bookmarkStart w:id="171" w:name="_Toc437446571"/>
      <w:bookmarkStart w:id="172" w:name="_Toc437446023"/>
      <w:bookmarkStart w:id="173" w:name="_Toc437445571"/>
      <w:bookmarkStart w:id="174" w:name="_Toc437445519"/>
      <w:bookmarkStart w:id="175" w:name="_Toc437446764"/>
      <w:bookmarkStart w:id="176" w:name="_Toc437446579"/>
      <w:bookmarkStart w:id="177" w:name="_Toc437446287"/>
      <w:bookmarkStart w:id="178" w:name="_Toc437446765"/>
      <w:bookmarkStart w:id="179" w:name="_Toc437445819"/>
      <w:bookmarkStart w:id="180" w:name="_Toc437445547"/>
      <w:bookmarkStart w:id="181" w:name="_Toc437446083"/>
      <w:bookmarkStart w:id="182" w:name="_Toc437446535"/>
      <w:bookmarkStart w:id="183" w:name="_Toc15086705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hint="eastAsia"/>
        </w:rPr>
        <w:t>附录</w:t>
      </w:r>
      <w:bookmarkEnd w:id="183"/>
    </w:p>
    <w:p w:rsidR="00C122D6" w:rsidRDefault="00171622">
      <w:pPr>
        <w:pStyle w:val="2"/>
        <w:numPr>
          <w:ilvl w:val="1"/>
          <w:numId w:val="1"/>
        </w:numPr>
        <w:ind w:left="0" w:firstLineChars="0" w:firstLine="0"/>
      </w:pPr>
      <w:bookmarkStart w:id="184" w:name="_Toc150867058"/>
      <w:r>
        <w:rPr>
          <w:rFonts w:hint="eastAsia"/>
        </w:rPr>
        <w:t>应答码信息</w:t>
      </w:r>
      <w:bookmarkEnd w:id="184"/>
    </w:p>
    <w:p w:rsidR="00C122D6" w:rsidRDefault="00171622">
      <w:pPr>
        <w:ind w:firstLine="480"/>
      </w:pPr>
      <w:r>
        <w:rPr>
          <w:rFonts w:hint="eastAsia"/>
        </w:rPr>
        <w:t>详见《上海黄金交易所核心交易系统应答码》。</w:t>
      </w:r>
    </w:p>
    <w:p w:rsidR="00C122D6" w:rsidRDefault="00171622">
      <w:pPr>
        <w:pStyle w:val="2"/>
        <w:numPr>
          <w:ilvl w:val="1"/>
          <w:numId w:val="1"/>
        </w:numPr>
        <w:ind w:left="0" w:firstLineChars="0" w:firstLine="0"/>
      </w:pPr>
      <w:bookmarkStart w:id="185" w:name="_Toc150867059"/>
      <w:r>
        <w:rPr>
          <w:rFonts w:hint="eastAsia"/>
        </w:rPr>
        <w:t>标准域字典</w:t>
      </w:r>
      <w:bookmarkEnd w:id="185"/>
    </w:p>
    <w:p w:rsidR="00C122D6" w:rsidRDefault="00171622">
      <w:pPr>
        <w:pStyle w:val="af9"/>
        <w:ind w:left="425" w:firstLineChars="0" w:firstLine="0"/>
        <w:rPr>
          <w:rFonts w:asciiTheme="minorEastAsia" w:hAnsiTheme="minorEastAsia" w:cstheme="minorEastAsia"/>
        </w:rPr>
      </w:pPr>
      <w:bookmarkStart w:id="186" w:name="_Toc150867060"/>
      <w:bookmarkStart w:id="187" w:name="_Toc28519"/>
      <w:r>
        <w:rPr>
          <w:rFonts w:asciiTheme="minorEastAsia" w:hAnsiTheme="minorEastAsia" w:cstheme="minorEastAsia" w:hint="eastAsia"/>
        </w:rPr>
        <w:t>详见《黄金交易数据交换协议（GTP）》中附录章节。</w:t>
      </w:r>
    </w:p>
    <w:bookmarkEnd w:id="186"/>
    <w:bookmarkEnd w:id="187"/>
    <w:p w:rsidR="00C122D6" w:rsidRPr="009550E6" w:rsidRDefault="00C122D6">
      <w:pPr>
        <w:ind w:firstLine="480"/>
        <w:jc w:val="right"/>
      </w:pPr>
    </w:p>
    <w:p w:rsidR="00C122D6" w:rsidRDefault="00C122D6">
      <w:pPr>
        <w:ind w:right="480" w:firstLine="480"/>
        <w:jc w:val="right"/>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Pr="00ED6030" w:rsidRDefault="00C122D6" w:rsidP="00ED6030">
      <w:pPr>
        <w:ind w:firstLineChars="0" w:firstLine="0"/>
      </w:pPr>
    </w:p>
    <w:sectPr w:rsidR="00C122D6" w:rsidRPr="00ED60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361C" w:rsidRDefault="00BA361C">
      <w:pPr>
        <w:spacing w:line="240" w:lineRule="auto"/>
        <w:ind w:firstLine="480"/>
      </w:pPr>
      <w:r>
        <w:separator/>
      </w:r>
    </w:p>
  </w:endnote>
  <w:endnote w:type="continuationSeparator" w:id="0">
    <w:p w:rsidR="00BA361C" w:rsidRDefault="00BA361C">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726967"/>
    </w:sdtPr>
    <w:sdtEndPr/>
    <w:sdtContent>
      <w:p w:rsidR="00C122D6" w:rsidRDefault="00171622">
        <w:pPr>
          <w:pStyle w:val="ab"/>
          <w:ind w:firstLine="360"/>
          <w:jc w:val="right"/>
        </w:pPr>
        <w:r>
          <w:rPr>
            <w:lang w:val="zh-CN"/>
          </w:rPr>
          <w:t xml:space="preserve"> </w:t>
        </w: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Pr>
            <w:b/>
            <w:bCs/>
            <w:lang w:val="zh-CN"/>
          </w:rPr>
          <w:t>2</w:t>
        </w:r>
        <w:r>
          <w:rPr>
            <w:b/>
            <w:bCs/>
          </w:rPr>
          <w:fldChar w:fldCharType="end"/>
        </w:r>
      </w:p>
    </w:sdtContent>
  </w:sdt>
  <w:p w:rsidR="00C122D6" w:rsidRDefault="00C122D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528778"/>
    </w:sdtPr>
    <w:sdtEndPr/>
    <w:sdtContent>
      <w:p w:rsidR="00C122D6" w:rsidRDefault="00171622">
        <w:pPr>
          <w:pStyle w:val="ab"/>
          <w:ind w:firstLine="360"/>
          <w:jc w:val="right"/>
        </w:pPr>
        <w:r>
          <w:fldChar w:fldCharType="begin"/>
        </w:r>
        <w:r>
          <w:instrText>PAGE   \* MERGEFORMAT</w:instrText>
        </w:r>
        <w:r>
          <w:fldChar w:fldCharType="separate"/>
        </w:r>
        <w:r>
          <w:rPr>
            <w:lang w:val="zh-CN"/>
          </w:rPr>
          <w:t>2</w:t>
        </w:r>
        <w:r>
          <w:fldChar w:fldCharType="end"/>
        </w:r>
        <w:r>
          <w:t xml:space="preserve"> / 55</w:t>
        </w:r>
      </w:p>
    </w:sdtContent>
  </w:sdt>
  <w:p w:rsidR="00C122D6" w:rsidRDefault="00C122D6">
    <w:pPr>
      <w:pStyle w:val="ab"/>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171622">
    <w:pPr>
      <w:pStyle w:val="ab"/>
      <w:ind w:firstLine="360"/>
      <w:jc w:val="center"/>
    </w:pPr>
    <w:r>
      <w:t xml:space="preserve">                                                                                 </w:t>
    </w:r>
    <w:sdt>
      <w:sdtPr>
        <w:id w:val="1003392642"/>
      </w:sdtPr>
      <w:sdtEndPr/>
      <w:sdtContent>
        <w:r>
          <w:rPr>
            <w:rFonts w:asciiTheme="minorEastAsia" w:hAnsiTheme="minorEastAsia"/>
          </w:rPr>
          <w:fldChar w:fldCharType="begin"/>
        </w:r>
        <w:r>
          <w:rPr>
            <w:rFonts w:asciiTheme="minorEastAsia" w:hAnsiTheme="minorEastAsia"/>
          </w:rPr>
          <w:instrText>PAGE   \* MERGEFORMAT</w:instrText>
        </w:r>
        <w:r>
          <w:rPr>
            <w:rFonts w:asciiTheme="minorEastAsia" w:hAnsiTheme="minorEastAsia"/>
          </w:rPr>
          <w:fldChar w:fldCharType="separate"/>
        </w:r>
        <w:r>
          <w:rPr>
            <w:rFonts w:asciiTheme="minorEastAsia" w:hAnsiTheme="minorEastAsia"/>
            <w:lang w:val="zh-CN"/>
          </w:rPr>
          <w:t>44</w:t>
        </w:r>
        <w:r>
          <w:rPr>
            <w:rFonts w:asciiTheme="minorEastAsia" w:hAnsiTheme="minorEastAsia"/>
          </w:rPr>
          <w:fldChar w:fldCharType="end"/>
        </w:r>
        <w:r>
          <w:rPr>
            <w:rFonts w:asciiTheme="minorEastAsia" w:hAnsiTheme="minorEastAsia"/>
          </w:rPr>
          <w:t xml:space="preserve"> </w:t>
        </w:r>
        <w:r>
          <w:rPr>
            <w:rFonts w:asciiTheme="minorEastAsia" w:hAnsiTheme="minorEastAsia" w:hint="eastAsia"/>
            <w:lang w:val="zh-CN"/>
          </w:rPr>
          <w:t>/</w:t>
        </w:r>
        <w:r>
          <w:rPr>
            <w:rFonts w:asciiTheme="minorEastAsia" w:hAnsiTheme="minorEastAsia"/>
            <w:lang w:val="zh-CN"/>
          </w:rPr>
          <w:t xml:space="preserve"> 55</w:t>
        </w:r>
      </w:sdtContent>
    </w:sdt>
  </w:p>
  <w:p w:rsidR="00C122D6" w:rsidRDefault="00C122D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361C" w:rsidRDefault="00BA361C">
      <w:pPr>
        <w:ind w:firstLine="480"/>
      </w:pPr>
      <w:r>
        <w:separator/>
      </w:r>
    </w:p>
  </w:footnote>
  <w:footnote w:type="continuationSeparator" w:id="0">
    <w:p w:rsidR="00BA361C" w:rsidRDefault="00BA361C">
      <w:pPr>
        <w:ind w:firstLine="480"/>
      </w:pPr>
      <w:r>
        <w:continuationSeparator/>
      </w:r>
    </w:p>
  </w:footnote>
  <w:footnote w:id="1">
    <w:p w:rsidR="00663AA6" w:rsidRDefault="00663AA6">
      <w:pPr>
        <w:pStyle w:val="af"/>
        <w:ind w:firstLine="360"/>
      </w:pPr>
      <w:r>
        <w:rPr>
          <w:rStyle w:val="af7"/>
        </w:rPr>
        <w:footnoteRef/>
      </w:r>
      <w:r>
        <w:t xml:space="preserve"> </w:t>
      </w:r>
      <w:r w:rsidRPr="004219F7">
        <w:rPr>
          <w:rFonts w:asciiTheme="minorEastAsia" w:hAnsi="Times New Roman" w:hint="eastAsia"/>
        </w:rPr>
        <w:t>为支持生僻字，2026年1月1日后，交易所对外支持的字段编码格式由GBK变更为GB18030。对于新接入的会员及已完成生僻字改造的会员，必须上送X26域，取值需为“GB18030”。对于未完成生僻字改造的会员，为保持兼容，无需上送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171622">
    <w:pPr>
      <w:pStyle w:val="ad"/>
      <w:ind w:firstLine="360"/>
    </w:pPr>
    <w:r>
      <w:rPr>
        <w:noProof/>
      </w:rPr>
      <w:drawing>
        <wp:anchor distT="0" distB="0" distL="114300" distR="114300" simplePos="0" relativeHeight="251659264" behindDoc="0" locked="0" layoutInCell="1" allowOverlap="1">
          <wp:simplePos x="0" y="0"/>
          <wp:positionH relativeFrom="margin">
            <wp:posOffset>-2540</wp:posOffset>
          </wp:positionH>
          <wp:positionV relativeFrom="paragraph">
            <wp:posOffset>-266700</wp:posOffset>
          </wp:positionV>
          <wp:extent cx="5284470" cy="509905"/>
          <wp:effectExtent l="0" t="0" r="0" b="4445"/>
          <wp:wrapNone/>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1"/>
                  <a:srcRect/>
                  <a:stretch>
                    <a:fillRect/>
                  </a:stretch>
                </pic:blipFill>
                <pic:spPr>
                  <a:xfrm>
                    <a:off x="0" y="0"/>
                    <a:ext cx="5311136" cy="512473"/>
                  </a:xfrm>
                  <a:prstGeom prst="rect">
                    <a:avLst/>
                  </a:prstGeom>
                  <a:noFill/>
                  <a:ln w="9525">
                    <a:noFill/>
                    <a:miter lim="800000"/>
                    <a:headEnd/>
                    <a:tailEnd/>
                  </a:ln>
                </pic:spPr>
              </pic:pic>
            </a:graphicData>
          </a:graphic>
        </wp:anchor>
      </w:drawing>
    </w:r>
    <w:r>
      <w:rPr>
        <w:rFonts w:hint="eastAsia"/>
      </w:rPr>
      <w:t>会员二级系统履约担保</w:t>
    </w:r>
    <w:r>
      <w:t>询价</w:t>
    </w:r>
    <w:r>
      <w:rPr>
        <w:rFonts w:hint="eastAsia"/>
      </w:rPr>
      <w:t>交易接口规范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rPr>
        <w:rFonts w:asciiTheme="majorEastAsia" w:eastAsiaTheme="majorEastAsia" w:hAnsiTheme="majorEastAsia"/>
      </w:rPr>
    </w:lvl>
    <w:lvl w:ilvl="1">
      <w:start w:val="1"/>
      <w:numFmt w:val="decimal"/>
      <w:lvlText w:val="%1.%2"/>
      <w:lvlJc w:val="left"/>
      <w:pPr>
        <w:ind w:left="993" w:hanging="567"/>
      </w:pPr>
      <w:rPr>
        <w:rFonts w:asciiTheme="majorEastAsia" w:eastAsiaTheme="majorEastAsia" w:hAnsiTheme="majorEastAsia"/>
      </w:rPr>
    </w:lvl>
    <w:lvl w:ilvl="2">
      <w:start w:val="1"/>
      <w:numFmt w:val="decimal"/>
      <w:lvlText w:val="%1.%2.%3"/>
      <w:lvlJc w:val="left"/>
      <w:pPr>
        <w:ind w:left="1418" w:hanging="567"/>
      </w:pPr>
      <w:rPr>
        <w:rFonts w:ascii="宋体" w:eastAsia="宋体" w:hAnsi="宋体"/>
      </w:rPr>
    </w:lvl>
    <w:lvl w:ilvl="3">
      <w:start w:val="1"/>
      <w:numFmt w:val="decimal"/>
      <w:lvlText w:val="%1.%2.%3.%4"/>
      <w:lvlJc w:val="left"/>
      <w:pPr>
        <w:ind w:left="1984" w:hanging="708"/>
      </w:pPr>
      <w:rPr>
        <w:rFonts w:ascii="宋体" w:eastAsia="宋体" w:hAnsi="宋体"/>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6CE"/>
    <w:rsid w:val="00002BCB"/>
    <w:rsid w:val="00002C7C"/>
    <w:rsid w:val="0000744E"/>
    <w:rsid w:val="000100B7"/>
    <w:rsid w:val="000107EE"/>
    <w:rsid w:val="00010DD1"/>
    <w:rsid w:val="00011055"/>
    <w:rsid w:val="00011BAA"/>
    <w:rsid w:val="00011D56"/>
    <w:rsid w:val="0001314F"/>
    <w:rsid w:val="00013C11"/>
    <w:rsid w:val="000154AE"/>
    <w:rsid w:val="00015988"/>
    <w:rsid w:val="000159C4"/>
    <w:rsid w:val="00015EB0"/>
    <w:rsid w:val="0001676F"/>
    <w:rsid w:val="0001714D"/>
    <w:rsid w:val="00017171"/>
    <w:rsid w:val="000171E6"/>
    <w:rsid w:val="0001787E"/>
    <w:rsid w:val="00020C5F"/>
    <w:rsid w:val="00020E79"/>
    <w:rsid w:val="00021EDE"/>
    <w:rsid w:val="000220E0"/>
    <w:rsid w:val="000224EC"/>
    <w:rsid w:val="00022BB2"/>
    <w:rsid w:val="00022C97"/>
    <w:rsid w:val="000238EE"/>
    <w:rsid w:val="00024521"/>
    <w:rsid w:val="000261DB"/>
    <w:rsid w:val="00027307"/>
    <w:rsid w:val="00031E25"/>
    <w:rsid w:val="0003234E"/>
    <w:rsid w:val="00032BD4"/>
    <w:rsid w:val="000334E6"/>
    <w:rsid w:val="000346B7"/>
    <w:rsid w:val="000369BC"/>
    <w:rsid w:val="00037E00"/>
    <w:rsid w:val="00037E71"/>
    <w:rsid w:val="000401FE"/>
    <w:rsid w:val="00040F81"/>
    <w:rsid w:val="00041A18"/>
    <w:rsid w:val="00041FC9"/>
    <w:rsid w:val="00042AD0"/>
    <w:rsid w:val="00042DFF"/>
    <w:rsid w:val="00043D00"/>
    <w:rsid w:val="00044940"/>
    <w:rsid w:val="00045F98"/>
    <w:rsid w:val="00046877"/>
    <w:rsid w:val="000476E9"/>
    <w:rsid w:val="00050AB6"/>
    <w:rsid w:val="000520EE"/>
    <w:rsid w:val="000541C1"/>
    <w:rsid w:val="0005673D"/>
    <w:rsid w:val="00056B9A"/>
    <w:rsid w:val="00056D55"/>
    <w:rsid w:val="00057244"/>
    <w:rsid w:val="0006043C"/>
    <w:rsid w:val="0006342E"/>
    <w:rsid w:val="00063825"/>
    <w:rsid w:val="0006551D"/>
    <w:rsid w:val="00065982"/>
    <w:rsid w:val="00070618"/>
    <w:rsid w:val="000710EB"/>
    <w:rsid w:val="0007264E"/>
    <w:rsid w:val="00073CF9"/>
    <w:rsid w:val="00075D1F"/>
    <w:rsid w:val="0007721E"/>
    <w:rsid w:val="0007737D"/>
    <w:rsid w:val="000805B7"/>
    <w:rsid w:val="0008251C"/>
    <w:rsid w:val="00082F41"/>
    <w:rsid w:val="000844C8"/>
    <w:rsid w:val="00085017"/>
    <w:rsid w:val="000852A4"/>
    <w:rsid w:val="000858D0"/>
    <w:rsid w:val="00085FB9"/>
    <w:rsid w:val="0008653D"/>
    <w:rsid w:val="0008781B"/>
    <w:rsid w:val="00092D34"/>
    <w:rsid w:val="000941B8"/>
    <w:rsid w:val="00094BA2"/>
    <w:rsid w:val="000951E3"/>
    <w:rsid w:val="00095969"/>
    <w:rsid w:val="00097252"/>
    <w:rsid w:val="000A089A"/>
    <w:rsid w:val="000A0E18"/>
    <w:rsid w:val="000A1275"/>
    <w:rsid w:val="000A1BF5"/>
    <w:rsid w:val="000A2244"/>
    <w:rsid w:val="000A2B6E"/>
    <w:rsid w:val="000A3C31"/>
    <w:rsid w:val="000A4E3E"/>
    <w:rsid w:val="000A5EB6"/>
    <w:rsid w:val="000A7500"/>
    <w:rsid w:val="000B02B5"/>
    <w:rsid w:val="000B03F5"/>
    <w:rsid w:val="000B0D06"/>
    <w:rsid w:val="000B1F01"/>
    <w:rsid w:val="000B1F0B"/>
    <w:rsid w:val="000B5754"/>
    <w:rsid w:val="000B5DE2"/>
    <w:rsid w:val="000B6EF4"/>
    <w:rsid w:val="000B6FCF"/>
    <w:rsid w:val="000C111E"/>
    <w:rsid w:val="000C15CC"/>
    <w:rsid w:val="000C2289"/>
    <w:rsid w:val="000C28F1"/>
    <w:rsid w:val="000C505E"/>
    <w:rsid w:val="000C59E4"/>
    <w:rsid w:val="000C5C8F"/>
    <w:rsid w:val="000C626F"/>
    <w:rsid w:val="000C6763"/>
    <w:rsid w:val="000C7412"/>
    <w:rsid w:val="000D0F90"/>
    <w:rsid w:val="000D25C1"/>
    <w:rsid w:val="000D2DCE"/>
    <w:rsid w:val="000D4582"/>
    <w:rsid w:val="000D4648"/>
    <w:rsid w:val="000D4C73"/>
    <w:rsid w:val="000D585C"/>
    <w:rsid w:val="000D6A33"/>
    <w:rsid w:val="000D6EA2"/>
    <w:rsid w:val="000E14DA"/>
    <w:rsid w:val="000E2195"/>
    <w:rsid w:val="000E4E6F"/>
    <w:rsid w:val="000E4EE0"/>
    <w:rsid w:val="000E6ED7"/>
    <w:rsid w:val="000E6F64"/>
    <w:rsid w:val="000E7077"/>
    <w:rsid w:val="000E7533"/>
    <w:rsid w:val="000F0A9B"/>
    <w:rsid w:val="000F12A8"/>
    <w:rsid w:val="000F1A51"/>
    <w:rsid w:val="000F3AAA"/>
    <w:rsid w:val="000F59D6"/>
    <w:rsid w:val="000F6EC9"/>
    <w:rsid w:val="000F75CF"/>
    <w:rsid w:val="000F7D03"/>
    <w:rsid w:val="00100571"/>
    <w:rsid w:val="001016E9"/>
    <w:rsid w:val="001019B1"/>
    <w:rsid w:val="0010478A"/>
    <w:rsid w:val="00106103"/>
    <w:rsid w:val="00107154"/>
    <w:rsid w:val="00110D5C"/>
    <w:rsid w:val="00114EA9"/>
    <w:rsid w:val="00115768"/>
    <w:rsid w:val="001203A3"/>
    <w:rsid w:val="001215C1"/>
    <w:rsid w:val="001215F1"/>
    <w:rsid w:val="00121DB3"/>
    <w:rsid w:val="00121F93"/>
    <w:rsid w:val="00122325"/>
    <w:rsid w:val="00123B63"/>
    <w:rsid w:val="00123CA2"/>
    <w:rsid w:val="0012430D"/>
    <w:rsid w:val="001247DE"/>
    <w:rsid w:val="001247E0"/>
    <w:rsid w:val="00124AC3"/>
    <w:rsid w:val="0012666B"/>
    <w:rsid w:val="001270C7"/>
    <w:rsid w:val="00127E2B"/>
    <w:rsid w:val="0013039E"/>
    <w:rsid w:val="00130A08"/>
    <w:rsid w:val="0013162C"/>
    <w:rsid w:val="001318DF"/>
    <w:rsid w:val="00131DAC"/>
    <w:rsid w:val="0013275D"/>
    <w:rsid w:val="00133907"/>
    <w:rsid w:val="001350E8"/>
    <w:rsid w:val="0013539A"/>
    <w:rsid w:val="00135A01"/>
    <w:rsid w:val="00135FFF"/>
    <w:rsid w:val="001361CD"/>
    <w:rsid w:val="00136889"/>
    <w:rsid w:val="00137430"/>
    <w:rsid w:val="00140108"/>
    <w:rsid w:val="00140A2A"/>
    <w:rsid w:val="00140FD6"/>
    <w:rsid w:val="00141918"/>
    <w:rsid w:val="00141B12"/>
    <w:rsid w:val="00141D89"/>
    <w:rsid w:val="00144DA5"/>
    <w:rsid w:val="00146999"/>
    <w:rsid w:val="00147388"/>
    <w:rsid w:val="00147871"/>
    <w:rsid w:val="00150438"/>
    <w:rsid w:val="00151462"/>
    <w:rsid w:val="001515F0"/>
    <w:rsid w:val="0015189D"/>
    <w:rsid w:val="0015330B"/>
    <w:rsid w:val="00153808"/>
    <w:rsid w:val="001552D4"/>
    <w:rsid w:val="00155E92"/>
    <w:rsid w:val="00156819"/>
    <w:rsid w:val="00160A7D"/>
    <w:rsid w:val="00161762"/>
    <w:rsid w:val="0016183A"/>
    <w:rsid w:val="0016545E"/>
    <w:rsid w:val="00170E20"/>
    <w:rsid w:val="00171622"/>
    <w:rsid w:val="00172F6F"/>
    <w:rsid w:val="00173D75"/>
    <w:rsid w:val="00173F8B"/>
    <w:rsid w:val="00175D9F"/>
    <w:rsid w:val="00175E7D"/>
    <w:rsid w:val="00180581"/>
    <w:rsid w:val="00180753"/>
    <w:rsid w:val="001829B6"/>
    <w:rsid w:val="00183131"/>
    <w:rsid w:val="0018365F"/>
    <w:rsid w:val="0018398F"/>
    <w:rsid w:val="001848F8"/>
    <w:rsid w:val="001849AE"/>
    <w:rsid w:val="00184C79"/>
    <w:rsid w:val="00185AA9"/>
    <w:rsid w:val="00186C0D"/>
    <w:rsid w:val="001875CF"/>
    <w:rsid w:val="00190EA7"/>
    <w:rsid w:val="001912C2"/>
    <w:rsid w:val="00191417"/>
    <w:rsid w:val="001918C4"/>
    <w:rsid w:val="0019228E"/>
    <w:rsid w:val="0019247B"/>
    <w:rsid w:val="001929FB"/>
    <w:rsid w:val="00192A56"/>
    <w:rsid w:val="00192F50"/>
    <w:rsid w:val="00193018"/>
    <w:rsid w:val="0019359A"/>
    <w:rsid w:val="001935EE"/>
    <w:rsid w:val="00194540"/>
    <w:rsid w:val="00195AB2"/>
    <w:rsid w:val="001963E7"/>
    <w:rsid w:val="00196B97"/>
    <w:rsid w:val="00197430"/>
    <w:rsid w:val="00197857"/>
    <w:rsid w:val="001979A7"/>
    <w:rsid w:val="001A0248"/>
    <w:rsid w:val="001A04B1"/>
    <w:rsid w:val="001A15B9"/>
    <w:rsid w:val="001A1BFD"/>
    <w:rsid w:val="001A21CB"/>
    <w:rsid w:val="001A2258"/>
    <w:rsid w:val="001A2B20"/>
    <w:rsid w:val="001A34B1"/>
    <w:rsid w:val="001A3AE2"/>
    <w:rsid w:val="001A49F4"/>
    <w:rsid w:val="001A5714"/>
    <w:rsid w:val="001A5B80"/>
    <w:rsid w:val="001A616A"/>
    <w:rsid w:val="001A77CF"/>
    <w:rsid w:val="001A792D"/>
    <w:rsid w:val="001A7A56"/>
    <w:rsid w:val="001A7D54"/>
    <w:rsid w:val="001B0573"/>
    <w:rsid w:val="001B05C2"/>
    <w:rsid w:val="001B0876"/>
    <w:rsid w:val="001B08C7"/>
    <w:rsid w:val="001B1E05"/>
    <w:rsid w:val="001B2144"/>
    <w:rsid w:val="001B2C02"/>
    <w:rsid w:val="001B443A"/>
    <w:rsid w:val="001B478B"/>
    <w:rsid w:val="001B5CC0"/>
    <w:rsid w:val="001B5DA7"/>
    <w:rsid w:val="001B5EC2"/>
    <w:rsid w:val="001B630F"/>
    <w:rsid w:val="001B641A"/>
    <w:rsid w:val="001B677D"/>
    <w:rsid w:val="001B6EAA"/>
    <w:rsid w:val="001C0375"/>
    <w:rsid w:val="001C16BF"/>
    <w:rsid w:val="001C27D1"/>
    <w:rsid w:val="001C4A18"/>
    <w:rsid w:val="001C5B68"/>
    <w:rsid w:val="001D03D4"/>
    <w:rsid w:val="001D0434"/>
    <w:rsid w:val="001D19C2"/>
    <w:rsid w:val="001D2B5A"/>
    <w:rsid w:val="001D4025"/>
    <w:rsid w:val="001D420F"/>
    <w:rsid w:val="001D5CC6"/>
    <w:rsid w:val="001D6A7E"/>
    <w:rsid w:val="001E0B17"/>
    <w:rsid w:val="001E29C3"/>
    <w:rsid w:val="001E41FE"/>
    <w:rsid w:val="001E6540"/>
    <w:rsid w:val="001E7EA2"/>
    <w:rsid w:val="001F0E31"/>
    <w:rsid w:val="001F1295"/>
    <w:rsid w:val="001F1C83"/>
    <w:rsid w:val="001F209C"/>
    <w:rsid w:val="001F2171"/>
    <w:rsid w:val="001F3A1E"/>
    <w:rsid w:val="001F3ACF"/>
    <w:rsid w:val="001F426A"/>
    <w:rsid w:val="001F43E5"/>
    <w:rsid w:val="001F5672"/>
    <w:rsid w:val="001F6102"/>
    <w:rsid w:val="001F6289"/>
    <w:rsid w:val="001F6998"/>
    <w:rsid w:val="001F6C51"/>
    <w:rsid w:val="001F7872"/>
    <w:rsid w:val="001F7904"/>
    <w:rsid w:val="001F7BB5"/>
    <w:rsid w:val="00201F2D"/>
    <w:rsid w:val="00203D80"/>
    <w:rsid w:val="00204297"/>
    <w:rsid w:val="00204CE9"/>
    <w:rsid w:val="0020689D"/>
    <w:rsid w:val="00207728"/>
    <w:rsid w:val="0021021F"/>
    <w:rsid w:val="00211D83"/>
    <w:rsid w:val="0021281B"/>
    <w:rsid w:val="00212952"/>
    <w:rsid w:val="002129C2"/>
    <w:rsid w:val="00213C81"/>
    <w:rsid w:val="002141D3"/>
    <w:rsid w:val="00214460"/>
    <w:rsid w:val="002145A2"/>
    <w:rsid w:val="0021589C"/>
    <w:rsid w:val="00215FFE"/>
    <w:rsid w:val="00216164"/>
    <w:rsid w:val="00221E61"/>
    <w:rsid w:val="002226D7"/>
    <w:rsid w:val="002228D8"/>
    <w:rsid w:val="00222E7E"/>
    <w:rsid w:val="0022328E"/>
    <w:rsid w:val="00225459"/>
    <w:rsid w:val="00225D03"/>
    <w:rsid w:val="002261D8"/>
    <w:rsid w:val="00226496"/>
    <w:rsid w:val="00230317"/>
    <w:rsid w:val="00231480"/>
    <w:rsid w:val="00232191"/>
    <w:rsid w:val="00232E4F"/>
    <w:rsid w:val="002351EB"/>
    <w:rsid w:val="00235D3D"/>
    <w:rsid w:val="00235E5F"/>
    <w:rsid w:val="00237233"/>
    <w:rsid w:val="00240128"/>
    <w:rsid w:val="00240DCA"/>
    <w:rsid w:val="00240F15"/>
    <w:rsid w:val="00241067"/>
    <w:rsid w:val="00241140"/>
    <w:rsid w:val="0024171A"/>
    <w:rsid w:val="002420B9"/>
    <w:rsid w:val="0024252C"/>
    <w:rsid w:val="00243757"/>
    <w:rsid w:val="002437A8"/>
    <w:rsid w:val="00243EF0"/>
    <w:rsid w:val="0024417D"/>
    <w:rsid w:val="0024462E"/>
    <w:rsid w:val="002454BF"/>
    <w:rsid w:val="00251F66"/>
    <w:rsid w:val="00252257"/>
    <w:rsid w:val="00252C3B"/>
    <w:rsid w:val="0025319E"/>
    <w:rsid w:val="00253888"/>
    <w:rsid w:val="00254E27"/>
    <w:rsid w:val="002550CF"/>
    <w:rsid w:val="0025514F"/>
    <w:rsid w:val="0025530B"/>
    <w:rsid w:val="00255E8A"/>
    <w:rsid w:val="00262168"/>
    <w:rsid w:val="002624FD"/>
    <w:rsid w:val="0026326F"/>
    <w:rsid w:val="00263A1C"/>
    <w:rsid w:val="00263DFA"/>
    <w:rsid w:val="00265787"/>
    <w:rsid w:val="00266753"/>
    <w:rsid w:val="00267B98"/>
    <w:rsid w:val="00270CB9"/>
    <w:rsid w:val="00271FA9"/>
    <w:rsid w:val="00272DB6"/>
    <w:rsid w:val="00273B11"/>
    <w:rsid w:val="002756EE"/>
    <w:rsid w:val="00277B7B"/>
    <w:rsid w:val="00277F1A"/>
    <w:rsid w:val="00281098"/>
    <w:rsid w:val="0028110D"/>
    <w:rsid w:val="00281FBC"/>
    <w:rsid w:val="002831A6"/>
    <w:rsid w:val="00284045"/>
    <w:rsid w:val="002844A0"/>
    <w:rsid w:val="00285784"/>
    <w:rsid w:val="00286678"/>
    <w:rsid w:val="002878EC"/>
    <w:rsid w:val="00287EE3"/>
    <w:rsid w:val="00290A1D"/>
    <w:rsid w:val="00290B30"/>
    <w:rsid w:val="00291C60"/>
    <w:rsid w:val="00291E57"/>
    <w:rsid w:val="00291EAA"/>
    <w:rsid w:val="00291EB2"/>
    <w:rsid w:val="00291EDB"/>
    <w:rsid w:val="00292D4D"/>
    <w:rsid w:val="002932E3"/>
    <w:rsid w:val="00293E55"/>
    <w:rsid w:val="00294172"/>
    <w:rsid w:val="00295A8D"/>
    <w:rsid w:val="002965B1"/>
    <w:rsid w:val="00296830"/>
    <w:rsid w:val="00296DC4"/>
    <w:rsid w:val="00297038"/>
    <w:rsid w:val="00297ADE"/>
    <w:rsid w:val="00297D48"/>
    <w:rsid w:val="002A0641"/>
    <w:rsid w:val="002A09C5"/>
    <w:rsid w:val="002A2C58"/>
    <w:rsid w:val="002A354F"/>
    <w:rsid w:val="002A45D8"/>
    <w:rsid w:val="002A5059"/>
    <w:rsid w:val="002A58D0"/>
    <w:rsid w:val="002A6197"/>
    <w:rsid w:val="002A6D09"/>
    <w:rsid w:val="002B1467"/>
    <w:rsid w:val="002B2C47"/>
    <w:rsid w:val="002B3A40"/>
    <w:rsid w:val="002B5C45"/>
    <w:rsid w:val="002B5F7F"/>
    <w:rsid w:val="002B6115"/>
    <w:rsid w:val="002B627A"/>
    <w:rsid w:val="002B752C"/>
    <w:rsid w:val="002B7848"/>
    <w:rsid w:val="002B7F0A"/>
    <w:rsid w:val="002C043E"/>
    <w:rsid w:val="002C1371"/>
    <w:rsid w:val="002C1C20"/>
    <w:rsid w:val="002C1E3E"/>
    <w:rsid w:val="002C2AEB"/>
    <w:rsid w:val="002C35BF"/>
    <w:rsid w:val="002C43EF"/>
    <w:rsid w:val="002C4B6C"/>
    <w:rsid w:val="002C7111"/>
    <w:rsid w:val="002D35CC"/>
    <w:rsid w:val="002D4039"/>
    <w:rsid w:val="002D48B5"/>
    <w:rsid w:val="002D4A69"/>
    <w:rsid w:val="002D5A62"/>
    <w:rsid w:val="002D678E"/>
    <w:rsid w:val="002D7304"/>
    <w:rsid w:val="002D7392"/>
    <w:rsid w:val="002D7787"/>
    <w:rsid w:val="002D7A80"/>
    <w:rsid w:val="002E0EFE"/>
    <w:rsid w:val="002E1B15"/>
    <w:rsid w:val="002E1EA9"/>
    <w:rsid w:val="002E20F1"/>
    <w:rsid w:val="002E28FE"/>
    <w:rsid w:val="002E5559"/>
    <w:rsid w:val="002E58D3"/>
    <w:rsid w:val="002E5F55"/>
    <w:rsid w:val="002E6319"/>
    <w:rsid w:val="002E6498"/>
    <w:rsid w:val="002E68DC"/>
    <w:rsid w:val="002E7437"/>
    <w:rsid w:val="002E7CE7"/>
    <w:rsid w:val="002F2491"/>
    <w:rsid w:val="002F37C3"/>
    <w:rsid w:val="002F3922"/>
    <w:rsid w:val="002F39F0"/>
    <w:rsid w:val="002F4479"/>
    <w:rsid w:val="002F4F24"/>
    <w:rsid w:val="002F5A26"/>
    <w:rsid w:val="002F659E"/>
    <w:rsid w:val="00300B37"/>
    <w:rsid w:val="00300EBB"/>
    <w:rsid w:val="00304107"/>
    <w:rsid w:val="0030576E"/>
    <w:rsid w:val="0030578F"/>
    <w:rsid w:val="003079D7"/>
    <w:rsid w:val="00310052"/>
    <w:rsid w:val="003101D6"/>
    <w:rsid w:val="00310394"/>
    <w:rsid w:val="00310515"/>
    <w:rsid w:val="003105BB"/>
    <w:rsid w:val="00310F62"/>
    <w:rsid w:val="00311818"/>
    <w:rsid w:val="00314D3D"/>
    <w:rsid w:val="003152B1"/>
    <w:rsid w:val="00315461"/>
    <w:rsid w:val="00316455"/>
    <w:rsid w:val="00316863"/>
    <w:rsid w:val="003216F6"/>
    <w:rsid w:val="003220E6"/>
    <w:rsid w:val="00323DAC"/>
    <w:rsid w:val="00326E98"/>
    <w:rsid w:val="003276A9"/>
    <w:rsid w:val="0033131F"/>
    <w:rsid w:val="00331C5B"/>
    <w:rsid w:val="003329D5"/>
    <w:rsid w:val="003329FA"/>
    <w:rsid w:val="00332A21"/>
    <w:rsid w:val="00333370"/>
    <w:rsid w:val="00333A3B"/>
    <w:rsid w:val="003345A5"/>
    <w:rsid w:val="00334931"/>
    <w:rsid w:val="00335A4C"/>
    <w:rsid w:val="00335B9F"/>
    <w:rsid w:val="00336148"/>
    <w:rsid w:val="00336494"/>
    <w:rsid w:val="003365D3"/>
    <w:rsid w:val="003368EB"/>
    <w:rsid w:val="0033720F"/>
    <w:rsid w:val="003376D0"/>
    <w:rsid w:val="00337770"/>
    <w:rsid w:val="00337C51"/>
    <w:rsid w:val="003403F9"/>
    <w:rsid w:val="00340C6C"/>
    <w:rsid w:val="00341102"/>
    <w:rsid w:val="00342AC0"/>
    <w:rsid w:val="00342E1C"/>
    <w:rsid w:val="0034391C"/>
    <w:rsid w:val="00346B85"/>
    <w:rsid w:val="00346EC7"/>
    <w:rsid w:val="00347530"/>
    <w:rsid w:val="00347E74"/>
    <w:rsid w:val="00351DE9"/>
    <w:rsid w:val="0035301E"/>
    <w:rsid w:val="00353FB5"/>
    <w:rsid w:val="0035749C"/>
    <w:rsid w:val="003574BC"/>
    <w:rsid w:val="003614B6"/>
    <w:rsid w:val="003623AF"/>
    <w:rsid w:val="0036476B"/>
    <w:rsid w:val="00364EB4"/>
    <w:rsid w:val="00367F63"/>
    <w:rsid w:val="00370A98"/>
    <w:rsid w:val="00371565"/>
    <w:rsid w:val="00371600"/>
    <w:rsid w:val="00371BB7"/>
    <w:rsid w:val="00372C46"/>
    <w:rsid w:val="00373861"/>
    <w:rsid w:val="003744A0"/>
    <w:rsid w:val="003757C6"/>
    <w:rsid w:val="0037744E"/>
    <w:rsid w:val="0038139A"/>
    <w:rsid w:val="00381591"/>
    <w:rsid w:val="003839C5"/>
    <w:rsid w:val="00384943"/>
    <w:rsid w:val="00385629"/>
    <w:rsid w:val="00385B74"/>
    <w:rsid w:val="00387DA4"/>
    <w:rsid w:val="00390D98"/>
    <w:rsid w:val="00390FE4"/>
    <w:rsid w:val="00392036"/>
    <w:rsid w:val="0039292F"/>
    <w:rsid w:val="00393B11"/>
    <w:rsid w:val="00394335"/>
    <w:rsid w:val="00394563"/>
    <w:rsid w:val="00394C5B"/>
    <w:rsid w:val="003955F1"/>
    <w:rsid w:val="0039640D"/>
    <w:rsid w:val="0039699B"/>
    <w:rsid w:val="00397784"/>
    <w:rsid w:val="00397E73"/>
    <w:rsid w:val="003A0894"/>
    <w:rsid w:val="003A0A5C"/>
    <w:rsid w:val="003A1B55"/>
    <w:rsid w:val="003A1E02"/>
    <w:rsid w:val="003A3AF5"/>
    <w:rsid w:val="003A4407"/>
    <w:rsid w:val="003A44DB"/>
    <w:rsid w:val="003A4A4A"/>
    <w:rsid w:val="003A511A"/>
    <w:rsid w:val="003A56D4"/>
    <w:rsid w:val="003A60DF"/>
    <w:rsid w:val="003A634F"/>
    <w:rsid w:val="003A64AE"/>
    <w:rsid w:val="003A7359"/>
    <w:rsid w:val="003A754C"/>
    <w:rsid w:val="003B0569"/>
    <w:rsid w:val="003B0BB4"/>
    <w:rsid w:val="003B12BB"/>
    <w:rsid w:val="003B2113"/>
    <w:rsid w:val="003B2B39"/>
    <w:rsid w:val="003B39DA"/>
    <w:rsid w:val="003B59B9"/>
    <w:rsid w:val="003B7547"/>
    <w:rsid w:val="003C0490"/>
    <w:rsid w:val="003C106C"/>
    <w:rsid w:val="003C1212"/>
    <w:rsid w:val="003C121E"/>
    <w:rsid w:val="003C2A7F"/>
    <w:rsid w:val="003C2B15"/>
    <w:rsid w:val="003C2F09"/>
    <w:rsid w:val="003C30E4"/>
    <w:rsid w:val="003C4B41"/>
    <w:rsid w:val="003C656A"/>
    <w:rsid w:val="003D0603"/>
    <w:rsid w:val="003D0630"/>
    <w:rsid w:val="003D2A02"/>
    <w:rsid w:val="003D2D0F"/>
    <w:rsid w:val="003D372A"/>
    <w:rsid w:val="003D425A"/>
    <w:rsid w:val="003D5417"/>
    <w:rsid w:val="003D71FD"/>
    <w:rsid w:val="003D76CE"/>
    <w:rsid w:val="003E133F"/>
    <w:rsid w:val="003E13D4"/>
    <w:rsid w:val="003E3AD4"/>
    <w:rsid w:val="003E5145"/>
    <w:rsid w:val="003E5667"/>
    <w:rsid w:val="003E783F"/>
    <w:rsid w:val="003F083B"/>
    <w:rsid w:val="003F2636"/>
    <w:rsid w:val="003F2FC6"/>
    <w:rsid w:val="003F3259"/>
    <w:rsid w:val="003F3544"/>
    <w:rsid w:val="003F45CA"/>
    <w:rsid w:val="003F52A5"/>
    <w:rsid w:val="003F54AF"/>
    <w:rsid w:val="003F57FC"/>
    <w:rsid w:val="003F61EE"/>
    <w:rsid w:val="003F7092"/>
    <w:rsid w:val="003F73BE"/>
    <w:rsid w:val="003F7B7C"/>
    <w:rsid w:val="00400246"/>
    <w:rsid w:val="00401A59"/>
    <w:rsid w:val="00401B3A"/>
    <w:rsid w:val="00402253"/>
    <w:rsid w:val="00403688"/>
    <w:rsid w:val="004057D4"/>
    <w:rsid w:val="00405EE7"/>
    <w:rsid w:val="00405F97"/>
    <w:rsid w:val="004065FA"/>
    <w:rsid w:val="00406919"/>
    <w:rsid w:val="00406F1D"/>
    <w:rsid w:val="00407444"/>
    <w:rsid w:val="00407FB3"/>
    <w:rsid w:val="00410895"/>
    <w:rsid w:val="00410C87"/>
    <w:rsid w:val="00410CC5"/>
    <w:rsid w:val="00411165"/>
    <w:rsid w:val="0041184F"/>
    <w:rsid w:val="00412BA4"/>
    <w:rsid w:val="004151C9"/>
    <w:rsid w:val="00415A9E"/>
    <w:rsid w:val="00415D03"/>
    <w:rsid w:val="0041713C"/>
    <w:rsid w:val="004219F7"/>
    <w:rsid w:val="00422593"/>
    <w:rsid w:val="004226F8"/>
    <w:rsid w:val="004233CC"/>
    <w:rsid w:val="004245B5"/>
    <w:rsid w:val="0042491A"/>
    <w:rsid w:val="00425DEA"/>
    <w:rsid w:val="00426F64"/>
    <w:rsid w:val="004270D5"/>
    <w:rsid w:val="0043007E"/>
    <w:rsid w:val="00430F96"/>
    <w:rsid w:val="00432C2D"/>
    <w:rsid w:val="00433071"/>
    <w:rsid w:val="004331C9"/>
    <w:rsid w:val="00433C69"/>
    <w:rsid w:val="004355AC"/>
    <w:rsid w:val="00440B92"/>
    <w:rsid w:val="004419A5"/>
    <w:rsid w:val="00441FFB"/>
    <w:rsid w:val="00444DB5"/>
    <w:rsid w:val="00445254"/>
    <w:rsid w:val="00445B0B"/>
    <w:rsid w:val="0044691D"/>
    <w:rsid w:val="00447776"/>
    <w:rsid w:val="00447B50"/>
    <w:rsid w:val="004516F0"/>
    <w:rsid w:val="0045194B"/>
    <w:rsid w:val="00452D4F"/>
    <w:rsid w:val="00453615"/>
    <w:rsid w:val="004540A1"/>
    <w:rsid w:val="00454218"/>
    <w:rsid w:val="004547AA"/>
    <w:rsid w:val="004549FA"/>
    <w:rsid w:val="004551E9"/>
    <w:rsid w:val="00456903"/>
    <w:rsid w:val="00457712"/>
    <w:rsid w:val="00461C47"/>
    <w:rsid w:val="00461C92"/>
    <w:rsid w:val="00462DCA"/>
    <w:rsid w:val="004633A4"/>
    <w:rsid w:val="00466BD7"/>
    <w:rsid w:val="00467174"/>
    <w:rsid w:val="00470E90"/>
    <w:rsid w:val="004714D3"/>
    <w:rsid w:val="0047215A"/>
    <w:rsid w:val="00472819"/>
    <w:rsid w:val="004735B3"/>
    <w:rsid w:val="004736BB"/>
    <w:rsid w:val="00474712"/>
    <w:rsid w:val="004761FB"/>
    <w:rsid w:val="0047620E"/>
    <w:rsid w:val="004770AD"/>
    <w:rsid w:val="004803C0"/>
    <w:rsid w:val="00480B30"/>
    <w:rsid w:val="00481082"/>
    <w:rsid w:val="00481DB7"/>
    <w:rsid w:val="00481ECA"/>
    <w:rsid w:val="00482008"/>
    <w:rsid w:val="00483F14"/>
    <w:rsid w:val="00483FB3"/>
    <w:rsid w:val="004845AE"/>
    <w:rsid w:val="004847B6"/>
    <w:rsid w:val="00484CC1"/>
    <w:rsid w:val="004851A8"/>
    <w:rsid w:val="004851D4"/>
    <w:rsid w:val="004856A5"/>
    <w:rsid w:val="0048612D"/>
    <w:rsid w:val="00486D0A"/>
    <w:rsid w:val="00487D95"/>
    <w:rsid w:val="00487F5E"/>
    <w:rsid w:val="00495A26"/>
    <w:rsid w:val="00496B99"/>
    <w:rsid w:val="004975C9"/>
    <w:rsid w:val="004A11B4"/>
    <w:rsid w:val="004A2337"/>
    <w:rsid w:val="004A44EF"/>
    <w:rsid w:val="004A59A1"/>
    <w:rsid w:val="004A5B5F"/>
    <w:rsid w:val="004A60D9"/>
    <w:rsid w:val="004A6716"/>
    <w:rsid w:val="004A7EE4"/>
    <w:rsid w:val="004B0195"/>
    <w:rsid w:val="004B0466"/>
    <w:rsid w:val="004B07AC"/>
    <w:rsid w:val="004B2371"/>
    <w:rsid w:val="004B25BF"/>
    <w:rsid w:val="004B3111"/>
    <w:rsid w:val="004B3BE4"/>
    <w:rsid w:val="004B4679"/>
    <w:rsid w:val="004B7ABC"/>
    <w:rsid w:val="004C1E12"/>
    <w:rsid w:val="004C235C"/>
    <w:rsid w:val="004C27C2"/>
    <w:rsid w:val="004C2917"/>
    <w:rsid w:val="004C2FF8"/>
    <w:rsid w:val="004C3952"/>
    <w:rsid w:val="004C4518"/>
    <w:rsid w:val="004C4554"/>
    <w:rsid w:val="004C49D6"/>
    <w:rsid w:val="004C5761"/>
    <w:rsid w:val="004C5E93"/>
    <w:rsid w:val="004C61A4"/>
    <w:rsid w:val="004C6D86"/>
    <w:rsid w:val="004C711B"/>
    <w:rsid w:val="004C712F"/>
    <w:rsid w:val="004C7650"/>
    <w:rsid w:val="004D0D64"/>
    <w:rsid w:val="004D1CDC"/>
    <w:rsid w:val="004D28BC"/>
    <w:rsid w:val="004D2DBB"/>
    <w:rsid w:val="004D44C6"/>
    <w:rsid w:val="004D5F58"/>
    <w:rsid w:val="004E19C2"/>
    <w:rsid w:val="004E5279"/>
    <w:rsid w:val="004E5AA2"/>
    <w:rsid w:val="004E62E2"/>
    <w:rsid w:val="004F19D8"/>
    <w:rsid w:val="004F324A"/>
    <w:rsid w:val="004F395B"/>
    <w:rsid w:val="004F49AF"/>
    <w:rsid w:val="004F541A"/>
    <w:rsid w:val="004F6EB2"/>
    <w:rsid w:val="004F71CE"/>
    <w:rsid w:val="004F749B"/>
    <w:rsid w:val="004F7D48"/>
    <w:rsid w:val="004F7D8F"/>
    <w:rsid w:val="00500E7F"/>
    <w:rsid w:val="005010B8"/>
    <w:rsid w:val="00501BC2"/>
    <w:rsid w:val="00502AC2"/>
    <w:rsid w:val="00502AC3"/>
    <w:rsid w:val="00503C8E"/>
    <w:rsid w:val="0050430D"/>
    <w:rsid w:val="00504487"/>
    <w:rsid w:val="00504534"/>
    <w:rsid w:val="00505061"/>
    <w:rsid w:val="00505415"/>
    <w:rsid w:val="00505C74"/>
    <w:rsid w:val="00506770"/>
    <w:rsid w:val="00507B6B"/>
    <w:rsid w:val="00507C66"/>
    <w:rsid w:val="00507F34"/>
    <w:rsid w:val="00510DB6"/>
    <w:rsid w:val="005110E4"/>
    <w:rsid w:val="00511C3E"/>
    <w:rsid w:val="00511FEC"/>
    <w:rsid w:val="005135CA"/>
    <w:rsid w:val="005167CE"/>
    <w:rsid w:val="00516F97"/>
    <w:rsid w:val="00517A54"/>
    <w:rsid w:val="005222C4"/>
    <w:rsid w:val="0052372E"/>
    <w:rsid w:val="00523ED1"/>
    <w:rsid w:val="0052454C"/>
    <w:rsid w:val="00525A15"/>
    <w:rsid w:val="00525D70"/>
    <w:rsid w:val="00526CDB"/>
    <w:rsid w:val="00527622"/>
    <w:rsid w:val="00527646"/>
    <w:rsid w:val="005277E3"/>
    <w:rsid w:val="005306E5"/>
    <w:rsid w:val="00531775"/>
    <w:rsid w:val="005328A0"/>
    <w:rsid w:val="00532CB6"/>
    <w:rsid w:val="00533CAB"/>
    <w:rsid w:val="005350FF"/>
    <w:rsid w:val="00536117"/>
    <w:rsid w:val="00537CB7"/>
    <w:rsid w:val="00542C31"/>
    <w:rsid w:val="00543586"/>
    <w:rsid w:val="005441BD"/>
    <w:rsid w:val="0054466F"/>
    <w:rsid w:val="0054475E"/>
    <w:rsid w:val="00544EA1"/>
    <w:rsid w:val="0054645A"/>
    <w:rsid w:val="00547606"/>
    <w:rsid w:val="00550208"/>
    <w:rsid w:val="00550547"/>
    <w:rsid w:val="005548D7"/>
    <w:rsid w:val="00554F21"/>
    <w:rsid w:val="00555555"/>
    <w:rsid w:val="00555A7E"/>
    <w:rsid w:val="00556DA0"/>
    <w:rsid w:val="00557653"/>
    <w:rsid w:val="00560278"/>
    <w:rsid w:val="00560814"/>
    <w:rsid w:val="00560C28"/>
    <w:rsid w:val="00561123"/>
    <w:rsid w:val="00561E08"/>
    <w:rsid w:val="00563580"/>
    <w:rsid w:val="00563756"/>
    <w:rsid w:val="00564EEB"/>
    <w:rsid w:val="00565A8B"/>
    <w:rsid w:val="00565BE4"/>
    <w:rsid w:val="00566236"/>
    <w:rsid w:val="005678CF"/>
    <w:rsid w:val="00567BAF"/>
    <w:rsid w:val="0057037B"/>
    <w:rsid w:val="005737B0"/>
    <w:rsid w:val="00573A76"/>
    <w:rsid w:val="00573F65"/>
    <w:rsid w:val="00575B36"/>
    <w:rsid w:val="00575F64"/>
    <w:rsid w:val="005760ED"/>
    <w:rsid w:val="005777C9"/>
    <w:rsid w:val="00581159"/>
    <w:rsid w:val="00582132"/>
    <w:rsid w:val="00582AFA"/>
    <w:rsid w:val="00582DF9"/>
    <w:rsid w:val="00583B21"/>
    <w:rsid w:val="00584043"/>
    <w:rsid w:val="00585B6F"/>
    <w:rsid w:val="00585D13"/>
    <w:rsid w:val="00587C58"/>
    <w:rsid w:val="005906CB"/>
    <w:rsid w:val="00590EB3"/>
    <w:rsid w:val="005925D5"/>
    <w:rsid w:val="0059389F"/>
    <w:rsid w:val="00594C93"/>
    <w:rsid w:val="00595584"/>
    <w:rsid w:val="00596CC8"/>
    <w:rsid w:val="005A0770"/>
    <w:rsid w:val="005A1E65"/>
    <w:rsid w:val="005A2EF9"/>
    <w:rsid w:val="005A366E"/>
    <w:rsid w:val="005A3967"/>
    <w:rsid w:val="005A53BD"/>
    <w:rsid w:val="005A621F"/>
    <w:rsid w:val="005A7221"/>
    <w:rsid w:val="005A72A4"/>
    <w:rsid w:val="005A749E"/>
    <w:rsid w:val="005B09FE"/>
    <w:rsid w:val="005B21B4"/>
    <w:rsid w:val="005B4A9C"/>
    <w:rsid w:val="005B5117"/>
    <w:rsid w:val="005B5730"/>
    <w:rsid w:val="005B5861"/>
    <w:rsid w:val="005B7BC8"/>
    <w:rsid w:val="005C0C2A"/>
    <w:rsid w:val="005C1618"/>
    <w:rsid w:val="005C29D2"/>
    <w:rsid w:val="005C3633"/>
    <w:rsid w:val="005C36E0"/>
    <w:rsid w:val="005C4A5D"/>
    <w:rsid w:val="005C7A9A"/>
    <w:rsid w:val="005D177C"/>
    <w:rsid w:val="005D1913"/>
    <w:rsid w:val="005D1E36"/>
    <w:rsid w:val="005D2FAC"/>
    <w:rsid w:val="005D30FA"/>
    <w:rsid w:val="005D34FC"/>
    <w:rsid w:val="005D5888"/>
    <w:rsid w:val="005D5BBC"/>
    <w:rsid w:val="005D6003"/>
    <w:rsid w:val="005D6004"/>
    <w:rsid w:val="005D71AD"/>
    <w:rsid w:val="005E0730"/>
    <w:rsid w:val="005E2FAD"/>
    <w:rsid w:val="005E34DB"/>
    <w:rsid w:val="005E3BF9"/>
    <w:rsid w:val="005E4245"/>
    <w:rsid w:val="005E4DEB"/>
    <w:rsid w:val="005E56DD"/>
    <w:rsid w:val="005E5F9A"/>
    <w:rsid w:val="005F0CE0"/>
    <w:rsid w:val="005F0FCF"/>
    <w:rsid w:val="005F3AB8"/>
    <w:rsid w:val="005F41E8"/>
    <w:rsid w:val="005F4B30"/>
    <w:rsid w:val="005F4C5A"/>
    <w:rsid w:val="005F584F"/>
    <w:rsid w:val="005F65A0"/>
    <w:rsid w:val="005F6DB5"/>
    <w:rsid w:val="00601282"/>
    <w:rsid w:val="006013F8"/>
    <w:rsid w:val="00603620"/>
    <w:rsid w:val="0060510A"/>
    <w:rsid w:val="00605362"/>
    <w:rsid w:val="00606168"/>
    <w:rsid w:val="006069BA"/>
    <w:rsid w:val="00606C6A"/>
    <w:rsid w:val="00606D5D"/>
    <w:rsid w:val="00606EAD"/>
    <w:rsid w:val="00607487"/>
    <w:rsid w:val="00610792"/>
    <w:rsid w:val="006113C6"/>
    <w:rsid w:val="00611930"/>
    <w:rsid w:val="006124FF"/>
    <w:rsid w:val="006127E4"/>
    <w:rsid w:val="0061299B"/>
    <w:rsid w:val="006139D0"/>
    <w:rsid w:val="00613F1F"/>
    <w:rsid w:val="00614AAD"/>
    <w:rsid w:val="00614C8D"/>
    <w:rsid w:val="006153FD"/>
    <w:rsid w:val="0061640A"/>
    <w:rsid w:val="00617D08"/>
    <w:rsid w:val="00617E4F"/>
    <w:rsid w:val="006215FB"/>
    <w:rsid w:val="0062168A"/>
    <w:rsid w:val="00621A87"/>
    <w:rsid w:val="00623CAD"/>
    <w:rsid w:val="00624304"/>
    <w:rsid w:val="00625510"/>
    <w:rsid w:val="00626102"/>
    <w:rsid w:val="0062701A"/>
    <w:rsid w:val="00630BC9"/>
    <w:rsid w:val="006314A1"/>
    <w:rsid w:val="00633FDC"/>
    <w:rsid w:val="00634CAB"/>
    <w:rsid w:val="0063569E"/>
    <w:rsid w:val="00636451"/>
    <w:rsid w:val="006364D3"/>
    <w:rsid w:val="00636FAB"/>
    <w:rsid w:val="006376B4"/>
    <w:rsid w:val="00637C44"/>
    <w:rsid w:val="00640EC9"/>
    <w:rsid w:val="006419FB"/>
    <w:rsid w:val="00643B79"/>
    <w:rsid w:val="00644BA7"/>
    <w:rsid w:val="00644E6F"/>
    <w:rsid w:val="0064514D"/>
    <w:rsid w:val="006454EB"/>
    <w:rsid w:val="00645602"/>
    <w:rsid w:val="00650666"/>
    <w:rsid w:val="006512AC"/>
    <w:rsid w:val="00652B85"/>
    <w:rsid w:val="00652E1E"/>
    <w:rsid w:val="00652FB8"/>
    <w:rsid w:val="006535EF"/>
    <w:rsid w:val="006552A2"/>
    <w:rsid w:val="00655797"/>
    <w:rsid w:val="0065582C"/>
    <w:rsid w:val="00656839"/>
    <w:rsid w:val="00656A2F"/>
    <w:rsid w:val="0065700E"/>
    <w:rsid w:val="006603C3"/>
    <w:rsid w:val="00660B31"/>
    <w:rsid w:val="00661C84"/>
    <w:rsid w:val="00661D1A"/>
    <w:rsid w:val="00662182"/>
    <w:rsid w:val="00662D22"/>
    <w:rsid w:val="00663AA6"/>
    <w:rsid w:val="0066470E"/>
    <w:rsid w:val="0066755A"/>
    <w:rsid w:val="00667817"/>
    <w:rsid w:val="00667C10"/>
    <w:rsid w:val="00670691"/>
    <w:rsid w:val="00671158"/>
    <w:rsid w:val="00671CD0"/>
    <w:rsid w:val="00672A1D"/>
    <w:rsid w:val="00673BF5"/>
    <w:rsid w:val="006749E2"/>
    <w:rsid w:val="00676C0F"/>
    <w:rsid w:val="00676E86"/>
    <w:rsid w:val="00677200"/>
    <w:rsid w:val="00677678"/>
    <w:rsid w:val="00677749"/>
    <w:rsid w:val="00677A05"/>
    <w:rsid w:val="00680927"/>
    <w:rsid w:val="006816EB"/>
    <w:rsid w:val="006836AC"/>
    <w:rsid w:val="00683733"/>
    <w:rsid w:val="00683F4E"/>
    <w:rsid w:val="00684EF0"/>
    <w:rsid w:val="00686039"/>
    <w:rsid w:val="0068672B"/>
    <w:rsid w:val="00686ECB"/>
    <w:rsid w:val="00687C33"/>
    <w:rsid w:val="00690984"/>
    <w:rsid w:val="006909A6"/>
    <w:rsid w:val="00691260"/>
    <w:rsid w:val="006914B1"/>
    <w:rsid w:val="00691E20"/>
    <w:rsid w:val="00693E34"/>
    <w:rsid w:val="00694056"/>
    <w:rsid w:val="006942B1"/>
    <w:rsid w:val="00694805"/>
    <w:rsid w:val="00695043"/>
    <w:rsid w:val="0069640F"/>
    <w:rsid w:val="00696442"/>
    <w:rsid w:val="00696A60"/>
    <w:rsid w:val="00696A72"/>
    <w:rsid w:val="00696F8C"/>
    <w:rsid w:val="00696FC8"/>
    <w:rsid w:val="006A10BB"/>
    <w:rsid w:val="006A1672"/>
    <w:rsid w:val="006A2FE2"/>
    <w:rsid w:val="006A3A2B"/>
    <w:rsid w:val="006A3D91"/>
    <w:rsid w:val="006A3E17"/>
    <w:rsid w:val="006A475E"/>
    <w:rsid w:val="006A48A8"/>
    <w:rsid w:val="006A4F83"/>
    <w:rsid w:val="006A5822"/>
    <w:rsid w:val="006A5DA2"/>
    <w:rsid w:val="006A6457"/>
    <w:rsid w:val="006A6AB2"/>
    <w:rsid w:val="006A6B28"/>
    <w:rsid w:val="006A6BAA"/>
    <w:rsid w:val="006B02F2"/>
    <w:rsid w:val="006B104D"/>
    <w:rsid w:val="006B2717"/>
    <w:rsid w:val="006B35AB"/>
    <w:rsid w:val="006B39B2"/>
    <w:rsid w:val="006B4531"/>
    <w:rsid w:val="006B4C36"/>
    <w:rsid w:val="006B4FD7"/>
    <w:rsid w:val="006B523D"/>
    <w:rsid w:val="006B6977"/>
    <w:rsid w:val="006C15C0"/>
    <w:rsid w:val="006C1709"/>
    <w:rsid w:val="006C2AE1"/>
    <w:rsid w:val="006C40B2"/>
    <w:rsid w:val="006C439E"/>
    <w:rsid w:val="006C47BE"/>
    <w:rsid w:val="006C4A7D"/>
    <w:rsid w:val="006C5D8F"/>
    <w:rsid w:val="006C5DBA"/>
    <w:rsid w:val="006C65EA"/>
    <w:rsid w:val="006C75C2"/>
    <w:rsid w:val="006D04EF"/>
    <w:rsid w:val="006D1055"/>
    <w:rsid w:val="006D1229"/>
    <w:rsid w:val="006D173B"/>
    <w:rsid w:val="006D2AD1"/>
    <w:rsid w:val="006D300B"/>
    <w:rsid w:val="006D6ECA"/>
    <w:rsid w:val="006D76FF"/>
    <w:rsid w:val="006E148C"/>
    <w:rsid w:val="006E16D2"/>
    <w:rsid w:val="006E1A50"/>
    <w:rsid w:val="006E23E5"/>
    <w:rsid w:val="006E2429"/>
    <w:rsid w:val="006E28B9"/>
    <w:rsid w:val="006E3942"/>
    <w:rsid w:val="006E4B63"/>
    <w:rsid w:val="006E4E57"/>
    <w:rsid w:val="006E4F59"/>
    <w:rsid w:val="006E5062"/>
    <w:rsid w:val="006E51EA"/>
    <w:rsid w:val="006E5F64"/>
    <w:rsid w:val="006E6898"/>
    <w:rsid w:val="006E6BAB"/>
    <w:rsid w:val="006E6EDD"/>
    <w:rsid w:val="006E7479"/>
    <w:rsid w:val="006E778D"/>
    <w:rsid w:val="006E79AD"/>
    <w:rsid w:val="006F0DC1"/>
    <w:rsid w:val="006F0F7C"/>
    <w:rsid w:val="006F1252"/>
    <w:rsid w:val="006F1794"/>
    <w:rsid w:val="006F1968"/>
    <w:rsid w:val="006F2254"/>
    <w:rsid w:val="006F22AC"/>
    <w:rsid w:val="006F23C1"/>
    <w:rsid w:val="006F2CCC"/>
    <w:rsid w:val="006F313F"/>
    <w:rsid w:val="006F425E"/>
    <w:rsid w:val="006F5734"/>
    <w:rsid w:val="006F5ECF"/>
    <w:rsid w:val="006F6206"/>
    <w:rsid w:val="006F71AF"/>
    <w:rsid w:val="006F72D0"/>
    <w:rsid w:val="007001A9"/>
    <w:rsid w:val="007001BD"/>
    <w:rsid w:val="007003BF"/>
    <w:rsid w:val="00700A33"/>
    <w:rsid w:val="00700D49"/>
    <w:rsid w:val="00701588"/>
    <w:rsid w:val="007015B8"/>
    <w:rsid w:val="00701A1E"/>
    <w:rsid w:val="00701F4A"/>
    <w:rsid w:val="00702C61"/>
    <w:rsid w:val="00702E94"/>
    <w:rsid w:val="007038D9"/>
    <w:rsid w:val="00703A40"/>
    <w:rsid w:val="0070435C"/>
    <w:rsid w:val="00704851"/>
    <w:rsid w:val="00704B13"/>
    <w:rsid w:val="00705ED8"/>
    <w:rsid w:val="00706EDA"/>
    <w:rsid w:val="0070783D"/>
    <w:rsid w:val="00707DC0"/>
    <w:rsid w:val="00710A79"/>
    <w:rsid w:val="00710B36"/>
    <w:rsid w:val="00710D6B"/>
    <w:rsid w:val="00711429"/>
    <w:rsid w:val="00712512"/>
    <w:rsid w:val="0071366A"/>
    <w:rsid w:val="00713A10"/>
    <w:rsid w:val="00713F06"/>
    <w:rsid w:val="007140A4"/>
    <w:rsid w:val="00714167"/>
    <w:rsid w:val="0071427A"/>
    <w:rsid w:val="00715B0D"/>
    <w:rsid w:val="00715C18"/>
    <w:rsid w:val="007162D3"/>
    <w:rsid w:val="00716441"/>
    <w:rsid w:val="00716A17"/>
    <w:rsid w:val="0072268A"/>
    <w:rsid w:val="007227F1"/>
    <w:rsid w:val="00722AC4"/>
    <w:rsid w:val="007256F6"/>
    <w:rsid w:val="00725E8D"/>
    <w:rsid w:val="0072614B"/>
    <w:rsid w:val="00726218"/>
    <w:rsid w:val="007276E3"/>
    <w:rsid w:val="00727B3B"/>
    <w:rsid w:val="0073029F"/>
    <w:rsid w:val="00730ACC"/>
    <w:rsid w:val="007330B8"/>
    <w:rsid w:val="00733244"/>
    <w:rsid w:val="0073331B"/>
    <w:rsid w:val="007335A9"/>
    <w:rsid w:val="00733B76"/>
    <w:rsid w:val="00733D19"/>
    <w:rsid w:val="00735D8F"/>
    <w:rsid w:val="00735E7A"/>
    <w:rsid w:val="00736641"/>
    <w:rsid w:val="00736733"/>
    <w:rsid w:val="0073722B"/>
    <w:rsid w:val="00741089"/>
    <w:rsid w:val="00741399"/>
    <w:rsid w:val="00741440"/>
    <w:rsid w:val="007414E2"/>
    <w:rsid w:val="00741756"/>
    <w:rsid w:val="00741FAE"/>
    <w:rsid w:val="007425CB"/>
    <w:rsid w:val="007434F0"/>
    <w:rsid w:val="00743707"/>
    <w:rsid w:val="007477DE"/>
    <w:rsid w:val="0074786A"/>
    <w:rsid w:val="00751A80"/>
    <w:rsid w:val="00752340"/>
    <w:rsid w:val="0075261B"/>
    <w:rsid w:val="00752F9F"/>
    <w:rsid w:val="007532DA"/>
    <w:rsid w:val="0075528E"/>
    <w:rsid w:val="00755F20"/>
    <w:rsid w:val="00756A27"/>
    <w:rsid w:val="00757430"/>
    <w:rsid w:val="0076061E"/>
    <w:rsid w:val="007639EA"/>
    <w:rsid w:val="00764ABB"/>
    <w:rsid w:val="007652B7"/>
    <w:rsid w:val="00765683"/>
    <w:rsid w:val="00765C4B"/>
    <w:rsid w:val="00766F93"/>
    <w:rsid w:val="0076705D"/>
    <w:rsid w:val="00770BD1"/>
    <w:rsid w:val="00770EBD"/>
    <w:rsid w:val="0077236A"/>
    <w:rsid w:val="00772B4A"/>
    <w:rsid w:val="00772C35"/>
    <w:rsid w:val="00773B72"/>
    <w:rsid w:val="00773FD1"/>
    <w:rsid w:val="007741AB"/>
    <w:rsid w:val="00775363"/>
    <w:rsid w:val="007778E6"/>
    <w:rsid w:val="007779C5"/>
    <w:rsid w:val="007803DC"/>
    <w:rsid w:val="00780D73"/>
    <w:rsid w:val="00781649"/>
    <w:rsid w:val="007820F6"/>
    <w:rsid w:val="007825A8"/>
    <w:rsid w:val="00783721"/>
    <w:rsid w:val="007842D0"/>
    <w:rsid w:val="00784CD0"/>
    <w:rsid w:val="00784D6F"/>
    <w:rsid w:val="00785756"/>
    <w:rsid w:val="00785E9D"/>
    <w:rsid w:val="00790F43"/>
    <w:rsid w:val="00792D65"/>
    <w:rsid w:val="00792E7C"/>
    <w:rsid w:val="00792F71"/>
    <w:rsid w:val="007937DD"/>
    <w:rsid w:val="00794DBC"/>
    <w:rsid w:val="00794FF8"/>
    <w:rsid w:val="00797254"/>
    <w:rsid w:val="0079792C"/>
    <w:rsid w:val="007A06A4"/>
    <w:rsid w:val="007A1233"/>
    <w:rsid w:val="007A24D4"/>
    <w:rsid w:val="007A411F"/>
    <w:rsid w:val="007A4D5D"/>
    <w:rsid w:val="007A7795"/>
    <w:rsid w:val="007A7D45"/>
    <w:rsid w:val="007B01F2"/>
    <w:rsid w:val="007B1431"/>
    <w:rsid w:val="007B1779"/>
    <w:rsid w:val="007B24F4"/>
    <w:rsid w:val="007B279D"/>
    <w:rsid w:val="007B2B9B"/>
    <w:rsid w:val="007B431C"/>
    <w:rsid w:val="007B43DE"/>
    <w:rsid w:val="007B512C"/>
    <w:rsid w:val="007B5AA7"/>
    <w:rsid w:val="007B6053"/>
    <w:rsid w:val="007B6566"/>
    <w:rsid w:val="007B6A01"/>
    <w:rsid w:val="007C07C2"/>
    <w:rsid w:val="007C0B18"/>
    <w:rsid w:val="007C2F08"/>
    <w:rsid w:val="007C304A"/>
    <w:rsid w:val="007C4FB3"/>
    <w:rsid w:val="007C7EB1"/>
    <w:rsid w:val="007D15EB"/>
    <w:rsid w:val="007D1948"/>
    <w:rsid w:val="007D19AB"/>
    <w:rsid w:val="007D1C9E"/>
    <w:rsid w:val="007D2155"/>
    <w:rsid w:val="007D2697"/>
    <w:rsid w:val="007D5A61"/>
    <w:rsid w:val="007D5D3B"/>
    <w:rsid w:val="007D649B"/>
    <w:rsid w:val="007D7B08"/>
    <w:rsid w:val="007E011A"/>
    <w:rsid w:val="007E07FF"/>
    <w:rsid w:val="007E2206"/>
    <w:rsid w:val="007E3DAF"/>
    <w:rsid w:val="007E6EB1"/>
    <w:rsid w:val="007F17E0"/>
    <w:rsid w:val="007F182A"/>
    <w:rsid w:val="007F2026"/>
    <w:rsid w:val="007F37C1"/>
    <w:rsid w:val="007F3D2B"/>
    <w:rsid w:val="007F6006"/>
    <w:rsid w:val="007F60AE"/>
    <w:rsid w:val="007F6670"/>
    <w:rsid w:val="007F6E3E"/>
    <w:rsid w:val="00800723"/>
    <w:rsid w:val="0080207F"/>
    <w:rsid w:val="00802480"/>
    <w:rsid w:val="0080299F"/>
    <w:rsid w:val="00805B07"/>
    <w:rsid w:val="00805DC6"/>
    <w:rsid w:val="008060A6"/>
    <w:rsid w:val="008079E5"/>
    <w:rsid w:val="008115AC"/>
    <w:rsid w:val="008126A3"/>
    <w:rsid w:val="008133CA"/>
    <w:rsid w:val="00813537"/>
    <w:rsid w:val="0081387B"/>
    <w:rsid w:val="00813C1E"/>
    <w:rsid w:val="00814BAD"/>
    <w:rsid w:val="00815821"/>
    <w:rsid w:val="008175DF"/>
    <w:rsid w:val="0082319F"/>
    <w:rsid w:val="00823BD7"/>
    <w:rsid w:val="00824625"/>
    <w:rsid w:val="008275DA"/>
    <w:rsid w:val="00827CA9"/>
    <w:rsid w:val="00827E38"/>
    <w:rsid w:val="00830075"/>
    <w:rsid w:val="0083068A"/>
    <w:rsid w:val="008306A8"/>
    <w:rsid w:val="00831E14"/>
    <w:rsid w:val="00832ED9"/>
    <w:rsid w:val="00833BA5"/>
    <w:rsid w:val="008343BB"/>
    <w:rsid w:val="00834401"/>
    <w:rsid w:val="00835D48"/>
    <w:rsid w:val="00836D6C"/>
    <w:rsid w:val="0084047B"/>
    <w:rsid w:val="0084087E"/>
    <w:rsid w:val="008416CA"/>
    <w:rsid w:val="0084284C"/>
    <w:rsid w:val="00842EB1"/>
    <w:rsid w:val="0084335C"/>
    <w:rsid w:val="00845D18"/>
    <w:rsid w:val="008469F2"/>
    <w:rsid w:val="00846CCA"/>
    <w:rsid w:val="00846DAE"/>
    <w:rsid w:val="0084769F"/>
    <w:rsid w:val="008507F9"/>
    <w:rsid w:val="00850A7C"/>
    <w:rsid w:val="008514C3"/>
    <w:rsid w:val="00851773"/>
    <w:rsid w:val="008517D7"/>
    <w:rsid w:val="00851FA4"/>
    <w:rsid w:val="00852BB9"/>
    <w:rsid w:val="00853F79"/>
    <w:rsid w:val="00854F9B"/>
    <w:rsid w:val="00855377"/>
    <w:rsid w:val="008555EF"/>
    <w:rsid w:val="00855849"/>
    <w:rsid w:val="00856AA2"/>
    <w:rsid w:val="00856BF2"/>
    <w:rsid w:val="008576E5"/>
    <w:rsid w:val="008606DA"/>
    <w:rsid w:val="008611B6"/>
    <w:rsid w:val="00861395"/>
    <w:rsid w:val="008618CB"/>
    <w:rsid w:val="008621CD"/>
    <w:rsid w:val="00864183"/>
    <w:rsid w:val="0086431A"/>
    <w:rsid w:val="00864DE9"/>
    <w:rsid w:val="008660DF"/>
    <w:rsid w:val="00866BA4"/>
    <w:rsid w:val="00867127"/>
    <w:rsid w:val="00872991"/>
    <w:rsid w:val="008732FB"/>
    <w:rsid w:val="00873C5E"/>
    <w:rsid w:val="00873F22"/>
    <w:rsid w:val="00874D5E"/>
    <w:rsid w:val="00874FF3"/>
    <w:rsid w:val="00876DAA"/>
    <w:rsid w:val="00877613"/>
    <w:rsid w:val="008800FC"/>
    <w:rsid w:val="0088053E"/>
    <w:rsid w:val="008812E3"/>
    <w:rsid w:val="00883332"/>
    <w:rsid w:val="0088380D"/>
    <w:rsid w:val="00883835"/>
    <w:rsid w:val="00883FCC"/>
    <w:rsid w:val="00883FEA"/>
    <w:rsid w:val="00884701"/>
    <w:rsid w:val="008859DF"/>
    <w:rsid w:val="00885A67"/>
    <w:rsid w:val="00887D1D"/>
    <w:rsid w:val="00887F9B"/>
    <w:rsid w:val="00890297"/>
    <w:rsid w:val="00890495"/>
    <w:rsid w:val="00891539"/>
    <w:rsid w:val="00891778"/>
    <w:rsid w:val="008922BD"/>
    <w:rsid w:val="00892597"/>
    <w:rsid w:val="0089303D"/>
    <w:rsid w:val="00893A16"/>
    <w:rsid w:val="0089519E"/>
    <w:rsid w:val="00895255"/>
    <w:rsid w:val="00895CF3"/>
    <w:rsid w:val="00897DA3"/>
    <w:rsid w:val="008A29F9"/>
    <w:rsid w:val="008A389E"/>
    <w:rsid w:val="008A397B"/>
    <w:rsid w:val="008A3E29"/>
    <w:rsid w:val="008A3EEF"/>
    <w:rsid w:val="008A4256"/>
    <w:rsid w:val="008A675B"/>
    <w:rsid w:val="008A7889"/>
    <w:rsid w:val="008A7B84"/>
    <w:rsid w:val="008B17B9"/>
    <w:rsid w:val="008B2003"/>
    <w:rsid w:val="008B3F7C"/>
    <w:rsid w:val="008C0265"/>
    <w:rsid w:val="008C0545"/>
    <w:rsid w:val="008C0704"/>
    <w:rsid w:val="008C0D11"/>
    <w:rsid w:val="008C0DF7"/>
    <w:rsid w:val="008C2A4E"/>
    <w:rsid w:val="008C30F2"/>
    <w:rsid w:val="008C38E1"/>
    <w:rsid w:val="008C3EDD"/>
    <w:rsid w:val="008C40C3"/>
    <w:rsid w:val="008C48B6"/>
    <w:rsid w:val="008C5116"/>
    <w:rsid w:val="008C7486"/>
    <w:rsid w:val="008D052E"/>
    <w:rsid w:val="008D0CCA"/>
    <w:rsid w:val="008D1D21"/>
    <w:rsid w:val="008D2132"/>
    <w:rsid w:val="008D2D5F"/>
    <w:rsid w:val="008D3011"/>
    <w:rsid w:val="008D312D"/>
    <w:rsid w:val="008D38CE"/>
    <w:rsid w:val="008D3BF4"/>
    <w:rsid w:val="008D3F24"/>
    <w:rsid w:val="008D4FA8"/>
    <w:rsid w:val="008D5524"/>
    <w:rsid w:val="008D5D42"/>
    <w:rsid w:val="008D5D60"/>
    <w:rsid w:val="008D648C"/>
    <w:rsid w:val="008E02B4"/>
    <w:rsid w:val="008E0C28"/>
    <w:rsid w:val="008E1559"/>
    <w:rsid w:val="008E1D6A"/>
    <w:rsid w:val="008E2474"/>
    <w:rsid w:val="008E4A32"/>
    <w:rsid w:val="008E4EA4"/>
    <w:rsid w:val="008E6385"/>
    <w:rsid w:val="008E7987"/>
    <w:rsid w:val="008E7BBB"/>
    <w:rsid w:val="008F0E0A"/>
    <w:rsid w:val="008F2131"/>
    <w:rsid w:val="008F2EFF"/>
    <w:rsid w:val="008F4104"/>
    <w:rsid w:val="008F4F47"/>
    <w:rsid w:val="008F5366"/>
    <w:rsid w:val="008F64BE"/>
    <w:rsid w:val="008F69FF"/>
    <w:rsid w:val="008F758E"/>
    <w:rsid w:val="008F7F7C"/>
    <w:rsid w:val="0090034E"/>
    <w:rsid w:val="00901050"/>
    <w:rsid w:val="009018AC"/>
    <w:rsid w:val="0090210A"/>
    <w:rsid w:val="00902EB4"/>
    <w:rsid w:val="00903016"/>
    <w:rsid w:val="00904B20"/>
    <w:rsid w:val="00905475"/>
    <w:rsid w:val="009063C1"/>
    <w:rsid w:val="00906899"/>
    <w:rsid w:val="00907CC8"/>
    <w:rsid w:val="009100B8"/>
    <w:rsid w:val="0091177A"/>
    <w:rsid w:val="00911E9A"/>
    <w:rsid w:val="00912A7A"/>
    <w:rsid w:val="00912D09"/>
    <w:rsid w:val="00912DFB"/>
    <w:rsid w:val="0091310C"/>
    <w:rsid w:val="00914AA7"/>
    <w:rsid w:val="00914B5D"/>
    <w:rsid w:val="009159F5"/>
    <w:rsid w:val="009171B1"/>
    <w:rsid w:val="00917478"/>
    <w:rsid w:val="00921529"/>
    <w:rsid w:val="0092385C"/>
    <w:rsid w:val="0092441E"/>
    <w:rsid w:val="00927D62"/>
    <w:rsid w:val="009307A2"/>
    <w:rsid w:val="00931032"/>
    <w:rsid w:val="00933369"/>
    <w:rsid w:val="00933DFD"/>
    <w:rsid w:val="009347AF"/>
    <w:rsid w:val="00934E6E"/>
    <w:rsid w:val="009350FA"/>
    <w:rsid w:val="00936179"/>
    <w:rsid w:val="00936885"/>
    <w:rsid w:val="00940CC5"/>
    <w:rsid w:val="009416B9"/>
    <w:rsid w:val="00941ECE"/>
    <w:rsid w:val="00943749"/>
    <w:rsid w:val="00944146"/>
    <w:rsid w:val="00945409"/>
    <w:rsid w:val="00945932"/>
    <w:rsid w:val="00946158"/>
    <w:rsid w:val="00946D8B"/>
    <w:rsid w:val="00947039"/>
    <w:rsid w:val="00947104"/>
    <w:rsid w:val="0095055C"/>
    <w:rsid w:val="00954F4F"/>
    <w:rsid w:val="00955032"/>
    <w:rsid w:val="009550E6"/>
    <w:rsid w:val="0095559C"/>
    <w:rsid w:val="009557AF"/>
    <w:rsid w:val="009559C6"/>
    <w:rsid w:val="00956DDD"/>
    <w:rsid w:val="00957AC0"/>
    <w:rsid w:val="00962693"/>
    <w:rsid w:val="00962E42"/>
    <w:rsid w:val="0096390C"/>
    <w:rsid w:val="00963B03"/>
    <w:rsid w:val="00963C67"/>
    <w:rsid w:val="0096483E"/>
    <w:rsid w:val="00964C45"/>
    <w:rsid w:val="0096592D"/>
    <w:rsid w:val="00966FF9"/>
    <w:rsid w:val="009671D3"/>
    <w:rsid w:val="00967BB2"/>
    <w:rsid w:val="00971A81"/>
    <w:rsid w:val="00971F3B"/>
    <w:rsid w:val="00971FA3"/>
    <w:rsid w:val="00972C29"/>
    <w:rsid w:val="009750C5"/>
    <w:rsid w:val="00976897"/>
    <w:rsid w:val="00977086"/>
    <w:rsid w:val="009770F9"/>
    <w:rsid w:val="009773C0"/>
    <w:rsid w:val="00977514"/>
    <w:rsid w:val="00981B8E"/>
    <w:rsid w:val="00983503"/>
    <w:rsid w:val="00984C84"/>
    <w:rsid w:val="00984E1E"/>
    <w:rsid w:val="009851D4"/>
    <w:rsid w:val="00987010"/>
    <w:rsid w:val="009879C8"/>
    <w:rsid w:val="00987F56"/>
    <w:rsid w:val="00991E85"/>
    <w:rsid w:val="0099347C"/>
    <w:rsid w:val="00993E17"/>
    <w:rsid w:val="00994347"/>
    <w:rsid w:val="00994A9D"/>
    <w:rsid w:val="00995C4A"/>
    <w:rsid w:val="00995FDC"/>
    <w:rsid w:val="009A0AC4"/>
    <w:rsid w:val="009A1564"/>
    <w:rsid w:val="009A2854"/>
    <w:rsid w:val="009A33A1"/>
    <w:rsid w:val="009A4F6B"/>
    <w:rsid w:val="009A62C8"/>
    <w:rsid w:val="009A63B5"/>
    <w:rsid w:val="009A6881"/>
    <w:rsid w:val="009A6A62"/>
    <w:rsid w:val="009A74D7"/>
    <w:rsid w:val="009A7BFE"/>
    <w:rsid w:val="009B0262"/>
    <w:rsid w:val="009B3B8E"/>
    <w:rsid w:val="009B4557"/>
    <w:rsid w:val="009B5713"/>
    <w:rsid w:val="009B59F7"/>
    <w:rsid w:val="009B5BA7"/>
    <w:rsid w:val="009B6245"/>
    <w:rsid w:val="009B70FE"/>
    <w:rsid w:val="009B774D"/>
    <w:rsid w:val="009C0432"/>
    <w:rsid w:val="009C1329"/>
    <w:rsid w:val="009C1397"/>
    <w:rsid w:val="009C15BE"/>
    <w:rsid w:val="009C17B9"/>
    <w:rsid w:val="009C1A96"/>
    <w:rsid w:val="009C355D"/>
    <w:rsid w:val="009C3943"/>
    <w:rsid w:val="009C43A0"/>
    <w:rsid w:val="009C509A"/>
    <w:rsid w:val="009C625F"/>
    <w:rsid w:val="009C6538"/>
    <w:rsid w:val="009C69D1"/>
    <w:rsid w:val="009C7DD9"/>
    <w:rsid w:val="009D1D46"/>
    <w:rsid w:val="009D2500"/>
    <w:rsid w:val="009D40BC"/>
    <w:rsid w:val="009D4A49"/>
    <w:rsid w:val="009D5381"/>
    <w:rsid w:val="009D6459"/>
    <w:rsid w:val="009D6E13"/>
    <w:rsid w:val="009D71B1"/>
    <w:rsid w:val="009E05C2"/>
    <w:rsid w:val="009E1883"/>
    <w:rsid w:val="009E3E0F"/>
    <w:rsid w:val="009E4DBD"/>
    <w:rsid w:val="009E566B"/>
    <w:rsid w:val="009E56BF"/>
    <w:rsid w:val="009E63A0"/>
    <w:rsid w:val="009E69D4"/>
    <w:rsid w:val="009E6C67"/>
    <w:rsid w:val="009E7856"/>
    <w:rsid w:val="009F02DC"/>
    <w:rsid w:val="009F0EA4"/>
    <w:rsid w:val="009F17F5"/>
    <w:rsid w:val="009F1B84"/>
    <w:rsid w:val="009F2576"/>
    <w:rsid w:val="009F2A3C"/>
    <w:rsid w:val="009F4C14"/>
    <w:rsid w:val="009F555A"/>
    <w:rsid w:val="00A0009D"/>
    <w:rsid w:val="00A00FED"/>
    <w:rsid w:val="00A0165F"/>
    <w:rsid w:val="00A031BB"/>
    <w:rsid w:val="00A0338B"/>
    <w:rsid w:val="00A0381E"/>
    <w:rsid w:val="00A05123"/>
    <w:rsid w:val="00A10187"/>
    <w:rsid w:val="00A10F00"/>
    <w:rsid w:val="00A11DE6"/>
    <w:rsid w:val="00A12402"/>
    <w:rsid w:val="00A14739"/>
    <w:rsid w:val="00A14C99"/>
    <w:rsid w:val="00A15FDF"/>
    <w:rsid w:val="00A16468"/>
    <w:rsid w:val="00A16FF5"/>
    <w:rsid w:val="00A20670"/>
    <w:rsid w:val="00A2399C"/>
    <w:rsid w:val="00A24126"/>
    <w:rsid w:val="00A249A4"/>
    <w:rsid w:val="00A2544B"/>
    <w:rsid w:val="00A25A7D"/>
    <w:rsid w:val="00A25C00"/>
    <w:rsid w:val="00A2615A"/>
    <w:rsid w:val="00A266D7"/>
    <w:rsid w:val="00A301BA"/>
    <w:rsid w:val="00A30B43"/>
    <w:rsid w:val="00A323BC"/>
    <w:rsid w:val="00A32662"/>
    <w:rsid w:val="00A33115"/>
    <w:rsid w:val="00A3399F"/>
    <w:rsid w:val="00A34BE5"/>
    <w:rsid w:val="00A365DD"/>
    <w:rsid w:val="00A36B19"/>
    <w:rsid w:val="00A36E7D"/>
    <w:rsid w:val="00A36FF0"/>
    <w:rsid w:val="00A3778C"/>
    <w:rsid w:val="00A4003A"/>
    <w:rsid w:val="00A40166"/>
    <w:rsid w:val="00A403E0"/>
    <w:rsid w:val="00A422F0"/>
    <w:rsid w:val="00A42884"/>
    <w:rsid w:val="00A43A78"/>
    <w:rsid w:val="00A43AC4"/>
    <w:rsid w:val="00A446FD"/>
    <w:rsid w:val="00A45C19"/>
    <w:rsid w:val="00A47292"/>
    <w:rsid w:val="00A47935"/>
    <w:rsid w:val="00A5034D"/>
    <w:rsid w:val="00A511E6"/>
    <w:rsid w:val="00A5175F"/>
    <w:rsid w:val="00A51E3F"/>
    <w:rsid w:val="00A52030"/>
    <w:rsid w:val="00A52209"/>
    <w:rsid w:val="00A52D98"/>
    <w:rsid w:val="00A54F6C"/>
    <w:rsid w:val="00A5611C"/>
    <w:rsid w:val="00A569D6"/>
    <w:rsid w:val="00A57758"/>
    <w:rsid w:val="00A600C2"/>
    <w:rsid w:val="00A605D9"/>
    <w:rsid w:val="00A60EC7"/>
    <w:rsid w:val="00A61211"/>
    <w:rsid w:val="00A639A6"/>
    <w:rsid w:val="00A65411"/>
    <w:rsid w:val="00A670F2"/>
    <w:rsid w:val="00A6735F"/>
    <w:rsid w:val="00A70140"/>
    <w:rsid w:val="00A70326"/>
    <w:rsid w:val="00A705C8"/>
    <w:rsid w:val="00A70F9A"/>
    <w:rsid w:val="00A7128D"/>
    <w:rsid w:val="00A71A52"/>
    <w:rsid w:val="00A73352"/>
    <w:rsid w:val="00A74AB8"/>
    <w:rsid w:val="00A750E0"/>
    <w:rsid w:val="00A7535D"/>
    <w:rsid w:val="00A75A0F"/>
    <w:rsid w:val="00A75EC2"/>
    <w:rsid w:val="00A7623E"/>
    <w:rsid w:val="00A76430"/>
    <w:rsid w:val="00A76C92"/>
    <w:rsid w:val="00A77881"/>
    <w:rsid w:val="00A80241"/>
    <w:rsid w:val="00A8031A"/>
    <w:rsid w:val="00A80F12"/>
    <w:rsid w:val="00A8155C"/>
    <w:rsid w:val="00A81EA1"/>
    <w:rsid w:val="00A83538"/>
    <w:rsid w:val="00A84E5B"/>
    <w:rsid w:val="00A8519B"/>
    <w:rsid w:val="00A85771"/>
    <w:rsid w:val="00A8585A"/>
    <w:rsid w:val="00A85A16"/>
    <w:rsid w:val="00A873F9"/>
    <w:rsid w:val="00A8769B"/>
    <w:rsid w:val="00A90AD3"/>
    <w:rsid w:val="00A91770"/>
    <w:rsid w:val="00A925D9"/>
    <w:rsid w:val="00A93570"/>
    <w:rsid w:val="00A97812"/>
    <w:rsid w:val="00AA0419"/>
    <w:rsid w:val="00AA073B"/>
    <w:rsid w:val="00AA0AD4"/>
    <w:rsid w:val="00AA1227"/>
    <w:rsid w:val="00AA17A6"/>
    <w:rsid w:val="00AA1DB0"/>
    <w:rsid w:val="00AA4636"/>
    <w:rsid w:val="00AA701A"/>
    <w:rsid w:val="00AA74CB"/>
    <w:rsid w:val="00AA7611"/>
    <w:rsid w:val="00AB124E"/>
    <w:rsid w:val="00AB2DC8"/>
    <w:rsid w:val="00AB38C2"/>
    <w:rsid w:val="00AB3FF1"/>
    <w:rsid w:val="00AB418A"/>
    <w:rsid w:val="00AB4443"/>
    <w:rsid w:val="00AB6C89"/>
    <w:rsid w:val="00AB7893"/>
    <w:rsid w:val="00AC0D75"/>
    <w:rsid w:val="00AC1069"/>
    <w:rsid w:val="00AC1564"/>
    <w:rsid w:val="00AC2409"/>
    <w:rsid w:val="00AC27D0"/>
    <w:rsid w:val="00AC45FE"/>
    <w:rsid w:val="00AC4915"/>
    <w:rsid w:val="00AC4FD2"/>
    <w:rsid w:val="00AC5A55"/>
    <w:rsid w:val="00AC7059"/>
    <w:rsid w:val="00AC7224"/>
    <w:rsid w:val="00AC7863"/>
    <w:rsid w:val="00AD0BBB"/>
    <w:rsid w:val="00AD1BE3"/>
    <w:rsid w:val="00AD26AC"/>
    <w:rsid w:val="00AD3662"/>
    <w:rsid w:val="00AD3C2B"/>
    <w:rsid w:val="00AD4CDC"/>
    <w:rsid w:val="00AD5039"/>
    <w:rsid w:val="00AD55DE"/>
    <w:rsid w:val="00AD6A53"/>
    <w:rsid w:val="00AD6F19"/>
    <w:rsid w:val="00AE004A"/>
    <w:rsid w:val="00AE0C7D"/>
    <w:rsid w:val="00AE446C"/>
    <w:rsid w:val="00AE57A2"/>
    <w:rsid w:val="00AE5978"/>
    <w:rsid w:val="00AE6020"/>
    <w:rsid w:val="00AE7177"/>
    <w:rsid w:val="00AF0413"/>
    <w:rsid w:val="00AF1E2B"/>
    <w:rsid w:val="00AF466B"/>
    <w:rsid w:val="00AF5A74"/>
    <w:rsid w:val="00AF6547"/>
    <w:rsid w:val="00B01EC0"/>
    <w:rsid w:val="00B0225A"/>
    <w:rsid w:val="00B03CFC"/>
    <w:rsid w:val="00B058DE"/>
    <w:rsid w:val="00B06699"/>
    <w:rsid w:val="00B1055E"/>
    <w:rsid w:val="00B107B8"/>
    <w:rsid w:val="00B11716"/>
    <w:rsid w:val="00B12FEC"/>
    <w:rsid w:val="00B13499"/>
    <w:rsid w:val="00B13A5D"/>
    <w:rsid w:val="00B13EDD"/>
    <w:rsid w:val="00B13F37"/>
    <w:rsid w:val="00B14A4F"/>
    <w:rsid w:val="00B15DA0"/>
    <w:rsid w:val="00B16B93"/>
    <w:rsid w:val="00B21BDE"/>
    <w:rsid w:val="00B2318D"/>
    <w:rsid w:val="00B2324A"/>
    <w:rsid w:val="00B256DB"/>
    <w:rsid w:val="00B25D69"/>
    <w:rsid w:val="00B26DF7"/>
    <w:rsid w:val="00B2732A"/>
    <w:rsid w:val="00B276DC"/>
    <w:rsid w:val="00B27A37"/>
    <w:rsid w:val="00B30E1F"/>
    <w:rsid w:val="00B311E9"/>
    <w:rsid w:val="00B337B0"/>
    <w:rsid w:val="00B34977"/>
    <w:rsid w:val="00B351B9"/>
    <w:rsid w:val="00B352D9"/>
    <w:rsid w:val="00B35445"/>
    <w:rsid w:val="00B3565E"/>
    <w:rsid w:val="00B35991"/>
    <w:rsid w:val="00B35ED7"/>
    <w:rsid w:val="00B365BB"/>
    <w:rsid w:val="00B367BC"/>
    <w:rsid w:val="00B36F45"/>
    <w:rsid w:val="00B37A4C"/>
    <w:rsid w:val="00B410E5"/>
    <w:rsid w:val="00B41706"/>
    <w:rsid w:val="00B42A48"/>
    <w:rsid w:val="00B43117"/>
    <w:rsid w:val="00B43580"/>
    <w:rsid w:val="00B44DDD"/>
    <w:rsid w:val="00B45CB3"/>
    <w:rsid w:val="00B465A3"/>
    <w:rsid w:val="00B4670C"/>
    <w:rsid w:val="00B46D90"/>
    <w:rsid w:val="00B46EFD"/>
    <w:rsid w:val="00B47A08"/>
    <w:rsid w:val="00B47B4A"/>
    <w:rsid w:val="00B51C3A"/>
    <w:rsid w:val="00B52093"/>
    <w:rsid w:val="00B5287B"/>
    <w:rsid w:val="00B53504"/>
    <w:rsid w:val="00B54756"/>
    <w:rsid w:val="00B547D0"/>
    <w:rsid w:val="00B55111"/>
    <w:rsid w:val="00B56DAF"/>
    <w:rsid w:val="00B60749"/>
    <w:rsid w:val="00B6081A"/>
    <w:rsid w:val="00B608BA"/>
    <w:rsid w:val="00B60B64"/>
    <w:rsid w:val="00B60F49"/>
    <w:rsid w:val="00B61135"/>
    <w:rsid w:val="00B628D8"/>
    <w:rsid w:val="00B62CDC"/>
    <w:rsid w:val="00B63A9F"/>
    <w:rsid w:val="00B66DA9"/>
    <w:rsid w:val="00B675A8"/>
    <w:rsid w:val="00B6776E"/>
    <w:rsid w:val="00B67C85"/>
    <w:rsid w:val="00B70830"/>
    <w:rsid w:val="00B713EE"/>
    <w:rsid w:val="00B72543"/>
    <w:rsid w:val="00B7364E"/>
    <w:rsid w:val="00B7536A"/>
    <w:rsid w:val="00B75645"/>
    <w:rsid w:val="00B76494"/>
    <w:rsid w:val="00B80E20"/>
    <w:rsid w:val="00B817C9"/>
    <w:rsid w:val="00B819E2"/>
    <w:rsid w:val="00B853BB"/>
    <w:rsid w:val="00B86699"/>
    <w:rsid w:val="00B86D13"/>
    <w:rsid w:val="00B873DA"/>
    <w:rsid w:val="00B873E9"/>
    <w:rsid w:val="00B903EE"/>
    <w:rsid w:val="00B9115D"/>
    <w:rsid w:val="00B927B9"/>
    <w:rsid w:val="00B92994"/>
    <w:rsid w:val="00B93E55"/>
    <w:rsid w:val="00B95A35"/>
    <w:rsid w:val="00B95C34"/>
    <w:rsid w:val="00B95ED1"/>
    <w:rsid w:val="00B96561"/>
    <w:rsid w:val="00B96FC6"/>
    <w:rsid w:val="00B97975"/>
    <w:rsid w:val="00B97AD4"/>
    <w:rsid w:val="00B97C79"/>
    <w:rsid w:val="00B97E17"/>
    <w:rsid w:val="00BA23C8"/>
    <w:rsid w:val="00BA2E79"/>
    <w:rsid w:val="00BA361C"/>
    <w:rsid w:val="00BA3AA6"/>
    <w:rsid w:val="00BA47D5"/>
    <w:rsid w:val="00BA49AC"/>
    <w:rsid w:val="00BA5B5D"/>
    <w:rsid w:val="00BA758C"/>
    <w:rsid w:val="00BA7F7D"/>
    <w:rsid w:val="00BB1CC0"/>
    <w:rsid w:val="00BB1DD2"/>
    <w:rsid w:val="00BB2780"/>
    <w:rsid w:val="00BB2D07"/>
    <w:rsid w:val="00BB2E3F"/>
    <w:rsid w:val="00BB4199"/>
    <w:rsid w:val="00BB4679"/>
    <w:rsid w:val="00BB507B"/>
    <w:rsid w:val="00BB5430"/>
    <w:rsid w:val="00BB60DB"/>
    <w:rsid w:val="00BB7A1B"/>
    <w:rsid w:val="00BC2F13"/>
    <w:rsid w:val="00BC3079"/>
    <w:rsid w:val="00BC367C"/>
    <w:rsid w:val="00BC4F9E"/>
    <w:rsid w:val="00BC615A"/>
    <w:rsid w:val="00BC67A1"/>
    <w:rsid w:val="00BC6BBC"/>
    <w:rsid w:val="00BC6CF8"/>
    <w:rsid w:val="00BC726B"/>
    <w:rsid w:val="00BD12CA"/>
    <w:rsid w:val="00BD2BCF"/>
    <w:rsid w:val="00BD2FCA"/>
    <w:rsid w:val="00BD451E"/>
    <w:rsid w:val="00BD490F"/>
    <w:rsid w:val="00BD5BD7"/>
    <w:rsid w:val="00BD5E8F"/>
    <w:rsid w:val="00BD60EB"/>
    <w:rsid w:val="00BD799E"/>
    <w:rsid w:val="00BD7A38"/>
    <w:rsid w:val="00BD7D6E"/>
    <w:rsid w:val="00BE0742"/>
    <w:rsid w:val="00BE213C"/>
    <w:rsid w:val="00BE2750"/>
    <w:rsid w:val="00BE34D0"/>
    <w:rsid w:val="00BE3541"/>
    <w:rsid w:val="00BE4A96"/>
    <w:rsid w:val="00BE69D0"/>
    <w:rsid w:val="00BF0B66"/>
    <w:rsid w:val="00BF29CF"/>
    <w:rsid w:val="00BF3143"/>
    <w:rsid w:val="00BF326F"/>
    <w:rsid w:val="00BF3DEF"/>
    <w:rsid w:val="00BF3E25"/>
    <w:rsid w:val="00BF534C"/>
    <w:rsid w:val="00BF59A5"/>
    <w:rsid w:val="00BF6107"/>
    <w:rsid w:val="00BF7F3D"/>
    <w:rsid w:val="00C00FD5"/>
    <w:rsid w:val="00C022A0"/>
    <w:rsid w:val="00C027D2"/>
    <w:rsid w:val="00C049B3"/>
    <w:rsid w:val="00C04C53"/>
    <w:rsid w:val="00C04D99"/>
    <w:rsid w:val="00C0635D"/>
    <w:rsid w:val="00C06783"/>
    <w:rsid w:val="00C074A2"/>
    <w:rsid w:val="00C07764"/>
    <w:rsid w:val="00C11A7C"/>
    <w:rsid w:val="00C122D6"/>
    <w:rsid w:val="00C12A60"/>
    <w:rsid w:val="00C13553"/>
    <w:rsid w:val="00C14EF5"/>
    <w:rsid w:val="00C14F47"/>
    <w:rsid w:val="00C17462"/>
    <w:rsid w:val="00C21B96"/>
    <w:rsid w:val="00C220CD"/>
    <w:rsid w:val="00C2321E"/>
    <w:rsid w:val="00C300FB"/>
    <w:rsid w:val="00C30CF8"/>
    <w:rsid w:val="00C30D91"/>
    <w:rsid w:val="00C312BB"/>
    <w:rsid w:val="00C31CF8"/>
    <w:rsid w:val="00C31E10"/>
    <w:rsid w:val="00C32E17"/>
    <w:rsid w:val="00C33965"/>
    <w:rsid w:val="00C3400E"/>
    <w:rsid w:val="00C34565"/>
    <w:rsid w:val="00C34932"/>
    <w:rsid w:val="00C34AA9"/>
    <w:rsid w:val="00C34D7B"/>
    <w:rsid w:val="00C3503C"/>
    <w:rsid w:val="00C35074"/>
    <w:rsid w:val="00C3652D"/>
    <w:rsid w:val="00C3656E"/>
    <w:rsid w:val="00C3797A"/>
    <w:rsid w:val="00C40239"/>
    <w:rsid w:val="00C405DD"/>
    <w:rsid w:val="00C41B13"/>
    <w:rsid w:val="00C41F4E"/>
    <w:rsid w:val="00C450B5"/>
    <w:rsid w:val="00C45DA4"/>
    <w:rsid w:val="00C466D0"/>
    <w:rsid w:val="00C47114"/>
    <w:rsid w:val="00C502A3"/>
    <w:rsid w:val="00C50730"/>
    <w:rsid w:val="00C512EB"/>
    <w:rsid w:val="00C51ABC"/>
    <w:rsid w:val="00C51E7F"/>
    <w:rsid w:val="00C52E06"/>
    <w:rsid w:val="00C53422"/>
    <w:rsid w:val="00C53F35"/>
    <w:rsid w:val="00C5437B"/>
    <w:rsid w:val="00C55BD4"/>
    <w:rsid w:val="00C55C1F"/>
    <w:rsid w:val="00C57C07"/>
    <w:rsid w:val="00C60049"/>
    <w:rsid w:val="00C60E14"/>
    <w:rsid w:val="00C61E3E"/>
    <w:rsid w:val="00C62FE1"/>
    <w:rsid w:val="00C644CE"/>
    <w:rsid w:val="00C6478C"/>
    <w:rsid w:val="00C64C1A"/>
    <w:rsid w:val="00C65BB3"/>
    <w:rsid w:val="00C66E4E"/>
    <w:rsid w:val="00C678AA"/>
    <w:rsid w:val="00C67A3E"/>
    <w:rsid w:val="00C73B9A"/>
    <w:rsid w:val="00C73FBD"/>
    <w:rsid w:val="00C7407E"/>
    <w:rsid w:val="00C750E8"/>
    <w:rsid w:val="00C751A7"/>
    <w:rsid w:val="00C76CCF"/>
    <w:rsid w:val="00C77D05"/>
    <w:rsid w:val="00C80110"/>
    <w:rsid w:val="00C80123"/>
    <w:rsid w:val="00C80B1D"/>
    <w:rsid w:val="00C80D47"/>
    <w:rsid w:val="00C81BC1"/>
    <w:rsid w:val="00C8201B"/>
    <w:rsid w:val="00C82F80"/>
    <w:rsid w:val="00C8315D"/>
    <w:rsid w:val="00C8467B"/>
    <w:rsid w:val="00C84879"/>
    <w:rsid w:val="00C8617B"/>
    <w:rsid w:val="00C876A0"/>
    <w:rsid w:val="00C87E36"/>
    <w:rsid w:val="00C907BC"/>
    <w:rsid w:val="00C92100"/>
    <w:rsid w:val="00C92569"/>
    <w:rsid w:val="00C93198"/>
    <w:rsid w:val="00C95150"/>
    <w:rsid w:val="00C953A2"/>
    <w:rsid w:val="00CA03BB"/>
    <w:rsid w:val="00CA082D"/>
    <w:rsid w:val="00CA1C8D"/>
    <w:rsid w:val="00CA2336"/>
    <w:rsid w:val="00CA24D5"/>
    <w:rsid w:val="00CA2811"/>
    <w:rsid w:val="00CA2BED"/>
    <w:rsid w:val="00CA46FB"/>
    <w:rsid w:val="00CA4707"/>
    <w:rsid w:val="00CA52A9"/>
    <w:rsid w:val="00CA5DF7"/>
    <w:rsid w:val="00CA7B54"/>
    <w:rsid w:val="00CB19B3"/>
    <w:rsid w:val="00CB1BF7"/>
    <w:rsid w:val="00CB1EB1"/>
    <w:rsid w:val="00CB4875"/>
    <w:rsid w:val="00CB5BBF"/>
    <w:rsid w:val="00CB5E9B"/>
    <w:rsid w:val="00CB75BF"/>
    <w:rsid w:val="00CB794F"/>
    <w:rsid w:val="00CC03A7"/>
    <w:rsid w:val="00CC0AF3"/>
    <w:rsid w:val="00CC0CDA"/>
    <w:rsid w:val="00CC1377"/>
    <w:rsid w:val="00CC1DDD"/>
    <w:rsid w:val="00CC29E1"/>
    <w:rsid w:val="00CC2A54"/>
    <w:rsid w:val="00CC3686"/>
    <w:rsid w:val="00CC373C"/>
    <w:rsid w:val="00CC3C9C"/>
    <w:rsid w:val="00CC42EB"/>
    <w:rsid w:val="00CC5540"/>
    <w:rsid w:val="00CC60CA"/>
    <w:rsid w:val="00CC6B2A"/>
    <w:rsid w:val="00CD03D5"/>
    <w:rsid w:val="00CD0A0E"/>
    <w:rsid w:val="00CD0CBD"/>
    <w:rsid w:val="00CD14EF"/>
    <w:rsid w:val="00CD25E8"/>
    <w:rsid w:val="00CD29AA"/>
    <w:rsid w:val="00CD2F0B"/>
    <w:rsid w:val="00CD2FD7"/>
    <w:rsid w:val="00CD42E4"/>
    <w:rsid w:val="00CD47C1"/>
    <w:rsid w:val="00CD5416"/>
    <w:rsid w:val="00CD7376"/>
    <w:rsid w:val="00CD7BC1"/>
    <w:rsid w:val="00CE2177"/>
    <w:rsid w:val="00CE39A2"/>
    <w:rsid w:val="00CE39F4"/>
    <w:rsid w:val="00CE5204"/>
    <w:rsid w:val="00CE587A"/>
    <w:rsid w:val="00CE70D5"/>
    <w:rsid w:val="00CF0B30"/>
    <w:rsid w:val="00CF1734"/>
    <w:rsid w:val="00CF187D"/>
    <w:rsid w:val="00CF1921"/>
    <w:rsid w:val="00CF1A7B"/>
    <w:rsid w:val="00CF1C34"/>
    <w:rsid w:val="00CF2B49"/>
    <w:rsid w:val="00CF4C00"/>
    <w:rsid w:val="00CF70CE"/>
    <w:rsid w:val="00CF71A8"/>
    <w:rsid w:val="00D01335"/>
    <w:rsid w:val="00D0298A"/>
    <w:rsid w:val="00D02CDC"/>
    <w:rsid w:val="00D05697"/>
    <w:rsid w:val="00D05F9D"/>
    <w:rsid w:val="00D0642D"/>
    <w:rsid w:val="00D072D9"/>
    <w:rsid w:val="00D07463"/>
    <w:rsid w:val="00D076C9"/>
    <w:rsid w:val="00D11156"/>
    <w:rsid w:val="00D11A3F"/>
    <w:rsid w:val="00D11EE5"/>
    <w:rsid w:val="00D1200B"/>
    <w:rsid w:val="00D1361B"/>
    <w:rsid w:val="00D15A42"/>
    <w:rsid w:val="00D1660B"/>
    <w:rsid w:val="00D17B33"/>
    <w:rsid w:val="00D20D6E"/>
    <w:rsid w:val="00D21FCD"/>
    <w:rsid w:val="00D227B8"/>
    <w:rsid w:val="00D228F7"/>
    <w:rsid w:val="00D253C8"/>
    <w:rsid w:val="00D265F8"/>
    <w:rsid w:val="00D26B31"/>
    <w:rsid w:val="00D27ED8"/>
    <w:rsid w:val="00D30058"/>
    <w:rsid w:val="00D30583"/>
    <w:rsid w:val="00D3145A"/>
    <w:rsid w:val="00D32703"/>
    <w:rsid w:val="00D3331F"/>
    <w:rsid w:val="00D339C5"/>
    <w:rsid w:val="00D34CDD"/>
    <w:rsid w:val="00D359AC"/>
    <w:rsid w:val="00D3684E"/>
    <w:rsid w:val="00D4022E"/>
    <w:rsid w:val="00D405F4"/>
    <w:rsid w:val="00D40CC6"/>
    <w:rsid w:val="00D41286"/>
    <w:rsid w:val="00D4296A"/>
    <w:rsid w:val="00D43A84"/>
    <w:rsid w:val="00D43B9E"/>
    <w:rsid w:val="00D44CBF"/>
    <w:rsid w:val="00D45A5D"/>
    <w:rsid w:val="00D45E2D"/>
    <w:rsid w:val="00D46DEC"/>
    <w:rsid w:val="00D474BD"/>
    <w:rsid w:val="00D50393"/>
    <w:rsid w:val="00D50970"/>
    <w:rsid w:val="00D50C76"/>
    <w:rsid w:val="00D51845"/>
    <w:rsid w:val="00D52A8D"/>
    <w:rsid w:val="00D5331F"/>
    <w:rsid w:val="00D53E80"/>
    <w:rsid w:val="00D5448B"/>
    <w:rsid w:val="00D54655"/>
    <w:rsid w:val="00D5543F"/>
    <w:rsid w:val="00D55608"/>
    <w:rsid w:val="00D5583D"/>
    <w:rsid w:val="00D55B37"/>
    <w:rsid w:val="00D55CAE"/>
    <w:rsid w:val="00D570F2"/>
    <w:rsid w:val="00D5721E"/>
    <w:rsid w:val="00D57813"/>
    <w:rsid w:val="00D60140"/>
    <w:rsid w:val="00D6048B"/>
    <w:rsid w:val="00D605C3"/>
    <w:rsid w:val="00D6079C"/>
    <w:rsid w:val="00D62C9D"/>
    <w:rsid w:val="00D63700"/>
    <w:rsid w:val="00D63710"/>
    <w:rsid w:val="00D6435F"/>
    <w:rsid w:val="00D64744"/>
    <w:rsid w:val="00D64929"/>
    <w:rsid w:val="00D64978"/>
    <w:rsid w:val="00D64D3A"/>
    <w:rsid w:val="00D64FF6"/>
    <w:rsid w:val="00D6609D"/>
    <w:rsid w:val="00D66172"/>
    <w:rsid w:val="00D70C89"/>
    <w:rsid w:val="00D71C8E"/>
    <w:rsid w:val="00D72A22"/>
    <w:rsid w:val="00D73C71"/>
    <w:rsid w:val="00D75409"/>
    <w:rsid w:val="00D75B36"/>
    <w:rsid w:val="00D764FF"/>
    <w:rsid w:val="00D772ED"/>
    <w:rsid w:val="00D80A19"/>
    <w:rsid w:val="00D80E31"/>
    <w:rsid w:val="00D81288"/>
    <w:rsid w:val="00D817E8"/>
    <w:rsid w:val="00D81914"/>
    <w:rsid w:val="00D81F60"/>
    <w:rsid w:val="00D8231B"/>
    <w:rsid w:val="00D8282F"/>
    <w:rsid w:val="00D82BB8"/>
    <w:rsid w:val="00D84A76"/>
    <w:rsid w:val="00D85023"/>
    <w:rsid w:val="00D86AF3"/>
    <w:rsid w:val="00D90534"/>
    <w:rsid w:val="00D926C7"/>
    <w:rsid w:val="00D92A82"/>
    <w:rsid w:val="00D930F7"/>
    <w:rsid w:val="00D93FB8"/>
    <w:rsid w:val="00D9545E"/>
    <w:rsid w:val="00D95D36"/>
    <w:rsid w:val="00D960B6"/>
    <w:rsid w:val="00D965ED"/>
    <w:rsid w:val="00D96D3D"/>
    <w:rsid w:val="00D96F21"/>
    <w:rsid w:val="00D9724B"/>
    <w:rsid w:val="00DA11F8"/>
    <w:rsid w:val="00DA14CB"/>
    <w:rsid w:val="00DA1E6E"/>
    <w:rsid w:val="00DA2B31"/>
    <w:rsid w:val="00DA431C"/>
    <w:rsid w:val="00DA519B"/>
    <w:rsid w:val="00DA5615"/>
    <w:rsid w:val="00DA5D55"/>
    <w:rsid w:val="00DA71A5"/>
    <w:rsid w:val="00DA7326"/>
    <w:rsid w:val="00DA75C3"/>
    <w:rsid w:val="00DA77A0"/>
    <w:rsid w:val="00DA7866"/>
    <w:rsid w:val="00DB01DB"/>
    <w:rsid w:val="00DB268E"/>
    <w:rsid w:val="00DB34C9"/>
    <w:rsid w:val="00DB4944"/>
    <w:rsid w:val="00DB4D04"/>
    <w:rsid w:val="00DB6D14"/>
    <w:rsid w:val="00DB7B2C"/>
    <w:rsid w:val="00DB7C1C"/>
    <w:rsid w:val="00DC045C"/>
    <w:rsid w:val="00DC2F17"/>
    <w:rsid w:val="00DC4CC0"/>
    <w:rsid w:val="00DC6AB0"/>
    <w:rsid w:val="00DD1216"/>
    <w:rsid w:val="00DD164F"/>
    <w:rsid w:val="00DD1B04"/>
    <w:rsid w:val="00DD1DA8"/>
    <w:rsid w:val="00DD3265"/>
    <w:rsid w:val="00DD44C5"/>
    <w:rsid w:val="00DD5C30"/>
    <w:rsid w:val="00DD60D8"/>
    <w:rsid w:val="00DD656E"/>
    <w:rsid w:val="00DD65EB"/>
    <w:rsid w:val="00DD6987"/>
    <w:rsid w:val="00DD6BFA"/>
    <w:rsid w:val="00DD7DA6"/>
    <w:rsid w:val="00DE0505"/>
    <w:rsid w:val="00DE1BF9"/>
    <w:rsid w:val="00DE1F3B"/>
    <w:rsid w:val="00DE5482"/>
    <w:rsid w:val="00DE5982"/>
    <w:rsid w:val="00DE66C8"/>
    <w:rsid w:val="00DE673B"/>
    <w:rsid w:val="00DE6969"/>
    <w:rsid w:val="00DE6BEC"/>
    <w:rsid w:val="00DE7158"/>
    <w:rsid w:val="00DE7F72"/>
    <w:rsid w:val="00DF047E"/>
    <w:rsid w:val="00DF0C94"/>
    <w:rsid w:val="00DF4DA2"/>
    <w:rsid w:val="00DF54ED"/>
    <w:rsid w:val="00DF5AD7"/>
    <w:rsid w:val="00DF6B45"/>
    <w:rsid w:val="00DF6EF9"/>
    <w:rsid w:val="00DF725F"/>
    <w:rsid w:val="00DF7938"/>
    <w:rsid w:val="00E0250C"/>
    <w:rsid w:val="00E02EE3"/>
    <w:rsid w:val="00E03FEB"/>
    <w:rsid w:val="00E04375"/>
    <w:rsid w:val="00E05219"/>
    <w:rsid w:val="00E05DD2"/>
    <w:rsid w:val="00E06A0D"/>
    <w:rsid w:val="00E070D6"/>
    <w:rsid w:val="00E0799C"/>
    <w:rsid w:val="00E101DD"/>
    <w:rsid w:val="00E119FC"/>
    <w:rsid w:val="00E1281C"/>
    <w:rsid w:val="00E128E1"/>
    <w:rsid w:val="00E128FB"/>
    <w:rsid w:val="00E13890"/>
    <w:rsid w:val="00E14457"/>
    <w:rsid w:val="00E144FA"/>
    <w:rsid w:val="00E14A27"/>
    <w:rsid w:val="00E15A19"/>
    <w:rsid w:val="00E15AC7"/>
    <w:rsid w:val="00E16054"/>
    <w:rsid w:val="00E16422"/>
    <w:rsid w:val="00E16A11"/>
    <w:rsid w:val="00E17861"/>
    <w:rsid w:val="00E20BAD"/>
    <w:rsid w:val="00E20BB6"/>
    <w:rsid w:val="00E220BE"/>
    <w:rsid w:val="00E225B7"/>
    <w:rsid w:val="00E225F6"/>
    <w:rsid w:val="00E227EC"/>
    <w:rsid w:val="00E22D53"/>
    <w:rsid w:val="00E22DAD"/>
    <w:rsid w:val="00E23627"/>
    <w:rsid w:val="00E247C6"/>
    <w:rsid w:val="00E2604E"/>
    <w:rsid w:val="00E266C9"/>
    <w:rsid w:val="00E27B69"/>
    <w:rsid w:val="00E30172"/>
    <w:rsid w:val="00E3285D"/>
    <w:rsid w:val="00E32CAD"/>
    <w:rsid w:val="00E332A6"/>
    <w:rsid w:val="00E341A7"/>
    <w:rsid w:val="00E3454B"/>
    <w:rsid w:val="00E34661"/>
    <w:rsid w:val="00E346FA"/>
    <w:rsid w:val="00E34968"/>
    <w:rsid w:val="00E34E16"/>
    <w:rsid w:val="00E35EB3"/>
    <w:rsid w:val="00E36116"/>
    <w:rsid w:val="00E3615E"/>
    <w:rsid w:val="00E36417"/>
    <w:rsid w:val="00E401F3"/>
    <w:rsid w:val="00E414BA"/>
    <w:rsid w:val="00E428B1"/>
    <w:rsid w:val="00E42D5C"/>
    <w:rsid w:val="00E433DB"/>
    <w:rsid w:val="00E43871"/>
    <w:rsid w:val="00E43DC3"/>
    <w:rsid w:val="00E451C2"/>
    <w:rsid w:val="00E46C21"/>
    <w:rsid w:val="00E51B8A"/>
    <w:rsid w:val="00E5396E"/>
    <w:rsid w:val="00E54C1C"/>
    <w:rsid w:val="00E55776"/>
    <w:rsid w:val="00E55805"/>
    <w:rsid w:val="00E57F4A"/>
    <w:rsid w:val="00E601A4"/>
    <w:rsid w:val="00E60F72"/>
    <w:rsid w:val="00E617BE"/>
    <w:rsid w:val="00E64666"/>
    <w:rsid w:val="00E64E7D"/>
    <w:rsid w:val="00E65A06"/>
    <w:rsid w:val="00E7281B"/>
    <w:rsid w:val="00E744B7"/>
    <w:rsid w:val="00E7531E"/>
    <w:rsid w:val="00E7672D"/>
    <w:rsid w:val="00E7771F"/>
    <w:rsid w:val="00E81D94"/>
    <w:rsid w:val="00E83DD5"/>
    <w:rsid w:val="00E866FD"/>
    <w:rsid w:val="00E9032F"/>
    <w:rsid w:val="00E90660"/>
    <w:rsid w:val="00E90FA4"/>
    <w:rsid w:val="00E9192C"/>
    <w:rsid w:val="00E94238"/>
    <w:rsid w:val="00E95426"/>
    <w:rsid w:val="00E96407"/>
    <w:rsid w:val="00E9719E"/>
    <w:rsid w:val="00E97CDC"/>
    <w:rsid w:val="00EA0170"/>
    <w:rsid w:val="00EA0473"/>
    <w:rsid w:val="00EA1756"/>
    <w:rsid w:val="00EA19E0"/>
    <w:rsid w:val="00EA25B8"/>
    <w:rsid w:val="00EA33D8"/>
    <w:rsid w:val="00EA4A9F"/>
    <w:rsid w:val="00EA5530"/>
    <w:rsid w:val="00EA646F"/>
    <w:rsid w:val="00EA7AAD"/>
    <w:rsid w:val="00EB04AC"/>
    <w:rsid w:val="00EB2400"/>
    <w:rsid w:val="00EB329B"/>
    <w:rsid w:val="00EB4537"/>
    <w:rsid w:val="00EB4DCF"/>
    <w:rsid w:val="00EB5007"/>
    <w:rsid w:val="00EB667C"/>
    <w:rsid w:val="00EB6EF6"/>
    <w:rsid w:val="00EB706D"/>
    <w:rsid w:val="00EB7300"/>
    <w:rsid w:val="00EB7D35"/>
    <w:rsid w:val="00EC011F"/>
    <w:rsid w:val="00EC02AA"/>
    <w:rsid w:val="00EC0835"/>
    <w:rsid w:val="00EC277C"/>
    <w:rsid w:val="00EC3917"/>
    <w:rsid w:val="00EC5108"/>
    <w:rsid w:val="00EC6223"/>
    <w:rsid w:val="00EC623F"/>
    <w:rsid w:val="00EC648E"/>
    <w:rsid w:val="00EC762A"/>
    <w:rsid w:val="00ED1A91"/>
    <w:rsid w:val="00ED1B72"/>
    <w:rsid w:val="00ED1C01"/>
    <w:rsid w:val="00ED2825"/>
    <w:rsid w:val="00ED287F"/>
    <w:rsid w:val="00ED3DCB"/>
    <w:rsid w:val="00ED56EF"/>
    <w:rsid w:val="00ED6030"/>
    <w:rsid w:val="00ED6D9C"/>
    <w:rsid w:val="00ED792E"/>
    <w:rsid w:val="00EE029F"/>
    <w:rsid w:val="00EE1987"/>
    <w:rsid w:val="00EE3A36"/>
    <w:rsid w:val="00EE490B"/>
    <w:rsid w:val="00EE5D35"/>
    <w:rsid w:val="00EE700C"/>
    <w:rsid w:val="00EE77FD"/>
    <w:rsid w:val="00EE7D57"/>
    <w:rsid w:val="00EF0935"/>
    <w:rsid w:val="00EF0BAE"/>
    <w:rsid w:val="00EF3D04"/>
    <w:rsid w:val="00EF44DB"/>
    <w:rsid w:val="00EF4EB1"/>
    <w:rsid w:val="00EF5CD6"/>
    <w:rsid w:val="00EF7BF3"/>
    <w:rsid w:val="00F00B3A"/>
    <w:rsid w:val="00F039AB"/>
    <w:rsid w:val="00F03EFC"/>
    <w:rsid w:val="00F04AB0"/>
    <w:rsid w:val="00F0526C"/>
    <w:rsid w:val="00F0632E"/>
    <w:rsid w:val="00F06A6C"/>
    <w:rsid w:val="00F10C93"/>
    <w:rsid w:val="00F10CB6"/>
    <w:rsid w:val="00F12B86"/>
    <w:rsid w:val="00F12D4B"/>
    <w:rsid w:val="00F1414D"/>
    <w:rsid w:val="00F143C2"/>
    <w:rsid w:val="00F15372"/>
    <w:rsid w:val="00F157C6"/>
    <w:rsid w:val="00F15EB8"/>
    <w:rsid w:val="00F15EC3"/>
    <w:rsid w:val="00F162E6"/>
    <w:rsid w:val="00F163F8"/>
    <w:rsid w:val="00F16E7E"/>
    <w:rsid w:val="00F218F5"/>
    <w:rsid w:val="00F22127"/>
    <w:rsid w:val="00F22767"/>
    <w:rsid w:val="00F23630"/>
    <w:rsid w:val="00F261FB"/>
    <w:rsid w:val="00F26323"/>
    <w:rsid w:val="00F263E4"/>
    <w:rsid w:val="00F271A2"/>
    <w:rsid w:val="00F27F89"/>
    <w:rsid w:val="00F305D4"/>
    <w:rsid w:val="00F30C33"/>
    <w:rsid w:val="00F30D4C"/>
    <w:rsid w:val="00F31589"/>
    <w:rsid w:val="00F319B6"/>
    <w:rsid w:val="00F33899"/>
    <w:rsid w:val="00F33ACB"/>
    <w:rsid w:val="00F35CE4"/>
    <w:rsid w:val="00F401AA"/>
    <w:rsid w:val="00F423EF"/>
    <w:rsid w:val="00F42728"/>
    <w:rsid w:val="00F4478B"/>
    <w:rsid w:val="00F460DD"/>
    <w:rsid w:val="00F4618D"/>
    <w:rsid w:val="00F47934"/>
    <w:rsid w:val="00F50429"/>
    <w:rsid w:val="00F507A2"/>
    <w:rsid w:val="00F50B81"/>
    <w:rsid w:val="00F529F0"/>
    <w:rsid w:val="00F55634"/>
    <w:rsid w:val="00F55D01"/>
    <w:rsid w:val="00F56EF3"/>
    <w:rsid w:val="00F61A9F"/>
    <w:rsid w:val="00F61C4A"/>
    <w:rsid w:val="00F632D8"/>
    <w:rsid w:val="00F64282"/>
    <w:rsid w:val="00F64EE3"/>
    <w:rsid w:val="00F665F9"/>
    <w:rsid w:val="00F704FA"/>
    <w:rsid w:val="00F7125C"/>
    <w:rsid w:val="00F71306"/>
    <w:rsid w:val="00F71801"/>
    <w:rsid w:val="00F7483D"/>
    <w:rsid w:val="00F74FEB"/>
    <w:rsid w:val="00F76218"/>
    <w:rsid w:val="00F770A5"/>
    <w:rsid w:val="00F77509"/>
    <w:rsid w:val="00F77612"/>
    <w:rsid w:val="00F777B1"/>
    <w:rsid w:val="00F80AB1"/>
    <w:rsid w:val="00F8102A"/>
    <w:rsid w:val="00F82536"/>
    <w:rsid w:val="00F82F83"/>
    <w:rsid w:val="00F854C3"/>
    <w:rsid w:val="00F85AE2"/>
    <w:rsid w:val="00F85E6D"/>
    <w:rsid w:val="00F8649E"/>
    <w:rsid w:val="00F8673F"/>
    <w:rsid w:val="00F869D1"/>
    <w:rsid w:val="00F86D06"/>
    <w:rsid w:val="00F9062D"/>
    <w:rsid w:val="00F906A3"/>
    <w:rsid w:val="00F909BE"/>
    <w:rsid w:val="00F90D7F"/>
    <w:rsid w:val="00F92E0A"/>
    <w:rsid w:val="00F94353"/>
    <w:rsid w:val="00F9490F"/>
    <w:rsid w:val="00F94F2E"/>
    <w:rsid w:val="00F9507C"/>
    <w:rsid w:val="00F95EAF"/>
    <w:rsid w:val="00F97CC1"/>
    <w:rsid w:val="00FA09F5"/>
    <w:rsid w:val="00FA2809"/>
    <w:rsid w:val="00FA307D"/>
    <w:rsid w:val="00FA38E2"/>
    <w:rsid w:val="00FA4DFE"/>
    <w:rsid w:val="00FA4F9B"/>
    <w:rsid w:val="00FA72C0"/>
    <w:rsid w:val="00FB3CDC"/>
    <w:rsid w:val="00FB3EA3"/>
    <w:rsid w:val="00FB3F41"/>
    <w:rsid w:val="00FB3F46"/>
    <w:rsid w:val="00FB41DD"/>
    <w:rsid w:val="00FB4A46"/>
    <w:rsid w:val="00FB59BB"/>
    <w:rsid w:val="00FB5B75"/>
    <w:rsid w:val="00FB74FD"/>
    <w:rsid w:val="00FB7720"/>
    <w:rsid w:val="00FC015E"/>
    <w:rsid w:val="00FC0C33"/>
    <w:rsid w:val="00FC1F18"/>
    <w:rsid w:val="00FC1F53"/>
    <w:rsid w:val="00FC299E"/>
    <w:rsid w:val="00FC5B3C"/>
    <w:rsid w:val="00FC6061"/>
    <w:rsid w:val="00FC6F7F"/>
    <w:rsid w:val="00FD0DF8"/>
    <w:rsid w:val="00FD19F4"/>
    <w:rsid w:val="00FD1C4F"/>
    <w:rsid w:val="00FD3DA2"/>
    <w:rsid w:val="00FD593D"/>
    <w:rsid w:val="00FD5F6B"/>
    <w:rsid w:val="00FD6619"/>
    <w:rsid w:val="00FD6C87"/>
    <w:rsid w:val="00FE5D96"/>
    <w:rsid w:val="00FF1291"/>
    <w:rsid w:val="00FF1557"/>
    <w:rsid w:val="00FF166A"/>
    <w:rsid w:val="00FF1782"/>
    <w:rsid w:val="00FF2A8B"/>
    <w:rsid w:val="00FF38C4"/>
    <w:rsid w:val="00FF462B"/>
    <w:rsid w:val="00FF4939"/>
    <w:rsid w:val="00FF6050"/>
    <w:rsid w:val="00FF620E"/>
    <w:rsid w:val="00FF632A"/>
    <w:rsid w:val="00FF65C0"/>
    <w:rsid w:val="00FF6C8B"/>
    <w:rsid w:val="00FF6D95"/>
    <w:rsid w:val="00FF7CB4"/>
    <w:rsid w:val="0D950075"/>
    <w:rsid w:val="16E12CF7"/>
    <w:rsid w:val="17D90E06"/>
    <w:rsid w:val="1ABA38D4"/>
    <w:rsid w:val="1B6B46BA"/>
    <w:rsid w:val="2C905755"/>
    <w:rsid w:val="41714ABE"/>
    <w:rsid w:val="51924E7B"/>
    <w:rsid w:val="53132A5C"/>
    <w:rsid w:val="5B9751B4"/>
    <w:rsid w:val="5F122AEE"/>
    <w:rsid w:val="61E96D4F"/>
    <w:rsid w:val="68185290"/>
    <w:rsid w:val="746A3E68"/>
    <w:rsid w:val="793940AF"/>
    <w:rsid w:val="7D7C6B2A"/>
    <w:rsid w:val="7EB54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8C0113-5C9E-4C4E-B1BF-0AADAED6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73F8B"/>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link w:val="a4"/>
    <w:unhideWhenUsed/>
    <w:qFormat/>
    <w:pPr>
      <w:spacing w:line="240" w:lineRule="auto"/>
      <w:ind w:firstLine="420"/>
    </w:pPr>
    <w:rPr>
      <w:rFonts w:ascii="宋体" w:eastAsia="宋体" w:hAnsi="宋体" w:cs="Times New Roman"/>
      <w:sz w:val="21"/>
      <w:szCs w:val="20"/>
    </w:rPr>
  </w:style>
  <w:style w:type="paragraph" w:styleId="a5">
    <w:name w:val="annotation text"/>
    <w:basedOn w:val="a"/>
    <w:link w:val="a6"/>
    <w:unhideWhenUsed/>
    <w:qFormat/>
    <w:pPr>
      <w:jc w:val="left"/>
    </w:pPr>
  </w:style>
  <w:style w:type="paragraph" w:styleId="a7">
    <w:name w:val="Body Text Indent"/>
    <w:basedOn w:val="a"/>
    <w:link w:val="a8"/>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
    <w:name w:val="footnote text"/>
    <w:basedOn w:val="a"/>
    <w:link w:val="af0"/>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1">
    <w:name w:val="annotation subject"/>
    <w:basedOn w:val="a5"/>
    <w:next w:val="a5"/>
    <w:link w:val="af2"/>
    <w:uiPriority w:val="99"/>
    <w:semiHidden/>
    <w:unhideWhenUsed/>
    <w:qFormat/>
    <w:rPr>
      <w:b/>
      <w:bCs/>
    </w:rPr>
  </w:style>
  <w:style w:type="paragraph" w:styleId="21">
    <w:name w:val="Body Text First Indent 2"/>
    <w:basedOn w:val="a7"/>
    <w:link w:val="22"/>
    <w:qFormat/>
    <w:pPr>
      <w:spacing w:line="300" w:lineRule="auto"/>
      <w:ind w:left="200"/>
    </w:pPr>
    <w:rPr>
      <w:rFonts w:ascii="宋体" w:eastAsia="宋体" w:hAnsi="宋体" w:cs="Times New Roman"/>
      <w:sz w:val="21"/>
      <w:szCs w:val="21"/>
      <w:lang w:val="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800080"/>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iPriority w:val="99"/>
    <w:unhideWhenUsed/>
    <w:qFormat/>
    <w:rPr>
      <w:sz w:val="21"/>
      <w:szCs w:val="21"/>
    </w:rPr>
  </w:style>
  <w:style w:type="character" w:styleId="af7">
    <w:name w:val="footnote reference"/>
    <w:basedOn w:val="a0"/>
    <w:uiPriority w:val="99"/>
    <w:semiHidden/>
    <w:unhideWhenUsed/>
    <w:qFormat/>
    <w:rPr>
      <w:vertAlign w:val="superscript"/>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8">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9">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173F8B"/>
    <w:rPr>
      <w:rFonts w:ascii="Times New Roman" w:hAnsi="Times New Roman"/>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a">
    <w:name w:val="批注框文本 字符"/>
    <w:basedOn w:val="a0"/>
    <w:link w:val="a9"/>
    <w:uiPriority w:val="99"/>
    <w:semiHidden/>
    <w:qFormat/>
    <w:rPr>
      <w:sz w:val="18"/>
      <w:szCs w:val="18"/>
    </w:rPr>
  </w:style>
  <w:style w:type="character" w:customStyle="1" w:styleId="af0">
    <w:name w:val="脚注文本 字符"/>
    <w:basedOn w:val="a0"/>
    <w:link w:val="af"/>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8">
    <w:name w:val="正文文本缩进 字符"/>
    <w:basedOn w:val="a0"/>
    <w:link w:val="a7"/>
    <w:uiPriority w:val="99"/>
    <w:semiHidden/>
    <w:qFormat/>
    <w:rPr>
      <w:sz w:val="24"/>
    </w:rPr>
  </w:style>
  <w:style w:type="character" w:customStyle="1" w:styleId="22">
    <w:name w:val="正文文本首行缩进 2 字符"/>
    <w:basedOn w:val="a8"/>
    <w:link w:val="21"/>
    <w:uiPriority w:val="99"/>
    <w:qFormat/>
    <w:rPr>
      <w:rFonts w:ascii="宋体" w:eastAsia="宋体" w:hAnsi="宋体" w:cs="Times New Roman"/>
      <w:sz w:val="24"/>
      <w:szCs w:val="21"/>
      <w:lang w:val="zh-CN" w:eastAsia="zh-CN"/>
    </w:rPr>
  </w:style>
  <w:style w:type="character" w:customStyle="1" w:styleId="a6">
    <w:name w:val="批注文字 字符"/>
    <w:basedOn w:val="a0"/>
    <w:link w:val="a5"/>
    <w:uiPriority w:val="99"/>
    <w:qFormat/>
    <w:rPr>
      <w:sz w:val="24"/>
    </w:rPr>
  </w:style>
  <w:style w:type="character" w:customStyle="1" w:styleId="af2">
    <w:name w:val="批注主题 字符"/>
    <w:basedOn w:val="a6"/>
    <w:link w:val="af1"/>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a"/>
    <w:qFormat/>
    <w:locked/>
    <w:rPr>
      <w:rFonts w:ascii="Calibri" w:eastAsia="微软雅黑" w:hAnsi="Calibri"/>
      <w:sz w:val="24"/>
    </w:rPr>
  </w:style>
  <w:style w:type="paragraph" w:customStyle="1" w:styleId="afa">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4">
    <w:name w:val="正文缩进 字符"/>
    <w:link w:val="a3"/>
    <w:qFormat/>
    <w:rPr>
      <w:rFonts w:ascii="宋体" w:eastAsia="宋体" w:hAnsi="宋体" w:cs="Times New Roman"/>
      <w:szCs w:val="20"/>
    </w:rPr>
  </w:style>
  <w:style w:type="character" w:customStyle="1" w:styleId="Char1">
    <w:name w:val="批注文字 Char1"/>
    <w:uiPriority w:val="99"/>
    <w:qFormat/>
    <w:rPr>
      <w:rFonts w:ascii="宋体" w:eastAsia="宋体" w:hAnsi="Times New Roman" w:cs="Times New Roman"/>
      <w:szCs w:val="24"/>
    </w:rPr>
  </w:style>
  <w:style w:type="paragraph" w:customStyle="1" w:styleId="23">
    <w:name w:val="修订2"/>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628D8-9678-4AD2-A775-98D96F8A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55</Pages>
  <Words>5057</Words>
  <Characters>28831</Characters>
  <Application>Microsoft Office Word</Application>
  <DocSecurity>0</DocSecurity>
  <Lines>240</Lines>
  <Paragraphs>67</Paragraphs>
  <ScaleCrop>false</ScaleCrop>
  <Company> </Company>
  <LinksUpToDate>false</LinksUpToDate>
  <CharactersWithSpaces>33821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156</cp:revision>
  <dcterms:created xsi:type="dcterms:W3CDTF">2019-11-29T10:08:00Z</dcterms:created>
  <dcterms:modified xsi:type="dcterms:W3CDTF">2026-05-27T01:39:00Z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14D82DC8281B4357B88140A7AF1FC7AD_12</vt:lpwstr>
  </property>
</Properties>
</file>