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0E" w:rsidRDefault="00B46550">
      <w:pPr>
        <w:autoSpaceDE w:val="0"/>
        <w:autoSpaceDN w:val="0"/>
        <w:adjustRightInd w:val="0"/>
        <w:spacing w:line="360" w:lineRule="auto"/>
        <w:jc w:val="center"/>
        <w:rPr>
          <w:rFonts w:ascii="宋体" w:hAnsi="宋体"/>
          <w:b/>
          <w:snapToGrid w:val="0"/>
          <w:spacing w:val="-2"/>
          <w:kern w:val="0"/>
          <w:sz w:val="36"/>
          <w:szCs w:val="20"/>
        </w:rPr>
      </w:pPr>
      <w:bookmarkStart w:id="0" w:name="_Hlk536690890"/>
      <w:r>
        <w:rPr>
          <w:rFonts w:ascii="宋体" w:hAnsi="宋体" w:hint="eastAsia"/>
          <w:b/>
          <w:snapToGrid w:val="0"/>
          <w:spacing w:val="-2"/>
          <w:kern w:val="0"/>
          <w:sz w:val="36"/>
          <w:szCs w:val="20"/>
        </w:rPr>
        <w:t>终端高级威胁防护系统采购书</w:t>
      </w:r>
      <w:bookmarkEnd w:id="0"/>
    </w:p>
    <w:p w:rsidR="0099470E" w:rsidRDefault="0099470E">
      <w:pPr>
        <w:spacing w:line="360" w:lineRule="auto"/>
        <w:ind w:left="-720" w:firstLine="720"/>
        <w:jc w:val="center"/>
        <w:rPr>
          <w:rFonts w:ascii="宋体" w:hAnsi="宋体"/>
          <w:b/>
          <w:snapToGrid w:val="0"/>
          <w:spacing w:val="-2"/>
          <w:kern w:val="0"/>
          <w:sz w:val="36"/>
          <w:szCs w:val="20"/>
        </w:rPr>
      </w:pPr>
    </w:p>
    <w:p w:rsidR="0099470E" w:rsidRDefault="00B46550">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rsidR="0099470E" w:rsidRDefault="00B46550">
      <w:pPr>
        <w:pStyle w:val="af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Pr>
          <w:rFonts w:ascii="宋体" w:hAnsi="宋体" w:cs="宋体" w:hint="eastAsia"/>
          <w:color w:val="000000"/>
          <w:szCs w:val="24"/>
        </w:rPr>
        <w:t>终端高级威胁防护系统采购</w:t>
      </w:r>
      <w:r>
        <w:rPr>
          <w:rFonts w:ascii="宋体" w:cs="宋体" w:hint="eastAsia"/>
          <w:color w:val="000000"/>
          <w:szCs w:val="24"/>
        </w:rPr>
        <w:t>。</w:t>
      </w:r>
    </w:p>
    <w:p w:rsidR="0099470E" w:rsidRDefault="00B46550">
      <w:pPr>
        <w:pStyle w:val="af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rsidR="0099470E" w:rsidRDefault="00B46550">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：小于人民币98万元（含税</w:t>
      </w:r>
      <w:r>
        <w:rPr>
          <w:rFonts w:ascii="宋体" w:hAnsi="宋体" w:cs="宋体"/>
          <w:color w:val="000000"/>
          <w:szCs w:val="24"/>
        </w:rPr>
        <w:t>）</w:t>
      </w:r>
      <w:r>
        <w:rPr>
          <w:rFonts w:ascii="宋体" w:hAnsi="宋体" w:cs="宋体" w:hint="eastAsia"/>
          <w:color w:val="000000"/>
          <w:szCs w:val="24"/>
        </w:rPr>
        <w:t>,其中,终端威胁检测响应系统小于38万元,网络流量沙箱系统小于60万元。投标金额包含投标人为提供本合同项下所有产品及服务所涉及到的所有费用，如税费等。</w:t>
      </w:r>
    </w:p>
    <w:p w:rsidR="0099470E" w:rsidRDefault="00B46550">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投标保证金：人民币19600元。</w:t>
      </w:r>
    </w:p>
    <w:p w:rsidR="0099470E" w:rsidRDefault="00B46550">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w:t>
      </w:r>
      <w:r>
        <w:rPr>
          <w:rFonts w:ascii="宋体" w:hAnsi="宋体" w:cs="宋体"/>
          <w:szCs w:val="24"/>
        </w:rPr>
        <w:t>总分相同的，投标</w:t>
      </w:r>
      <w:r>
        <w:rPr>
          <w:rFonts w:ascii="宋体" w:hAnsi="宋体" w:cs="宋体" w:hint="eastAsia"/>
          <w:szCs w:val="24"/>
        </w:rPr>
        <w:t>价格较低</w:t>
      </w:r>
      <w:r>
        <w:rPr>
          <w:rFonts w:ascii="宋体" w:hAnsi="宋体" w:cs="宋体"/>
          <w:szCs w:val="24"/>
        </w:rPr>
        <w:t>者</w:t>
      </w:r>
      <w:r>
        <w:rPr>
          <w:rFonts w:ascii="宋体" w:hAnsi="宋体" w:cs="宋体" w:hint="eastAsia"/>
          <w:szCs w:val="24"/>
        </w:rPr>
        <w:t>中标</w:t>
      </w:r>
      <w:r>
        <w:rPr>
          <w:rFonts w:ascii="宋体" w:hAnsi="宋体" w:cs="宋体"/>
          <w:szCs w:val="24"/>
        </w:rPr>
        <w:t>候选</w:t>
      </w:r>
      <w:r>
        <w:rPr>
          <w:rFonts w:ascii="宋体" w:hAnsi="宋体" w:cs="宋体" w:hint="eastAsia"/>
          <w:szCs w:val="24"/>
        </w:rPr>
        <w:t>排序在先，价格也相同的，以随机抽取方式确定中标人</w:t>
      </w:r>
      <w:r>
        <w:rPr>
          <w:rFonts w:ascii="宋体" w:hAnsi="宋体" w:cs="宋体"/>
          <w:szCs w:val="24"/>
        </w:rPr>
        <w:t>。</w:t>
      </w:r>
    </w:p>
    <w:p w:rsidR="0099470E" w:rsidRDefault="00B46550">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rPr>
        <w:t>投标人必须是在国内注册的独立法人或其他组织，提供营业执照（或事业单位、社会团体相关证书）的复印件（并加盖公章）。</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rPr>
        <w:t>投标人必须能够提供</w:t>
      </w:r>
      <w:r>
        <w:rPr>
          <w:rFonts w:ascii="宋体" w:hAnsi="宋体" w:cs="宋体" w:hint="eastAsia"/>
          <w:color w:val="000000"/>
        </w:rPr>
        <w:t>上海</w:t>
      </w:r>
      <w:r>
        <w:rPr>
          <w:rFonts w:ascii="宋体" w:hAnsi="宋体" w:cs="宋体"/>
          <w:color w:val="000000"/>
        </w:rPr>
        <w:t>本地化技术支持和服务。</w:t>
      </w:r>
    </w:p>
    <w:p w:rsidR="0099470E" w:rsidRDefault="00B46550">
      <w:pPr>
        <w:pStyle w:val="af9"/>
        <w:numPr>
          <w:ilvl w:val="0"/>
          <w:numId w:val="3"/>
        </w:numPr>
        <w:autoSpaceDE w:val="0"/>
        <w:autoSpaceDN w:val="0"/>
        <w:adjustRightInd w:val="0"/>
        <w:spacing w:line="360" w:lineRule="auto"/>
        <w:ind w:firstLineChars="0"/>
        <w:rPr>
          <w:rFonts w:ascii="宋体" w:hAnsi="宋体"/>
          <w:color w:val="000000"/>
          <w:szCs w:val="24"/>
        </w:rPr>
      </w:pPr>
      <w:r>
        <w:rPr>
          <w:rFonts w:hint="eastAsia"/>
        </w:rPr>
        <w:t>本项目最高投标限价</w:t>
      </w:r>
      <w:r>
        <w:rPr>
          <w:rFonts w:hint="eastAsia"/>
        </w:rPr>
        <w:t>98</w:t>
      </w:r>
      <w:r>
        <w:rPr>
          <w:rFonts w:hint="eastAsia"/>
        </w:rPr>
        <w:t>万元（投标价格为含税报价</w:t>
      </w:r>
      <w:r>
        <w:rPr>
          <w:rFonts w:ascii="宋体" w:hAnsi="宋体" w:cs="宋体" w:hint="eastAsia"/>
          <w:szCs w:val="24"/>
        </w:rPr>
        <w:t>，包括提供本项目所有税费。</w:t>
      </w:r>
      <w:r>
        <w:rPr>
          <w:rFonts w:ascii="宋体" w:hAnsi="宋体" w:cs="宋体" w:hint="eastAsia"/>
          <w:color w:val="000000"/>
          <w:szCs w:val="24"/>
        </w:rPr>
        <w:t>本项目需开具增值税专用发票，如所提供的服务税率不同，须按照相应税率分别开具发票（合同</w:t>
      </w:r>
      <w:r>
        <w:rPr>
          <w:rFonts w:ascii="宋体" w:hAnsi="宋体" w:cs="宋体"/>
          <w:color w:val="000000"/>
          <w:szCs w:val="24"/>
        </w:rPr>
        <w:t>金额不变</w:t>
      </w:r>
      <w:r>
        <w:rPr>
          <w:rFonts w:ascii="宋体" w:hAnsi="宋体" w:cs="宋体" w:hint="eastAsia"/>
          <w:color w:val="000000"/>
          <w:szCs w:val="24"/>
        </w:rPr>
        <w:t>）</w:t>
      </w:r>
      <w:r>
        <w:rPr>
          <w:rFonts w:hint="eastAsia"/>
        </w:rPr>
        <w:t>。其中，</w:t>
      </w:r>
      <w:r>
        <w:rPr>
          <w:rFonts w:ascii="宋体" w:hAnsi="宋体" w:cs="宋体" w:hint="eastAsia"/>
          <w:color w:val="000000"/>
          <w:szCs w:val="24"/>
        </w:rPr>
        <w:t>终端威胁检测响应系统</w:t>
      </w:r>
      <w:r>
        <w:rPr>
          <w:rFonts w:cs="宋体" w:hint="eastAsia"/>
          <w:color w:val="000000"/>
          <w:szCs w:val="24"/>
        </w:rPr>
        <w:t>低于人民币</w:t>
      </w:r>
      <w:r>
        <w:rPr>
          <w:rFonts w:cs="宋体" w:hint="eastAsia"/>
          <w:color w:val="000000"/>
          <w:szCs w:val="24"/>
        </w:rPr>
        <w:t>38</w:t>
      </w:r>
      <w:r>
        <w:rPr>
          <w:rFonts w:cs="宋体" w:hint="eastAsia"/>
          <w:color w:val="000000"/>
          <w:szCs w:val="24"/>
        </w:rPr>
        <w:t>万元；</w:t>
      </w:r>
      <w:r>
        <w:rPr>
          <w:rFonts w:hint="eastAsia"/>
        </w:rPr>
        <w:t>网络流量沙箱系统低于人民币</w:t>
      </w:r>
      <w:r>
        <w:rPr>
          <w:rFonts w:hint="eastAsia"/>
        </w:rPr>
        <w:t>60</w:t>
      </w:r>
      <w:r>
        <w:rPr>
          <w:rFonts w:hint="eastAsia"/>
        </w:rPr>
        <w:t>万元。</w:t>
      </w:r>
      <w:r>
        <w:rPr>
          <w:rFonts w:hint="eastAsia"/>
        </w:rPr>
        <w:t xml:space="preserve"> </w:t>
      </w:r>
      <w:r>
        <w:rPr>
          <w:rFonts w:ascii="宋体" w:hAnsi="宋体" w:cs="宋体" w:hint="eastAsia"/>
          <w:szCs w:val="24"/>
        </w:rPr>
        <w:t>投标人除提交投标总价外，须提供两套系统</w:t>
      </w:r>
      <w:r>
        <w:rPr>
          <w:rFonts w:ascii="宋体" w:hAnsi="宋体" w:cs="宋体"/>
          <w:szCs w:val="24"/>
        </w:rPr>
        <w:t>分项报价</w:t>
      </w:r>
      <w:r>
        <w:rPr>
          <w:rFonts w:ascii="宋体" w:hAnsi="宋体" w:cs="宋体" w:hint="eastAsia"/>
          <w:szCs w:val="24"/>
        </w:rPr>
        <w:t>（不得赠送）。</w:t>
      </w:r>
    </w:p>
    <w:p w:rsidR="0099470E" w:rsidRDefault="00B46550">
      <w:pPr>
        <w:pStyle w:val="af9"/>
        <w:numPr>
          <w:ilvl w:val="0"/>
          <w:numId w:val="3"/>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付款方式：中标</w:t>
      </w:r>
      <w:proofErr w:type="gramStart"/>
      <w:r>
        <w:rPr>
          <w:rFonts w:ascii="宋体" w:hAnsi="宋体" w:cs="宋体" w:hint="eastAsia"/>
          <w:szCs w:val="24"/>
        </w:rPr>
        <w:t>人需须开具</w:t>
      </w:r>
      <w:proofErr w:type="gramEnd"/>
      <w:r>
        <w:rPr>
          <w:rFonts w:ascii="宋体" w:hAnsi="宋体" w:cs="宋体" w:hint="eastAsia"/>
          <w:szCs w:val="24"/>
        </w:rPr>
        <w:t>增值税专用发票，并接受以下付款方式：</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（1）合同签订后，支付合同总金额的30%；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（2）设备到货后，安装清点并</w:t>
      </w:r>
      <w:proofErr w:type="gramStart"/>
      <w:r>
        <w:rPr>
          <w:rFonts w:ascii="宋体" w:hAnsi="宋体" w:cs="宋体" w:hint="eastAsia"/>
          <w:szCs w:val="24"/>
        </w:rPr>
        <w:t>加电无故障</w:t>
      </w:r>
      <w:proofErr w:type="gramEnd"/>
      <w:r>
        <w:rPr>
          <w:rFonts w:ascii="宋体" w:hAnsi="宋体" w:cs="宋体" w:hint="eastAsia"/>
          <w:szCs w:val="24"/>
        </w:rPr>
        <w:t>，支付合同总金额的40%，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（3）设备验收合格后上线，原厂服务生效（提供原厂服务生效证明）并验收无误后，支付合同总金额的20%；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（4）服务满一年，支付合同总金额的5%；</w:t>
      </w:r>
    </w:p>
    <w:p w:rsidR="0099470E" w:rsidRDefault="00B46550">
      <w:pPr>
        <w:pStyle w:val="af9"/>
        <w:autoSpaceDE w:val="0"/>
        <w:autoSpaceDN w:val="0"/>
        <w:adjustRightInd w:val="0"/>
        <w:spacing w:line="360" w:lineRule="auto"/>
        <w:ind w:left="845" w:firstLineChars="0" w:firstLine="0"/>
        <w:rPr>
          <w:rFonts w:ascii="宋体" w:hAnsi="宋体" w:cs="宋体"/>
          <w:szCs w:val="24"/>
        </w:rPr>
      </w:pPr>
      <w:r>
        <w:rPr>
          <w:rFonts w:ascii="宋体" w:hAnsi="宋体" w:cs="宋体" w:hint="eastAsia"/>
          <w:szCs w:val="24"/>
        </w:rPr>
        <w:t>（5）方式A：中标人开具为期2年，金额为合同总金额5%的银行保函后（保函受益人为上海黄金交易所，且不可撤销），支付合同总金额的5%；</w:t>
      </w:r>
      <w:r>
        <w:rPr>
          <w:rFonts w:ascii="宋体" w:hAnsi="宋体" w:cs="宋体" w:hint="eastAsia"/>
          <w:szCs w:val="22"/>
          <w:lang w:val="zh-CN" w:bidi="zh-CN"/>
        </w:rPr>
        <w:t>方式B：</w:t>
      </w:r>
      <w:proofErr w:type="gramStart"/>
      <w:r>
        <w:rPr>
          <w:rFonts w:ascii="宋体" w:hAnsi="宋体" w:cs="宋体" w:hint="eastAsia"/>
          <w:szCs w:val="22"/>
          <w:lang w:val="zh-CN" w:bidi="zh-CN"/>
        </w:rPr>
        <w:t>三年维保到期</w:t>
      </w:r>
      <w:proofErr w:type="gramEnd"/>
      <w:r>
        <w:rPr>
          <w:rFonts w:ascii="宋体" w:hAnsi="宋体" w:cs="宋体" w:hint="eastAsia"/>
          <w:szCs w:val="22"/>
          <w:lang w:val="zh-CN" w:bidi="zh-CN"/>
        </w:rPr>
        <w:t>后，支</w:t>
      </w:r>
      <w:r>
        <w:rPr>
          <w:rFonts w:ascii="宋体" w:hAnsi="宋体" w:cs="宋体" w:hint="eastAsia"/>
          <w:szCs w:val="22"/>
          <w:lang w:val="zh-CN" w:bidi="zh-CN"/>
        </w:rPr>
        <w:lastRenderedPageBreak/>
        <w:t>付合同总金额剩余的5%（A,B二选一）。</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投标人须提交投标保证金，投标文件中应附有投标保证金的付款有效凭证复印件。</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hint="eastAsia"/>
        </w:rPr>
        <w:t>开标后投标人在投标有效期内撤回投标；或因投标人的原因对本次招标工作造成较严重后果的；</w:t>
      </w:r>
      <w:r>
        <w:rPr>
          <w:rFonts w:ascii="宋体" w:hAnsi="宋体"/>
        </w:rPr>
        <w:t>或</w:t>
      </w:r>
      <w:r>
        <w:rPr>
          <w:rFonts w:ascii="宋体" w:hAnsi="宋体" w:hint="eastAsia"/>
        </w:rPr>
        <w:t>投标人</w:t>
      </w:r>
      <w:r>
        <w:rPr>
          <w:rFonts w:ascii="宋体" w:hAnsi="宋体"/>
        </w:rPr>
        <w:t>在</w:t>
      </w:r>
      <w:r>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不与招标人签订合同的</w:t>
      </w:r>
      <w:r>
        <w:rPr>
          <w:rFonts w:ascii="宋体" w:hAnsi="宋体" w:cs="宋体"/>
          <w:szCs w:val="24"/>
        </w:rPr>
        <w:t>，</w:t>
      </w:r>
      <w:r>
        <w:rPr>
          <w:rFonts w:ascii="宋体" w:hAnsi="宋体" w:cs="宋体" w:hint="eastAsia"/>
        </w:rPr>
        <w:t>招标人有权不予退还投标保证金，且</w:t>
      </w:r>
      <w:r>
        <w:rPr>
          <w:rFonts w:ascii="宋体" w:hAnsi="宋体" w:cs="宋体"/>
        </w:rPr>
        <w:t>取消相关投标人的中标资格</w:t>
      </w:r>
      <w:r>
        <w:rPr>
          <w:rFonts w:ascii="宋体" w:hAnsi="宋体" w:cs="宋体" w:hint="eastAsia"/>
        </w:rPr>
        <w:t>。</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本项目不支持联合体投标，本项目不得转包或分包。</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w:t>
      </w:r>
      <w:r>
        <w:rPr>
          <w:rFonts w:ascii="宋体" w:hAnsi="宋体" w:cs="宋体"/>
          <w:color w:val="000000"/>
          <w:szCs w:val="24"/>
        </w:rPr>
        <w:t>0%</w:t>
      </w:r>
      <w:r>
        <w:rPr>
          <w:rFonts w:ascii="宋体" w:hAnsi="宋体" w:cs="宋体" w:hint="eastAsia"/>
          <w:color w:val="000000"/>
          <w:szCs w:val="24"/>
        </w:rPr>
        <w:t>，守约方有权终止合同，违约方须返还已经收到的全部合同款项。若因上述情况造成招标人或守约方其他损失的，须进行赔偿。</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投标有效期：从提交投标文件的截止之日起算不少于</w:t>
      </w:r>
      <w:r>
        <w:rPr>
          <w:rFonts w:ascii="宋体" w:hAnsi="宋体" w:cs="宋体"/>
          <w:color w:val="000000"/>
          <w:szCs w:val="24"/>
        </w:rPr>
        <w:t>90天</w:t>
      </w:r>
      <w:r>
        <w:rPr>
          <w:rFonts w:ascii="宋体" w:hAnsi="宋体" w:cs="宋体" w:hint="eastAsia"/>
          <w:color w:val="000000"/>
          <w:szCs w:val="24"/>
        </w:rPr>
        <w:t>。</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Pr>
          <w:rFonts w:ascii="宋体" w:hAnsi="宋体" w:cs="宋体" w:hint="eastAsia"/>
          <w:color w:val="000000"/>
          <w:szCs w:val="24"/>
        </w:rPr>
        <w:t>图要求</w:t>
      </w:r>
      <w:proofErr w:type="gramEnd"/>
      <w:r>
        <w:rPr>
          <w:rFonts w:ascii="宋体" w:hAnsi="宋体" w:cs="宋体" w:hint="eastAsia"/>
          <w:color w:val="000000"/>
          <w:szCs w:val="24"/>
        </w:rPr>
        <w:t>显示查询时间。如未提供有效截图，投标文件将被否决。如查询期间跳转非“信用中国网站”，以最终跳转的网页查询记录截图为准。提供内容如下:</w:t>
      </w:r>
    </w:p>
    <w:p w:rsidR="0099470E" w:rsidRDefault="00B46550">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①“失信被执行人”情况查询记录截图（须包含投标人全称、查询结果及查询时间）</w:t>
      </w:r>
    </w:p>
    <w:p w:rsidR="0099470E" w:rsidRDefault="00B46550">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②“重大税收违法失信主体”情况查询记录截图（须包含投标人全称、查询结果及查询时间）</w:t>
      </w:r>
    </w:p>
    <w:p w:rsidR="0099470E" w:rsidRDefault="00B46550">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③“政府采购严重违法失信行为记录名单”情况查询记录截图（须包含投标人全称、查询结果及查询时间）</w:t>
      </w:r>
    </w:p>
    <w:p w:rsidR="0099470E" w:rsidRDefault="00B46550">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投标人参与投标表示同意上述所有条款。</w:t>
      </w:r>
    </w:p>
    <w:p w:rsidR="0099470E" w:rsidRDefault="00B46550">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rsidR="0099470E" w:rsidRDefault="00B46550">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rsidR="0099470E" w:rsidRDefault="00B46550">
      <w:pPr>
        <w:numPr>
          <w:ilvl w:val="0"/>
          <w:numId w:val="5"/>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lastRenderedPageBreak/>
        <w:t>报价单</w:t>
      </w:r>
      <w:r>
        <w:rPr>
          <w:rFonts w:ascii="宋体" w:hAnsi="宋体" w:hint="eastAsia"/>
          <w:b/>
          <w:color w:val="000000"/>
          <w:sz w:val="24"/>
          <w:szCs w:val="24"/>
        </w:rPr>
        <w:t>（可单独</w:t>
      </w:r>
      <w:r>
        <w:rPr>
          <w:rFonts w:ascii="宋体" w:hAnsi="宋体"/>
          <w:b/>
          <w:color w:val="000000"/>
          <w:sz w:val="24"/>
          <w:szCs w:val="24"/>
        </w:rPr>
        <w:t>密封）</w:t>
      </w:r>
      <w:r>
        <w:rPr>
          <w:rFonts w:ascii="宋体" w:hAnsi="宋体" w:hint="eastAsia"/>
          <w:color w:val="000000"/>
          <w:sz w:val="24"/>
          <w:szCs w:val="24"/>
        </w:rPr>
        <w:t>。</w:t>
      </w:r>
    </w:p>
    <w:p w:rsidR="0099470E" w:rsidRDefault="00B46550">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rsidR="0099470E" w:rsidRDefault="00B46550">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法定代表人（投资人/负责人）授权书（格式见附件一），法定代表人及授权委托人的身份证；</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加盖公章后的原件</w:t>
      </w:r>
      <w:r>
        <w:rPr>
          <w:rFonts w:ascii="宋体" w:hAnsi="宋体"/>
          <w:color w:val="000000"/>
          <w:szCs w:val="24"/>
        </w:rPr>
        <w:t>复印件。</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rsidR="0099470E" w:rsidRDefault="00B46550">
      <w:pPr>
        <w:pStyle w:val="af9"/>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rsidR="0099470E" w:rsidRDefault="00B46550">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rsidR="0099470E" w:rsidRDefault="00B46550">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rsidR="0099470E" w:rsidRDefault="00B46550">
      <w:pPr>
        <w:pStyle w:val="af9"/>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rsidR="0099470E" w:rsidRDefault="00B46550">
      <w:pPr>
        <w:pStyle w:val="af9"/>
        <w:spacing w:line="360" w:lineRule="atLeast"/>
        <w:ind w:firstLineChars="0" w:firstLine="0"/>
        <w:jc w:val="center"/>
        <w:rPr>
          <w:rFonts w:ascii="宋体" w:hAnsi="Courier New"/>
          <w:b/>
          <w:szCs w:val="24"/>
        </w:rPr>
      </w:pPr>
      <w:r>
        <w:rPr>
          <w:rFonts w:ascii="宋体" w:hAnsi="Courier New" w:hint="eastAsia"/>
          <w:b/>
          <w:szCs w:val="24"/>
        </w:rPr>
        <w:t>商务条款响应/偏离表</w:t>
      </w:r>
    </w:p>
    <w:p w:rsidR="0099470E" w:rsidRDefault="00B46550">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1"/>
        <w:gridCol w:w="2410"/>
        <w:gridCol w:w="1441"/>
        <w:gridCol w:w="1440"/>
      </w:tblGrid>
      <w:tr w:rsidR="0099470E">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B46550">
            <w:pPr>
              <w:jc w:val="center"/>
              <w:rPr>
                <w:rFonts w:ascii="宋体" w:hAnsi="宋体"/>
                <w:sz w:val="24"/>
                <w:szCs w:val="24"/>
              </w:rPr>
            </w:pPr>
            <w:r>
              <w:rPr>
                <w:rFonts w:ascii="宋体" w:hAnsi="宋体" w:hint="eastAsia"/>
                <w:sz w:val="24"/>
                <w:szCs w:val="24"/>
              </w:rPr>
              <w:t>说明</w:t>
            </w:r>
          </w:p>
        </w:tc>
      </w:tr>
      <w:tr w:rsidR="0099470E">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r>
      <w:tr w:rsidR="0099470E">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r>
      <w:tr w:rsidR="0099470E">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9470E" w:rsidRDefault="0099470E">
            <w:pPr>
              <w:spacing w:line="360" w:lineRule="atLeast"/>
              <w:jc w:val="center"/>
              <w:rPr>
                <w:rFonts w:ascii="宋体" w:hAnsi="宋体"/>
                <w:sz w:val="24"/>
                <w:szCs w:val="24"/>
              </w:rPr>
            </w:pPr>
          </w:p>
        </w:tc>
      </w:tr>
    </w:tbl>
    <w:p w:rsidR="0099470E" w:rsidRDefault="00B46550">
      <w:pPr>
        <w:pStyle w:val="af9"/>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rsidR="0099470E" w:rsidRDefault="00B46550">
      <w:pPr>
        <w:pStyle w:val="af9"/>
        <w:numPr>
          <w:ilvl w:val="0"/>
          <w:numId w:val="6"/>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rsidR="0099470E" w:rsidRDefault="0099470E">
      <w:pPr>
        <w:autoSpaceDE w:val="0"/>
        <w:autoSpaceDN w:val="0"/>
        <w:adjustRightInd w:val="0"/>
        <w:spacing w:line="360" w:lineRule="auto"/>
        <w:ind w:firstLineChars="200" w:firstLine="480"/>
        <w:rPr>
          <w:rFonts w:ascii="宋体" w:hAnsi="宋体"/>
          <w:color w:val="000000"/>
          <w:sz w:val="24"/>
          <w:szCs w:val="24"/>
        </w:rPr>
      </w:pPr>
    </w:p>
    <w:p w:rsidR="0099470E" w:rsidRDefault="00B46550">
      <w:pPr>
        <w:pStyle w:val="af9"/>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rsidR="0099470E" w:rsidRDefault="00B46550">
      <w:pPr>
        <w:numPr>
          <w:ilvl w:val="0"/>
          <w:numId w:val="7"/>
        </w:numPr>
        <w:autoSpaceDE w:val="0"/>
        <w:autoSpaceDN w:val="0"/>
        <w:adjustRightInd w:val="0"/>
        <w:spacing w:line="360" w:lineRule="auto"/>
        <w:rPr>
          <w:rFonts w:ascii="宋体" w:hAnsi="宋体"/>
          <w:color w:val="000000"/>
          <w:sz w:val="24"/>
          <w:szCs w:val="24"/>
        </w:rPr>
      </w:pPr>
      <w:r>
        <w:rPr>
          <w:rFonts w:ascii="宋体" w:hAnsi="宋体"/>
          <w:color w:val="000000"/>
          <w:sz w:val="24"/>
          <w:szCs w:val="24"/>
        </w:rPr>
        <w:t>投标人本次服务方案。</w:t>
      </w:r>
    </w:p>
    <w:p w:rsidR="0099470E" w:rsidRDefault="00B46550">
      <w:pPr>
        <w:numPr>
          <w:ilvl w:val="0"/>
          <w:numId w:val="7"/>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响应人提交的针对招标需求的响应。参考格式</w:t>
      </w:r>
      <w:r>
        <w:rPr>
          <w:rFonts w:ascii="宋体" w:hAnsi="宋体"/>
          <w:color w:val="000000"/>
          <w:sz w:val="24"/>
          <w:szCs w:val="24"/>
        </w:rPr>
        <w:t>见下表：</w:t>
      </w:r>
    </w:p>
    <w:p w:rsidR="0099470E" w:rsidRDefault="00B46550">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lastRenderedPageBreak/>
        <w:t>规格、技术参数响应/偏离表</w:t>
      </w:r>
    </w:p>
    <w:p w:rsidR="0099470E" w:rsidRDefault="00B46550">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77"/>
        <w:gridCol w:w="2268"/>
        <w:gridCol w:w="1701"/>
        <w:gridCol w:w="1418"/>
      </w:tblGrid>
      <w:tr w:rsidR="0099470E">
        <w:trPr>
          <w:trHeight w:val="309"/>
        </w:trPr>
        <w:tc>
          <w:tcPr>
            <w:tcW w:w="628"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rsidR="0099470E" w:rsidRDefault="00B46550">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rsidR="0099470E" w:rsidRDefault="00B46550">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99470E">
        <w:trPr>
          <w:trHeight w:val="396"/>
        </w:trPr>
        <w:tc>
          <w:tcPr>
            <w:tcW w:w="628" w:type="dxa"/>
          </w:tcPr>
          <w:p w:rsidR="0099470E" w:rsidRDefault="0099470E">
            <w:pPr>
              <w:spacing w:line="360" w:lineRule="atLeast"/>
              <w:rPr>
                <w:rFonts w:ascii="宋体" w:hAnsi="Courier New"/>
                <w:color w:val="000000"/>
                <w:sz w:val="24"/>
                <w:szCs w:val="24"/>
              </w:rPr>
            </w:pPr>
          </w:p>
        </w:tc>
        <w:tc>
          <w:tcPr>
            <w:tcW w:w="2377" w:type="dxa"/>
          </w:tcPr>
          <w:p w:rsidR="0099470E" w:rsidRDefault="0099470E">
            <w:pPr>
              <w:spacing w:line="360" w:lineRule="atLeast"/>
              <w:rPr>
                <w:rFonts w:ascii="宋体" w:hAnsi="Courier New"/>
                <w:color w:val="000000"/>
                <w:sz w:val="24"/>
                <w:szCs w:val="24"/>
              </w:rPr>
            </w:pPr>
          </w:p>
        </w:tc>
        <w:tc>
          <w:tcPr>
            <w:tcW w:w="2268" w:type="dxa"/>
          </w:tcPr>
          <w:p w:rsidR="0099470E" w:rsidRDefault="0099470E">
            <w:pPr>
              <w:spacing w:line="360" w:lineRule="atLeast"/>
              <w:rPr>
                <w:rFonts w:ascii="宋体" w:hAnsi="Courier New"/>
                <w:color w:val="000000"/>
                <w:sz w:val="24"/>
                <w:szCs w:val="24"/>
              </w:rPr>
            </w:pPr>
          </w:p>
        </w:tc>
        <w:tc>
          <w:tcPr>
            <w:tcW w:w="1701" w:type="dxa"/>
          </w:tcPr>
          <w:p w:rsidR="0099470E" w:rsidRDefault="0099470E">
            <w:pPr>
              <w:spacing w:line="360" w:lineRule="atLeast"/>
              <w:rPr>
                <w:rFonts w:ascii="宋体" w:hAnsi="Courier New"/>
                <w:color w:val="000000"/>
                <w:sz w:val="24"/>
                <w:szCs w:val="24"/>
              </w:rPr>
            </w:pPr>
          </w:p>
        </w:tc>
        <w:tc>
          <w:tcPr>
            <w:tcW w:w="1418" w:type="dxa"/>
          </w:tcPr>
          <w:p w:rsidR="0099470E" w:rsidRDefault="0099470E">
            <w:pPr>
              <w:spacing w:line="360" w:lineRule="atLeast"/>
              <w:rPr>
                <w:rFonts w:ascii="宋体" w:hAnsi="Courier New"/>
                <w:color w:val="000000"/>
                <w:sz w:val="24"/>
                <w:szCs w:val="24"/>
              </w:rPr>
            </w:pPr>
          </w:p>
        </w:tc>
      </w:tr>
      <w:tr w:rsidR="0099470E">
        <w:trPr>
          <w:trHeight w:val="280"/>
        </w:trPr>
        <w:tc>
          <w:tcPr>
            <w:tcW w:w="628" w:type="dxa"/>
          </w:tcPr>
          <w:p w:rsidR="0099470E" w:rsidRDefault="0099470E">
            <w:pPr>
              <w:spacing w:line="360" w:lineRule="atLeast"/>
              <w:rPr>
                <w:rFonts w:ascii="宋体" w:hAnsi="Courier New"/>
                <w:color w:val="000000"/>
                <w:sz w:val="24"/>
                <w:szCs w:val="24"/>
              </w:rPr>
            </w:pPr>
          </w:p>
        </w:tc>
        <w:tc>
          <w:tcPr>
            <w:tcW w:w="2377" w:type="dxa"/>
          </w:tcPr>
          <w:p w:rsidR="0099470E" w:rsidRDefault="0099470E">
            <w:pPr>
              <w:spacing w:line="360" w:lineRule="atLeast"/>
              <w:rPr>
                <w:rFonts w:ascii="宋体" w:hAnsi="Courier New"/>
                <w:color w:val="000000"/>
                <w:sz w:val="24"/>
                <w:szCs w:val="24"/>
              </w:rPr>
            </w:pPr>
          </w:p>
        </w:tc>
        <w:tc>
          <w:tcPr>
            <w:tcW w:w="2268" w:type="dxa"/>
          </w:tcPr>
          <w:p w:rsidR="0099470E" w:rsidRDefault="0099470E">
            <w:pPr>
              <w:spacing w:line="360" w:lineRule="atLeast"/>
              <w:rPr>
                <w:rFonts w:ascii="宋体" w:hAnsi="Courier New"/>
                <w:color w:val="000000"/>
                <w:sz w:val="24"/>
                <w:szCs w:val="24"/>
              </w:rPr>
            </w:pPr>
          </w:p>
        </w:tc>
        <w:tc>
          <w:tcPr>
            <w:tcW w:w="1701" w:type="dxa"/>
          </w:tcPr>
          <w:p w:rsidR="0099470E" w:rsidRDefault="0099470E">
            <w:pPr>
              <w:spacing w:line="360" w:lineRule="atLeast"/>
              <w:rPr>
                <w:rFonts w:ascii="宋体" w:hAnsi="Courier New"/>
                <w:color w:val="000000"/>
                <w:sz w:val="24"/>
                <w:szCs w:val="24"/>
              </w:rPr>
            </w:pPr>
          </w:p>
        </w:tc>
        <w:tc>
          <w:tcPr>
            <w:tcW w:w="1418" w:type="dxa"/>
          </w:tcPr>
          <w:p w:rsidR="0099470E" w:rsidRDefault="0099470E">
            <w:pPr>
              <w:spacing w:line="360" w:lineRule="atLeast"/>
              <w:rPr>
                <w:rFonts w:ascii="宋体" w:hAnsi="Courier New"/>
                <w:color w:val="000000"/>
                <w:sz w:val="24"/>
                <w:szCs w:val="24"/>
              </w:rPr>
            </w:pPr>
          </w:p>
        </w:tc>
      </w:tr>
      <w:tr w:rsidR="0099470E">
        <w:trPr>
          <w:trHeight w:val="320"/>
        </w:trPr>
        <w:tc>
          <w:tcPr>
            <w:tcW w:w="628" w:type="dxa"/>
          </w:tcPr>
          <w:p w:rsidR="0099470E" w:rsidRDefault="0099470E">
            <w:pPr>
              <w:spacing w:line="360" w:lineRule="atLeast"/>
              <w:rPr>
                <w:rFonts w:ascii="宋体" w:hAnsi="Courier New"/>
                <w:color w:val="000000"/>
                <w:sz w:val="24"/>
                <w:szCs w:val="24"/>
              </w:rPr>
            </w:pPr>
          </w:p>
        </w:tc>
        <w:tc>
          <w:tcPr>
            <w:tcW w:w="2377" w:type="dxa"/>
          </w:tcPr>
          <w:p w:rsidR="0099470E" w:rsidRDefault="0099470E">
            <w:pPr>
              <w:spacing w:line="360" w:lineRule="atLeast"/>
              <w:rPr>
                <w:rFonts w:ascii="宋体" w:hAnsi="Courier New"/>
                <w:color w:val="000000"/>
                <w:sz w:val="24"/>
                <w:szCs w:val="24"/>
              </w:rPr>
            </w:pPr>
          </w:p>
        </w:tc>
        <w:tc>
          <w:tcPr>
            <w:tcW w:w="2268" w:type="dxa"/>
          </w:tcPr>
          <w:p w:rsidR="0099470E" w:rsidRDefault="0099470E">
            <w:pPr>
              <w:spacing w:line="360" w:lineRule="atLeast"/>
              <w:rPr>
                <w:rFonts w:ascii="宋体" w:hAnsi="Courier New"/>
                <w:color w:val="000000"/>
                <w:sz w:val="24"/>
                <w:szCs w:val="24"/>
              </w:rPr>
            </w:pPr>
          </w:p>
        </w:tc>
        <w:tc>
          <w:tcPr>
            <w:tcW w:w="1701" w:type="dxa"/>
          </w:tcPr>
          <w:p w:rsidR="0099470E" w:rsidRDefault="0099470E">
            <w:pPr>
              <w:spacing w:line="360" w:lineRule="atLeast"/>
              <w:rPr>
                <w:rFonts w:ascii="宋体" w:hAnsi="Courier New"/>
                <w:color w:val="000000"/>
                <w:sz w:val="24"/>
                <w:szCs w:val="24"/>
              </w:rPr>
            </w:pPr>
          </w:p>
        </w:tc>
        <w:tc>
          <w:tcPr>
            <w:tcW w:w="1418" w:type="dxa"/>
          </w:tcPr>
          <w:p w:rsidR="0099470E" w:rsidRDefault="0099470E">
            <w:pPr>
              <w:spacing w:line="360" w:lineRule="atLeast"/>
              <w:rPr>
                <w:rFonts w:ascii="宋体" w:hAnsi="Courier New"/>
                <w:color w:val="000000"/>
                <w:sz w:val="24"/>
                <w:szCs w:val="24"/>
              </w:rPr>
            </w:pPr>
          </w:p>
        </w:tc>
      </w:tr>
    </w:tbl>
    <w:p w:rsidR="0099470E" w:rsidRDefault="00B46550">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rsidR="0099470E" w:rsidRDefault="00B46550">
      <w:pPr>
        <w:numPr>
          <w:ilvl w:val="0"/>
          <w:numId w:val="7"/>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rsidR="0099470E" w:rsidRDefault="00B46550">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rsidR="0099470E" w:rsidRDefault="00B4655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rsidR="0099470E" w:rsidRDefault="00B4655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rsidR="0099470E" w:rsidRDefault="00B46550">
      <w:pPr>
        <w:pStyle w:val="af9"/>
        <w:numPr>
          <w:ilvl w:val="0"/>
          <w:numId w:val="8"/>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递交投标文件截止时间</w:t>
      </w:r>
    </w:p>
    <w:p w:rsidR="0099470E" w:rsidRDefault="00B46550">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997AFA">
        <w:rPr>
          <w:rFonts w:ascii="宋体" w:hAnsi="宋体" w:cs="宋体" w:hint="eastAsia"/>
          <w:color w:val="000000"/>
          <w:kern w:val="0"/>
          <w:sz w:val="24"/>
          <w:szCs w:val="24"/>
        </w:rPr>
        <w:t>8</w:t>
      </w:r>
      <w:r>
        <w:rPr>
          <w:rFonts w:ascii="宋体" w:hAnsi="宋体" w:cs="宋体" w:hint="eastAsia"/>
          <w:color w:val="000000"/>
          <w:kern w:val="0"/>
          <w:sz w:val="24"/>
          <w:szCs w:val="24"/>
        </w:rPr>
        <w:t>月</w:t>
      </w:r>
      <w:r w:rsidR="00997AFA">
        <w:rPr>
          <w:rFonts w:ascii="宋体" w:hAnsi="宋体" w:cs="宋体" w:hint="eastAsia"/>
          <w:color w:val="000000"/>
          <w:kern w:val="0"/>
          <w:sz w:val="24"/>
          <w:szCs w:val="24"/>
        </w:rPr>
        <w:t>22</w:t>
      </w:r>
      <w:r>
        <w:rPr>
          <w:rFonts w:ascii="宋体" w:hAnsi="宋体" w:cs="宋体" w:hint="eastAsia"/>
          <w:color w:val="000000"/>
          <w:kern w:val="0"/>
          <w:sz w:val="24"/>
          <w:szCs w:val="24"/>
        </w:rPr>
        <w:t>日16：00前，响应单位将响应文件加盖公章并密封后(一式</w:t>
      </w:r>
      <w:r>
        <w:rPr>
          <w:rFonts w:ascii="宋体" w:hAnsi="宋体" w:cs="宋体"/>
          <w:color w:val="000000"/>
          <w:kern w:val="0"/>
          <w:sz w:val="24"/>
          <w:szCs w:val="24"/>
        </w:rPr>
        <w:t>3</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副本2份</w:t>
      </w:r>
      <w:r>
        <w:rPr>
          <w:rFonts w:ascii="宋体" w:hAnsi="宋体" w:cs="宋体" w:hint="eastAsia"/>
          <w:color w:val="000000"/>
          <w:kern w:val="0"/>
          <w:sz w:val="24"/>
          <w:szCs w:val="24"/>
        </w:rPr>
        <w:t>)并附联系人名片，</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上海黄金交易所采购办</w:t>
      </w:r>
      <w:r>
        <w:rPr>
          <w:rFonts w:ascii="宋体" w:hAnsi="宋体" w:cs="宋体" w:hint="eastAsia"/>
          <w:color w:val="000000"/>
          <w:kern w:val="0"/>
          <w:sz w:val="24"/>
          <w:szCs w:val="24"/>
        </w:rPr>
        <w:t>（上海市黄浦区</w:t>
      </w:r>
      <w:r>
        <w:rPr>
          <w:rFonts w:ascii="宋体"/>
          <w:sz w:val="24"/>
        </w:rPr>
        <w:t>中山南路</w:t>
      </w:r>
      <w:r>
        <w:rPr>
          <w:rFonts w:ascii="宋体" w:hint="eastAsia"/>
          <w:sz w:val="24"/>
        </w:rPr>
        <w:t>6</w:t>
      </w:r>
      <w:r>
        <w:rPr>
          <w:rFonts w:ascii="宋体"/>
          <w:sz w:val="24"/>
        </w:rPr>
        <w:t>9</w:t>
      </w:r>
      <w:r>
        <w:rPr>
          <w:rFonts w:ascii="宋体" w:hint="eastAsia"/>
          <w:sz w:val="24"/>
        </w:rPr>
        <w:t>9号</w:t>
      </w:r>
      <w:r>
        <w:rPr>
          <w:rFonts w:ascii="宋体" w:hAnsi="宋体" w:cs="宋体"/>
          <w:color w:val="000000"/>
          <w:kern w:val="0"/>
          <w:sz w:val="24"/>
          <w:szCs w:val="24"/>
        </w:rPr>
        <w:t>9</w:t>
      </w:r>
      <w:r>
        <w:rPr>
          <w:rFonts w:ascii="宋体" w:hAnsi="宋体" w:cs="宋体" w:hint="eastAsia"/>
          <w:color w:val="000000"/>
          <w:kern w:val="0"/>
          <w:sz w:val="24"/>
          <w:szCs w:val="24"/>
        </w:rPr>
        <w:t>12），接收人：陈佳士，0</w:t>
      </w:r>
      <w:r>
        <w:rPr>
          <w:rFonts w:ascii="宋体" w:hAnsi="宋体" w:cs="宋体"/>
          <w:color w:val="000000"/>
          <w:kern w:val="0"/>
          <w:sz w:val="24"/>
          <w:szCs w:val="24"/>
        </w:rPr>
        <w:t>21-33128863</w:t>
      </w:r>
      <w:r>
        <w:rPr>
          <w:rFonts w:ascii="宋体" w:hAnsi="宋体" w:cs="宋体" w:hint="eastAsia"/>
          <w:color w:val="000000"/>
          <w:kern w:val="0"/>
          <w:sz w:val="24"/>
          <w:szCs w:val="24"/>
        </w:rPr>
        <w:t>。请附上联系人名片。</w:t>
      </w:r>
    </w:p>
    <w:p w:rsidR="0099470E" w:rsidRDefault="00B46550">
      <w:pPr>
        <w:pStyle w:val="af9"/>
        <w:numPr>
          <w:ilvl w:val="0"/>
          <w:numId w:val="8"/>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投标人须根据招标人要求提交投标文件的电子版本。</w:t>
      </w:r>
    </w:p>
    <w:p w:rsidR="0099470E" w:rsidRDefault="0099470E">
      <w:pPr>
        <w:autoSpaceDE w:val="0"/>
        <w:autoSpaceDN w:val="0"/>
        <w:adjustRightInd w:val="0"/>
        <w:spacing w:line="360" w:lineRule="auto"/>
        <w:ind w:right="480" w:firstLineChars="200" w:firstLine="480"/>
        <w:rPr>
          <w:rFonts w:ascii="宋体" w:hAnsi="宋体" w:cs="宋体"/>
          <w:color w:val="000000"/>
          <w:kern w:val="0"/>
          <w:sz w:val="24"/>
          <w:szCs w:val="24"/>
        </w:rPr>
      </w:pPr>
    </w:p>
    <w:p w:rsidR="0099470E" w:rsidRDefault="0099470E">
      <w:pPr>
        <w:autoSpaceDE w:val="0"/>
        <w:autoSpaceDN w:val="0"/>
        <w:adjustRightInd w:val="0"/>
        <w:spacing w:line="360" w:lineRule="auto"/>
        <w:ind w:right="480" w:firstLineChars="200" w:firstLine="480"/>
        <w:rPr>
          <w:rFonts w:ascii="宋体" w:hAnsi="宋体" w:cs="宋体"/>
          <w:color w:val="000000"/>
          <w:kern w:val="0"/>
          <w:sz w:val="24"/>
          <w:szCs w:val="24"/>
        </w:rPr>
      </w:pPr>
    </w:p>
    <w:p w:rsidR="0099470E" w:rsidRDefault="00B46550">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rsidR="0099470E" w:rsidRDefault="00B46550">
      <w:pPr>
        <w:ind w:firstLineChars="2200" w:firstLine="52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997AFA">
        <w:rPr>
          <w:rFonts w:ascii="宋体" w:hAnsi="宋体" w:cs="宋体" w:hint="eastAsia"/>
          <w:color w:val="000000"/>
          <w:kern w:val="0"/>
          <w:sz w:val="24"/>
          <w:szCs w:val="24"/>
        </w:rPr>
        <w:t>8</w:t>
      </w:r>
      <w:r>
        <w:rPr>
          <w:rFonts w:ascii="宋体" w:hAnsi="宋体" w:cs="宋体" w:hint="eastAsia"/>
          <w:color w:val="000000"/>
          <w:kern w:val="0"/>
          <w:sz w:val="24"/>
          <w:szCs w:val="24"/>
        </w:rPr>
        <w:t>月</w:t>
      </w:r>
      <w:r w:rsidR="00997AFA">
        <w:rPr>
          <w:rFonts w:ascii="宋体" w:hAnsi="宋体" w:cs="宋体" w:hint="eastAsia"/>
          <w:color w:val="000000"/>
          <w:kern w:val="0"/>
          <w:sz w:val="24"/>
          <w:szCs w:val="24"/>
        </w:rPr>
        <w:t>14</w:t>
      </w:r>
      <w:bookmarkStart w:id="1" w:name="_GoBack"/>
      <w:bookmarkEnd w:id="1"/>
      <w:r>
        <w:rPr>
          <w:rFonts w:ascii="宋体" w:hAnsi="宋体" w:cs="宋体" w:hint="eastAsia"/>
          <w:color w:val="000000"/>
          <w:kern w:val="0"/>
          <w:sz w:val="24"/>
          <w:szCs w:val="24"/>
        </w:rPr>
        <w:t>日</w:t>
      </w:r>
    </w:p>
    <w:p w:rsidR="0099470E" w:rsidRDefault="00B46550">
      <w:pPr>
        <w:rPr>
          <w:rFonts w:ascii="宋体" w:hAnsi="宋体" w:cs="宋体"/>
          <w:color w:val="000000"/>
          <w:kern w:val="0"/>
          <w:sz w:val="24"/>
          <w:szCs w:val="24"/>
        </w:rPr>
      </w:pPr>
      <w:r>
        <w:rPr>
          <w:rFonts w:ascii="宋体" w:hAnsi="宋体" w:cs="宋体"/>
          <w:color w:val="000000"/>
          <w:kern w:val="0"/>
          <w:sz w:val="24"/>
          <w:szCs w:val="24"/>
        </w:rPr>
        <w:br w:type="page"/>
      </w:r>
    </w:p>
    <w:p w:rsidR="0099470E" w:rsidRDefault="00B4655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lastRenderedPageBreak/>
        <w:t>六、附件</w:t>
      </w:r>
    </w:p>
    <w:p w:rsidR="0099470E" w:rsidRDefault="00B46550">
      <w:pPr>
        <w:pStyle w:val="2"/>
        <w:numPr>
          <w:ilvl w:val="0"/>
          <w:numId w:val="0"/>
        </w:numPr>
        <w:ind w:left="943" w:hanging="576"/>
      </w:pPr>
      <w:r>
        <w:rPr>
          <w:rFonts w:hint="eastAsia"/>
        </w:rPr>
        <w:t>附件一：授权书</w:t>
      </w:r>
    </w:p>
    <w:p w:rsidR="0099470E" w:rsidRDefault="0099470E">
      <w:pPr>
        <w:pStyle w:val="flNote"/>
        <w:spacing w:before="120"/>
        <w:rPr>
          <w:rFonts w:ascii="宋体" w:eastAsia="宋体" w:hAnsi="宋体"/>
          <w:b/>
          <w:bCs/>
          <w:color w:val="000000"/>
          <w:kern w:val="2"/>
          <w:sz w:val="36"/>
          <w:szCs w:val="36"/>
        </w:rPr>
      </w:pPr>
    </w:p>
    <w:p w:rsidR="0099470E" w:rsidRDefault="00B46550">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rsidR="0099470E" w:rsidRDefault="0099470E">
      <w:pPr>
        <w:spacing w:line="360" w:lineRule="auto"/>
        <w:ind w:firstLineChars="200" w:firstLine="480"/>
        <w:rPr>
          <w:rFonts w:ascii="宋体" w:hAnsi="宋体"/>
          <w:color w:val="000000"/>
          <w:sz w:val="24"/>
        </w:rPr>
      </w:pPr>
    </w:p>
    <w:p w:rsidR="0099470E" w:rsidRDefault="00B46550">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rsidR="0099470E" w:rsidRDefault="0099470E">
      <w:pPr>
        <w:spacing w:line="360" w:lineRule="auto"/>
        <w:ind w:firstLineChars="200" w:firstLine="480"/>
        <w:rPr>
          <w:rFonts w:ascii="宋体" w:hAnsi="宋体"/>
          <w:color w:val="000000"/>
          <w:sz w:val="24"/>
        </w:rPr>
      </w:pPr>
    </w:p>
    <w:p w:rsidR="0099470E" w:rsidRDefault="00B46550">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rsidR="0099470E" w:rsidRDefault="0099470E">
      <w:pPr>
        <w:spacing w:line="360" w:lineRule="auto"/>
        <w:rPr>
          <w:rFonts w:ascii="宋体" w:hAnsi="宋体"/>
          <w:color w:val="000000"/>
          <w:sz w:val="24"/>
        </w:rPr>
      </w:pPr>
    </w:p>
    <w:p w:rsidR="0099470E" w:rsidRDefault="0099470E">
      <w:pPr>
        <w:spacing w:line="360" w:lineRule="auto"/>
        <w:rPr>
          <w:rFonts w:ascii="宋体" w:hAnsi="宋体"/>
          <w:color w:val="000000"/>
          <w:sz w:val="24"/>
        </w:rPr>
      </w:pPr>
    </w:p>
    <w:p w:rsidR="0099470E" w:rsidRDefault="00B46550">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rsidR="0099470E" w:rsidRDefault="00B46550">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rsidR="0099470E" w:rsidRDefault="00B46550">
      <w:pPr>
        <w:spacing w:line="360" w:lineRule="auto"/>
        <w:jc w:val="right"/>
        <w:rPr>
          <w:rFonts w:ascii="宋体" w:hAnsi="宋体"/>
          <w:color w:val="000000"/>
          <w:sz w:val="24"/>
        </w:rPr>
      </w:pPr>
      <w:r>
        <w:rPr>
          <w:rFonts w:ascii="宋体" w:hAnsi="宋体" w:hint="eastAsia"/>
          <w:color w:val="000000"/>
          <w:sz w:val="24"/>
        </w:rPr>
        <w:t>单位名称（盖章）：________________</w:t>
      </w:r>
    </w:p>
    <w:p w:rsidR="0099470E" w:rsidRDefault="0099470E">
      <w:pPr>
        <w:spacing w:line="360" w:lineRule="auto"/>
        <w:rPr>
          <w:rFonts w:ascii="宋体" w:hAnsi="宋体"/>
          <w:color w:val="000000"/>
          <w:sz w:val="24"/>
        </w:rPr>
      </w:pPr>
    </w:p>
    <w:p w:rsidR="0099470E" w:rsidRDefault="0099470E">
      <w:pPr>
        <w:widowControl/>
        <w:jc w:val="left"/>
        <w:rPr>
          <w:rFonts w:ascii="宋体" w:hAnsi="宋体"/>
          <w:b/>
          <w:color w:val="000000"/>
          <w:sz w:val="24"/>
          <w:u w:val="single"/>
        </w:rPr>
      </w:pPr>
    </w:p>
    <w:p w:rsidR="0099470E" w:rsidRDefault="00B46550">
      <w:pPr>
        <w:rPr>
          <w:rFonts w:ascii="宋体" w:hAnsi="宋体"/>
          <w:color w:val="000000"/>
          <w:szCs w:val="21"/>
        </w:rPr>
      </w:pPr>
      <w:r>
        <w:rPr>
          <w:rFonts w:ascii="宋体" w:hAnsi="宋体" w:hint="eastAsia"/>
          <w:szCs w:val="24"/>
        </w:rPr>
        <w:t>注：授权书空格项均为必填项，未满足上述要求的授权书视为无效授权，所投标书</w:t>
      </w:r>
      <w:proofErr w:type="gramStart"/>
      <w:r>
        <w:rPr>
          <w:rFonts w:ascii="宋体" w:hAnsi="宋体" w:hint="eastAsia"/>
          <w:szCs w:val="24"/>
        </w:rPr>
        <w:t>以废标计</w:t>
      </w:r>
      <w:proofErr w:type="gramEnd"/>
      <w:r>
        <w:rPr>
          <w:rFonts w:ascii="宋体" w:hAnsi="宋体" w:hint="eastAsia"/>
          <w:szCs w:val="24"/>
        </w:rPr>
        <w:t>；</w:t>
      </w:r>
      <w:r>
        <w:rPr>
          <w:rFonts w:ascii="宋体" w:hAnsi="宋体" w:hint="eastAsia"/>
          <w:b/>
          <w:szCs w:val="24"/>
        </w:rPr>
        <w:t>另附上提供法定代表人（投资人/负责人）和被授权人身份证正反面的复印件。</w:t>
      </w:r>
    </w:p>
    <w:p w:rsidR="0099470E" w:rsidRDefault="0099470E">
      <w:pPr>
        <w:rPr>
          <w:rFonts w:ascii="宋体" w:hAnsi="宋体"/>
          <w:color w:val="000000"/>
          <w:szCs w:val="21"/>
        </w:rPr>
      </w:pPr>
    </w:p>
    <w:p w:rsidR="0099470E" w:rsidRDefault="0099470E">
      <w:pPr>
        <w:rPr>
          <w:rFonts w:ascii="宋体" w:hAnsi="宋体"/>
          <w:color w:val="000000"/>
          <w:szCs w:val="21"/>
        </w:rPr>
      </w:pPr>
    </w:p>
    <w:p w:rsidR="0099470E" w:rsidRDefault="0099470E">
      <w:pPr>
        <w:rPr>
          <w:rFonts w:ascii="宋体" w:hAnsi="宋体"/>
          <w:color w:val="000000"/>
          <w:szCs w:val="21"/>
        </w:rPr>
      </w:pPr>
    </w:p>
    <w:p w:rsidR="0099470E" w:rsidRDefault="00B46550">
      <w:pPr>
        <w:pStyle w:val="2"/>
        <w:numPr>
          <w:ilvl w:val="0"/>
          <w:numId w:val="0"/>
        </w:numPr>
        <w:ind w:left="943" w:hanging="576"/>
        <w:rPr>
          <w:rFonts w:ascii="宋体" w:hAnsi="宋体"/>
          <w:b w:val="0"/>
          <w:szCs w:val="24"/>
        </w:rPr>
      </w:pPr>
      <w:r>
        <w:rPr>
          <w:rFonts w:ascii="宋体" w:hAnsi="宋体"/>
          <w:color w:val="000000"/>
          <w:szCs w:val="21"/>
        </w:rPr>
        <w:br w:type="page"/>
      </w:r>
      <w:r>
        <w:rPr>
          <w:rFonts w:hint="eastAsia"/>
        </w:rPr>
        <w:lastRenderedPageBreak/>
        <w:t>附件二：采购需求</w:t>
      </w:r>
    </w:p>
    <w:p w:rsidR="0099470E" w:rsidRDefault="00B46550">
      <w:pPr>
        <w:spacing w:line="360" w:lineRule="auto"/>
        <w:rPr>
          <w:rFonts w:ascii="宋体" w:hAnsi="宋体"/>
          <w:b/>
          <w:sz w:val="24"/>
        </w:rPr>
      </w:pPr>
      <w:r>
        <w:rPr>
          <w:rFonts w:ascii="宋体" w:hAnsi="宋体" w:hint="eastAsia"/>
          <w:b/>
          <w:sz w:val="24"/>
          <w:lang w:val="zh-CN"/>
        </w:rPr>
        <w:t>一、需求概述</w:t>
      </w:r>
      <w:r>
        <w:rPr>
          <w:rFonts w:ascii="宋体" w:hAnsi="宋体" w:hint="eastAsia"/>
          <w:b/>
          <w:sz w:val="24"/>
        </w:rPr>
        <w:t xml:space="preserve"> </w:t>
      </w:r>
    </w:p>
    <w:p w:rsidR="0099470E" w:rsidRDefault="00B46550">
      <w:pPr>
        <w:widowControl/>
        <w:spacing w:line="360" w:lineRule="auto"/>
        <w:ind w:firstLineChars="200" w:firstLine="480"/>
        <w:jc w:val="left"/>
        <w:rPr>
          <w:rFonts w:ascii="宋体" w:hAnsi="宋体"/>
          <w:sz w:val="24"/>
          <w:szCs w:val="20"/>
          <w:lang w:val="zh-CN"/>
        </w:rPr>
      </w:pPr>
      <w:r>
        <w:rPr>
          <w:rFonts w:ascii="宋体" w:hAnsi="宋体" w:hint="eastAsia"/>
          <w:sz w:val="24"/>
          <w:szCs w:val="20"/>
        </w:rPr>
        <w:t>根据上海黄金交易所终端高级威胁防护系统项目需求</w:t>
      </w:r>
      <w:r>
        <w:rPr>
          <w:rFonts w:ascii="宋体" w:hAnsi="宋体" w:hint="eastAsia"/>
          <w:sz w:val="24"/>
          <w:szCs w:val="20"/>
          <w:lang w:val="zh-CN"/>
        </w:rPr>
        <w:t>，需要采购如下设备: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3552"/>
      </w:tblGrid>
      <w:tr w:rsidR="0099470E">
        <w:trPr>
          <w:trHeight w:val="285"/>
        </w:trPr>
        <w:tc>
          <w:tcPr>
            <w:tcW w:w="4744" w:type="dxa"/>
            <w:shd w:val="clear" w:color="auto" w:fill="auto"/>
            <w:noWrap/>
            <w:vAlign w:val="center"/>
          </w:tcPr>
          <w:p w:rsidR="0099470E" w:rsidRDefault="00B46550">
            <w:pPr>
              <w:widowControl/>
              <w:jc w:val="center"/>
              <w:rPr>
                <w:rFonts w:ascii="宋体" w:hAnsi="宋体" w:cs="宋体"/>
                <w:b/>
                <w:bCs/>
                <w:color w:val="000000"/>
                <w:kern w:val="0"/>
                <w:sz w:val="22"/>
              </w:rPr>
            </w:pPr>
            <w:r>
              <w:rPr>
                <w:rFonts w:ascii="宋体" w:hAnsi="宋体" w:cs="宋体" w:hint="eastAsia"/>
                <w:b/>
                <w:bCs/>
                <w:color w:val="000000"/>
                <w:kern w:val="0"/>
                <w:sz w:val="22"/>
              </w:rPr>
              <w:t>设备</w:t>
            </w:r>
          </w:p>
        </w:tc>
        <w:tc>
          <w:tcPr>
            <w:tcW w:w="3552" w:type="dxa"/>
            <w:shd w:val="clear" w:color="auto" w:fill="auto"/>
            <w:noWrap/>
            <w:vAlign w:val="center"/>
          </w:tcPr>
          <w:p w:rsidR="0099470E" w:rsidRDefault="00B46550">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r>
      <w:tr w:rsidR="0099470E">
        <w:trPr>
          <w:trHeight w:val="285"/>
        </w:trPr>
        <w:tc>
          <w:tcPr>
            <w:tcW w:w="4744"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终端威胁检测响应系统</w:t>
            </w:r>
          </w:p>
        </w:tc>
        <w:tc>
          <w:tcPr>
            <w:tcW w:w="3552"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3套</w:t>
            </w:r>
          </w:p>
        </w:tc>
      </w:tr>
      <w:tr w:rsidR="0099470E">
        <w:trPr>
          <w:trHeight w:val="285"/>
        </w:trPr>
        <w:tc>
          <w:tcPr>
            <w:tcW w:w="4744"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网络流量沙箱系统</w:t>
            </w:r>
          </w:p>
        </w:tc>
        <w:tc>
          <w:tcPr>
            <w:tcW w:w="3552" w:type="dxa"/>
            <w:shd w:val="clear" w:color="auto" w:fill="auto"/>
            <w:noWrap/>
            <w:vAlign w:val="center"/>
          </w:tcPr>
          <w:p w:rsidR="0099470E" w:rsidRDefault="00B46550">
            <w:pPr>
              <w:widowControl/>
              <w:jc w:val="center"/>
              <w:rPr>
                <w:rFonts w:ascii="宋体" w:hAnsi="宋体" w:cs="宋体"/>
                <w:color w:val="000000"/>
                <w:kern w:val="0"/>
                <w:sz w:val="24"/>
                <w:szCs w:val="24"/>
              </w:rPr>
            </w:pPr>
            <w:r>
              <w:rPr>
                <w:rFonts w:ascii="宋体" w:hAnsi="宋体" w:cs="宋体"/>
                <w:color w:val="000000"/>
                <w:kern w:val="0"/>
                <w:sz w:val="24"/>
                <w:szCs w:val="24"/>
              </w:rPr>
              <w:t>1套</w:t>
            </w:r>
          </w:p>
        </w:tc>
      </w:tr>
    </w:tbl>
    <w:p w:rsidR="0099470E" w:rsidRDefault="0099470E">
      <w:pPr>
        <w:spacing w:line="360" w:lineRule="auto"/>
        <w:rPr>
          <w:rFonts w:ascii="宋体" w:hAnsi="宋体"/>
          <w:b/>
          <w:sz w:val="24"/>
          <w:lang w:val="zh-CN"/>
        </w:rPr>
      </w:pPr>
    </w:p>
    <w:p w:rsidR="0099470E" w:rsidRDefault="00B46550">
      <w:pPr>
        <w:spacing w:line="360" w:lineRule="auto"/>
        <w:rPr>
          <w:rFonts w:ascii="宋体" w:hAnsi="宋体"/>
          <w:b/>
          <w:sz w:val="24"/>
          <w:lang w:val="zh-CN"/>
        </w:rPr>
      </w:pPr>
      <w:r>
        <w:rPr>
          <w:rFonts w:ascii="宋体" w:hAnsi="宋体" w:hint="eastAsia"/>
          <w:b/>
          <w:sz w:val="24"/>
          <w:lang w:val="zh-CN"/>
        </w:rPr>
        <w:t>二、技术需求</w:t>
      </w:r>
    </w:p>
    <w:p w:rsidR="0099470E" w:rsidRDefault="00B46550">
      <w:pPr>
        <w:pStyle w:val="16"/>
        <w:numPr>
          <w:ilvl w:val="0"/>
          <w:numId w:val="9"/>
        </w:numPr>
        <w:snapToGrid w:val="0"/>
        <w:spacing w:line="360" w:lineRule="auto"/>
        <w:ind w:firstLineChars="0"/>
        <w:rPr>
          <w:rFonts w:ascii="宋体" w:hAnsi="宋体"/>
          <w:lang w:val="zh-CN"/>
        </w:rPr>
      </w:pPr>
      <w:r>
        <w:rPr>
          <w:rFonts w:ascii="宋体" w:hAnsi="宋体" w:hint="eastAsia"/>
          <w:lang w:val="zh-CN"/>
        </w:rPr>
        <w:t>基本需求：</w:t>
      </w:r>
    </w:p>
    <w:p w:rsidR="0099470E" w:rsidRDefault="00B46550">
      <w:pPr>
        <w:pStyle w:val="af9"/>
        <w:numPr>
          <w:ilvl w:val="255"/>
          <w:numId w:val="0"/>
        </w:numPr>
        <w:spacing w:line="360" w:lineRule="auto"/>
        <w:ind w:left="420" w:firstLineChars="200" w:firstLine="472"/>
        <w:rPr>
          <w:rFonts w:ascii="宋体" w:hAnsi="宋体"/>
          <w:lang w:val="zh-CN"/>
        </w:rPr>
      </w:pPr>
      <w:bookmarkStart w:id="2" w:name="_Hlk133501374"/>
      <w:r>
        <w:rPr>
          <w:rFonts w:ascii="宋体" w:hAnsi="宋体" w:hint="eastAsia"/>
        </w:rPr>
        <w:t>1）</w:t>
      </w:r>
      <w:r>
        <w:rPr>
          <w:rFonts w:ascii="宋体" w:hAnsi="宋体" w:hint="eastAsia"/>
          <w:lang w:val="zh-CN"/>
        </w:rPr>
        <w:t>投标商品须为原厂全新产品，</w:t>
      </w:r>
      <w:r>
        <w:rPr>
          <w:rFonts w:ascii="宋体" w:hAnsi="宋体"/>
          <w:lang w:val="zh-CN"/>
        </w:rPr>
        <w:t>无任何翻新、返修等情况</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2）</w:t>
      </w:r>
      <w:r>
        <w:rPr>
          <w:rFonts w:ascii="宋体" w:hAnsi="宋体" w:hint="eastAsia"/>
          <w:lang w:val="zh-CN"/>
        </w:rPr>
        <w:t>投标商品须使用符合国内自主可控技术的C</w:t>
      </w:r>
      <w:r>
        <w:rPr>
          <w:rFonts w:ascii="宋体" w:hAnsi="宋体"/>
          <w:lang w:val="zh-CN"/>
        </w:rPr>
        <w:t>PU</w:t>
      </w:r>
      <w:r>
        <w:rPr>
          <w:rFonts w:ascii="宋体" w:hAnsi="宋体" w:hint="eastAsia"/>
          <w:lang w:val="zh-CN"/>
        </w:rPr>
        <w:t>和操作系统；</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3）</w:t>
      </w:r>
      <w:r>
        <w:rPr>
          <w:rFonts w:ascii="宋体" w:hAnsi="宋体" w:hint="eastAsia"/>
          <w:lang w:val="zh-CN"/>
        </w:rPr>
        <w:t>投标商品须带</w:t>
      </w:r>
      <w:r>
        <w:rPr>
          <w:rFonts w:ascii="宋体" w:hAnsi="宋体"/>
          <w:lang w:val="zh-CN"/>
        </w:rPr>
        <w:t>3</w:t>
      </w:r>
      <w:r>
        <w:rPr>
          <w:rFonts w:ascii="宋体" w:hAnsi="宋体" w:hint="eastAsia"/>
          <w:lang w:val="zh-CN"/>
        </w:rPr>
        <w:t>年原厂现场支持服务，</w:t>
      </w:r>
      <w:r>
        <w:rPr>
          <w:rFonts w:ascii="宋体" w:hAnsi="宋体"/>
          <w:lang w:val="zh-CN"/>
        </w:rPr>
        <w:t>3年原厂</w:t>
      </w:r>
      <w:proofErr w:type="gramStart"/>
      <w:r>
        <w:rPr>
          <w:rFonts w:ascii="宋体" w:hAnsi="宋体" w:hint="eastAsia"/>
          <w:lang w:val="zh-CN"/>
        </w:rPr>
        <w:t>硬件维保</w:t>
      </w:r>
      <w:proofErr w:type="gramEnd"/>
      <w:r>
        <w:rPr>
          <w:rFonts w:ascii="宋体" w:hAnsi="宋体" w:hint="eastAsia"/>
          <w:lang w:val="zh-CN"/>
        </w:rPr>
        <w:t>24*7*4服务，</w:t>
      </w:r>
      <w:r>
        <w:rPr>
          <w:rFonts w:ascii="宋体" w:hAnsi="宋体"/>
          <w:lang w:val="zh-CN"/>
        </w:rPr>
        <w:t>3</w:t>
      </w:r>
      <w:r>
        <w:rPr>
          <w:rFonts w:ascii="宋体" w:hAnsi="宋体" w:hint="eastAsia"/>
          <w:lang w:val="zh-CN"/>
        </w:rPr>
        <w:t>年原厂软件更新和技术支持服务</w:t>
      </w:r>
      <w:r>
        <w:rPr>
          <w:rFonts w:ascii="宋体" w:hAnsi="宋体"/>
          <w:lang w:val="zh-CN"/>
        </w:rPr>
        <w:t>；</w:t>
      </w:r>
      <w:r>
        <w:rPr>
          <w:rFonts w:ascii="宋体" w:hAnsi="宋体" w:hint="eastAsia"/>
          <w:lang w:val="zh-CN"/>
        </w:rPr>
        <w:t>除原厂服务外</w:t>
      </w:r>
      <w:r>
        <w:rPr>
          <w:rFonts w:ascii="宋体" w:hAnsi="宋体" w:hint="eastAsia"/>
        </w:rPr>
        <w:t>投标商还需</w:t>
      </w:r>
      <w:r>
        <w:rPr>
          <w:rFonts w:ascii="宋体" w:hAnsi="宋体" w:hint="eastAsia"/>
          <w:lang w:val="zh-CN"/>
        </w:rPr>
        <w:t>提供供应商服务，服务期与原厂一致；</w:t>
      </w:r>
    </w:p>
    <w:p w:rsidR="0099470E" w:rsidRDefault="00B46550">
      <w:pPr>
        <w:pStyle w:val="af9"/>
        <w:spacing w:line="360" w:lineRule="auto"/>
        <w:ind w:left="420" w:firstLine="472"/>
        <w:rPr>
          <w:rFonts w:ascii="宋体" w:hAnsi="宋体"/>
          <w:lang w:val="zh-CN"/>
        </w:rPr>
      </w:pPr>
      <w:r>
        <w:rPr>
          <w:rFonts w:ascii="宋体" w:hAnsi="宋体" w:hint="eastAsia"/>
        </w:rPr>
        <w:t>4）</w:t>
      </w:r>
      <w:r>
        <w:rPr>
          <w:rFonts w:ascii="宋体" w:hAnsi="宋体" w:hint="eastAsia"/>
          <w:lang w:val="zh-CN"/>
        </w:rPr>
        <w:t>所购设备需配置C13-C14接口电源线；</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5）</w:t>
      </w:r>
      <w:r>
        <w:rPr>
          <w:rFonts w:ascii="宋体" w:hAnsi="宋体"/>
          <w:lang w:val="zh-CN"/>
        </w:rPr>
        <w:t>投标商提供设备的安装，调试工作；</w:t>
      </w:r>
    </w:p>
    <w:p w:rsidR="0099470E" w:rsidRDefault="00B46550">
      <w:pPr>
        <w:pStyle w:val="af9"/>
        <w:numPr>
          <w:ilvl w:val="255"/>
          <w:numId w:val="0"/>
        </w:numPr>
        <w:spacing w:line="360" w:lineRule="auto"/>
        <w:ind w:left="420" w:firstLineChars="200" w:firstLine="472"/>
        <w:rPr>
          <w:rFonts w:ascii="宋体" w:hAnsi="宋体"/>
          <w:lang w:val="zh-CN"/>
        </w:rPr>
      </w:pPr>
      <w:bookmarkStart w:id="3" w:name="_Hlk134190144"/>
      <w:bookmarkStart w:id="4" w:name="_Hlk160115749"/>
      <w:bookmarkEnd w:id="2"/>
      <w:r>
        <w:rPr>
          <w:rFonts w:asciiTheme="minorEastAsia" w:eastAsiaTheme="minorEastAsia" w:hAnsiTheme="minorEastAsia" w:cstheme="minorEastAsia" w:hint="eastAsia"/>
          <w:color w:val="000000"/>
        </w:rPr>
        <w:t>6</w:t>
      </w:r>
      <w:r>
        <w:rPr>
          <w:rFonts w:hint="eastAsia"/>
          <w:color w:val="000000"/>
        </w:rPr>
        <w:t>）投标商需协调原厂商完成交易所要求的测试内容，测试设备由投标商提供，测试设备的硬件型号、软件版本及功能许可等须与后续交货设备完全一致，测试须按照交易所要求的测试内容进行，测试结果由交易所、投标商及原厂商三方确认。如测试不通过，视为投标商违约，交易所有权解除合同并不承担任何责任。</w:t>
      </w:r>
      <w:bookmarkEnd w:id="3"/>
      <w:bookmarkEnd w:id="4"/>
      <w:r>
        <w:rPr>
          <w:rFonts w:ascii="宋体" w:hAnsi="宋体" w:hint="eastAsia"/>
          <w:lang w:val="zh-CN"/>
        </w:rPr>
        <w:t>（测试内容见附录</w:t>
      </w:r>
      <w:r>
        <w:rPr>
          <w:rFonts w:ascii="宋体" w:hAnsi="宋体"/>
          <w:lang w:val="zh-CN"/>
        </w:rPr>
        <w:t>1</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bookmarkStart w:id="5" w:name="_Hlk134190198"/>
      <w:r>
        <w:rPr>
          <w:rFonts w:ascii="宋体" w:hAnsi="宋体" w:hint="eastAsia"/>
        </w:rPr>
        <w:t>7）</w:t>
      </w:r>
      <w:r>
        <w:rPr>
          <w:rFonts w:ascii="宋体" w:hAnsi="宋体" w:hint="eastAsia"/>
          <w:lang w:val="zh-CN"/>
        </w:rPr>
        <w:t>投标商须确保本次投标设备相关的配置和数据等信息仅用于解决交易所的设备问题，且不得将相关信息传到境外。</w:t>
      </w:r>
    </w:p>
    <w:p w:rsidR="0099470E" w:rsidRDefault="00B46550">
      <w:pPr>
        <w:pStyle w:val="af9"/>
        <w:numPr>
          <w:ilvl w:val="255"/>
          <w:numId w:val="0"/>
        </w:numPr>
        <w:spacing w:line="360" w:lineRule="auto"/>
        <w:ind w:left="420" w:firstLineChars="200" w:firstLine="472"/>
        <w:rPr>
          <w:rFonts w:ascii="宋体" w:hAnsi="宋体"/>
        </w:rPr>
      </w:pPr>
      <w:r>
        <w:rPr>
          <w:rFonts w:ascii="宋体" w:hAnsi="宋体" w:hint="eastAsia"/>
        </w:rPr>
        <w:t>8）服务地点：上海。</w:t>
      </w:r>
    </w:p>
    <w:p w:rsidR="0099470E" w:rsidRDefault="0099470E">
      <w:pPr>
        <w:pStyle w:val="af9"/>
        <w:spacing w:line="360" w:lineRule="auto"/>
        <w:ind w:left="420" w:firstLineChars="0" w:firstLine="0"/>
        <w:rPr>
          <w:rFonts w:ascii="宋体" w:hAnsi="宋体"/>
          <w:lang w:val="zh-CN"/>
        </w:rPr>
      </w:pPr>
    </w:p>
    <w:bookmarkEnd w:id="5"/>
    <w:p w:rsidR="0099470E" w:rsidRDefault="00B46550">
      <w:pPr>
        <w:pStyle w:val="16"/>
        <w:numPr>
          <w:ilvl w:val="0"/>
          <w:numId w:val="9"/>
        </w:numPr>
        <w:snapToGrid w:val="0"/>
        <w:spacing w:line="360" w:lineRule="auto"/>
        <w:ind w:firstLineChars="0"/>
        <w:rPr>
          <w:rFonts w:ascii="宋体" w:hAnsi="宋体"/>
          <w:lang w:val="zh-CN"/>
        </w:rPr>
      </w:pPr>
      <w:r>
        <w:rPr>
          <w:rFonts w:ascii="宋体" w:hAnsi="宋体" w:hint="eastAsia"/>
          <w:lang w:val="zh-CN"/>
        </w:rPr>
        <w:t>设备性能和功能需求：</w:t>
      </w:r>
    </w:p>
    <w:p w:rsidR="0099470E" w:rsidRDefault="00B46550">
      <w:pPr>
        <w:pStyle w:val="16"/>
        <w:snapToGrid w:val="0"/>
        <w:spacing w:line="360" w:lineRule="auto"/>
        <w:ind w:firstLineChars="0" w:firstLine="0"/>
        <w:rPr>
          <w:rFonts w:ascii="宋体" w:hAnsi="宋体"/>
          <w:b/>
          <w:bCs/>
        </w:rPr>
      </w:pPr>
      <w:r>
        <w:rPr>
          <w:rFonts w:ascii="宋体" w:hAnsi="宋体" w:hint="eastAsia"/>
          <w:b/>
          <w:bCs/>
        </w:rPr>
        <w:t>（1）终端威胁检测响应系统</w:t>
      </w:r>
    </w:p>
    <w:tbl>
      <w:tblPr>
        <w:tblW w:w="9120" w:type="dxa"/>
        <w:tblLook w:val="04A0" w:firstRow="1" w:lastRow="0" w:firstColumn="1" w:lastColumn="0" w:noHBand="0" w:noVBand="1"/>
      </w:tblPr>
      <w:tblGrid>
        <w:gridCol w:w="1820"/>
        <w:gridCol w:w="7300"/>
      </w:tblGrid>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技术规格要求</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设备硬件规格</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color w:val="000000"/>
                <w:kern w:val="0"/>
                <w:sz w:val="24"/>
                <w:szCs w:val="24"/>
              </w:rPr>
              <w:t>1G</w:t>
            </w:r>
            <w:proofErr w:type="gramStart"/>
            <w:r w:rsidRPr="000271C5">
              <w:rPr>
                <w:rFonts w:ascii="宋体" w:hAnsi="宋体" w:cs="宋体"/>
                <w:color w:val="000000"/>
                <w:kern w:val="0"/>
                <w:sz w:val="24"/>
                <w:szCs w:val="24"/>
              </w:rPr>
              <w:t>电口数量</w:t>
            </w:r>
            <w:proofErr w:type="gramEnd"/>
            <w:r w:rsidRPr="000271C5">
              <w:rPr>
                <w:rFonts w:ascii="宋体" w:hAnsi="宋体" w:cs="宋体"/>
                <w:color w:val="000000"/>
                <w:kern w:val="0"/>
                <w:sz w:val="24"/>
                <w:szCs w:val="24"/>
              </w:rPr>
              <w:t>≥4个；万兆光接口（包含</w:t>
            </w:r>
            <w:proofErr w:type="gramStart"/>
            <w:r w:rsidRPr="000271C5">
              <w:rPr>
                <w:rFonts w:ascii="宋体" w:hAnsi="宋体" w:cs="宋体"/>
                <w:color w:val="000000"/>
                <w:kern w:val="0"/>
                <w:sz w:val="24"/>
                <w:szCs w:val="24"/>
              </w:rPr>
              <w:t>多模光模块</w:t>
            </w:r>
            <w:proofErr w:type="gramEnd"/>
            <w:r w:rsidRPr="000271C5">
              <w:rPr>
                <w:rFonts w:ascii="宋体" w:hAnsi="宋体" w:cs="宋体"/>
                <w:color w:val="000000"/>
                <w:kern w:val="0"/>
                <w:sz w:val="24"/>
                <w:szCs w:val="24"/>
              </w:rPr>
              <w:t>）≥2个；</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内存≥</w:t>
            </w:r>
            <w:r w:rsidRPr="000271C5">
              <w:rPr>
                <w:rFonts w:ascii="宋体" w:hAnsi="宋体" w:cs="宋体"/>
                <w:color w:val="000000"/>
                <w:kern w:val="0"/>
                <w:sz w:val="24"/>
                <w:szCs w:val="24"/>
              </w:rPr>
              <w:t>64G;600G*2以上的SSD固态raid阵列，4*1T以上的SATA机械硬盘阵列；</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支持电源可热插拔；</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设备硬件尺寸≤</w:t>
            </w:r>
            <w:r w:rsidRPr="000271C5">
              <w:rPr>
                <w:rFonts w:ascii="宋体" w:hAnsi="宋体" w:cs="宋体"/>
                <w:color w:val="000000"/>
                <w:kern w:val="0"/>
                <w:sz w:val="24"/>
                <w:szCs w:val="24"/>
              </w:rPr>
              <w:t>2U；</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设备电源冗余；</w:t>
            </w:r>
          </w:p>
        </w:tc>
      </w:tr>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lastRenderedPageBreak/>
              <w:t>硬件数量及终端许可数量（含国产终端）</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kern w:val="0"/>
                <w:sz w:val="24"/>
                <w:szCs w:val="24"/>
              </w:rPr>
              <w:t>每套终端威胁检测响应系统需要至少</w:t>
            </w:r>
            <w:r w:rsidRPr="000271C5">
              <w:rPr>
                <w:rFonts w:ascii="宋体" w:hAnsi="宋体" w:cs="宋体"/>
                <w:color w:val="000000"/>
                <w:kern w:val="0"/>
                <w:sz w:val="24"/>
                <w:szCs w:val="24"/>
              </w:rPr>
              <w:t>1台硬件服务器，3套系统总终端许可数不低于1000个（许可有效期3年）；</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kern w:val="0"/>
                <w:sz w:val="24"/>
                <w:szCs w:val="24"/>
              </w:rPr>
            </w:pPr>
            <w:r w:rsidRPr="000271C5">
              <w:rPr>
                <w:rFonts w:ascii="宋体" w:hAnsi="宋体" w:cs="宋体" w:hint="eastAsia"/>
                <w:sz w:val="24"/>
                <w:szCs w:val="24"/>
              </w:rPr>
              <w:t>基于</w:t>
            </w:r>
            <w:r w:rsidRPr="000271C5">
              <w:rPr>
                <w:rFonts w:ascii="宋体" w:hAnsi="宋体" w:cs="宋体"/>
                <w:sz w:val="24"/>
                <w:szCs w:val="24"/>
              </w:rPr>
              <w:t>B/S的管理架构，Web界面支持主流浏览器；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sz w:val="24"/>
                <w:szCs w:val="24"/>
              </w:rPr>
            </w:pPr>
            <w:r w:rsidRPr="000271C5">
              <w:rPr>
                <w:rFonts w:ascii="宋体" w:hAnsi="宋体" w:cs="宋体" w:hint="eastAsia"/>
                <w:sz w:val="24"/>
                <w:szCs w:val="24"/>
              </w:rPr>
              <w:t>具备网页接口账号管理机制，并提供个别用户可自行设定操作接口；</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允许多位用户同时登入系统；</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color w:val="000000"/>
                <w:kern w:val="0"/>
                <w:sz w:val="24"/>
                <w:szCs w:val="24"/>
              </w:rPr>
              <w:t>支持本地认证与第三方外部认证（如</w:t>
            </w:r>
            <w:r w:rsidRPr="000271C5">
              <w:rPr>
                <w:rFonts w:ascii="宋体" w:hAnsi="宋体" w:cs="宋体"/>
                <w:color w:val="000000"/>
                <w:kern w:val="0"/>
                <w:sz w:val="24"/>
                <w:szCs w:val="24"/>
              </w:rPr>
              <w:t>RADIUS、TACACS）</w:t>
            </w:r>
            <w:r w:rsidRPr="000271C5">
              <w:rPr>
                <w:rFonts w:ascii="宋体" w:hAnsi="宋体" w:cs="宋体" w:hint="eastAsia"/>
                <w:color w:val="000000"/>
                <w:kern w:val="0"/>
                <w:sz w:val="24"/>
                <w:szCs w:val="24"/>
              </w:rPr>
              <w:t>；</w:t>
            </w:r>
          </w:p>
        </w:tc>
      </w:tr>
      <w:tr w:rsidR="0099470E">
        <w:trPr>
          <w:trHeight w:val="364"/>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kern w:val="0"/>
                <w:sz w:val="24"/>
              </w:rPr>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spacing w:val="-2"/>
                <w:kern w:val="0"/>
                <w:sz w:val="24"/>
                <w:szCs w:val="20"/>
              </w:rPr>
              <w:t>可提供开放的</w:t>
            </w:r>
            <w:r w:rsidRPr="000271C5">
              <w:rPr>
                <w:rFonts w:ascii="宋体" w:hAnsi="宋体" w:cs="宋体"/>
                <w:color w:val="000000"/>
                <w:spacing w:val="-2"/>
                <w:kern w:val="0"/>
                <w:sz w:val="24"/>
                <w:szCs w:val="20"/>
              </w:rPr>
              <w:t>Web API接口对接网络流量沙箱系统，并根据沙箱反馈的结果进行全网威胁信息更新；</w:t>
            </w:r>
          </w:p>
        </w:tc>
      </w:tr>
      <w:tr w:rsidR="0099470E">
        <w:trPr>
          <w:trHeight w:val="399"/>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操作系统适配</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kern w:val="0"/>
                <w:sz w:val="24"/>
                <w:szCs w:val="24"/>
              </w:rPr>
            </w:pPr>
            <w:r w:rsidRPr="000271C5">
              <w:rPr>
                <w:rFonts w:ascii="宋体" w:hAnsi="宋体" w:cs="宋体" w:hint="eastAsia"/>
                <w:sz w:val="24"/>
                <w:szCs w:val="24"/>
              </w:rPr>
              <w:t>客户端至少支持操作系统类型：银河麒麟，</w:t>
            </w:r>
            <w:r w:rsidRPr="000271C5">
              <w:rPr>
                <w:rFonts w:ascii="宋体" w:hAnsi="宋体" w:cs="宋体"/>
                <w:sz w:val="24"/>
                <w:szCs w:val="24"/>
              </w:rPr>
              <w:t>Windows；</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基础功能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可以通过管理控制台识别客户端的操作系统、体系架构、</w:t>
            </w:r>
            <w:r w:rsidRPr="000271C5">
              <w:rPr>
                <w:rFonts w:ascii="宋体" w:hAnsi="宋体" w:cs="宋体"/>
                <w:sz w:val="24"/>
                <w:szCs w:val="24"/>
              </w:rPr>
              <w:t>IP地址、MAC地址等信息，并进行管理；</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控制中心支持对客户端多级分组管理，支持多级分组的创建、删除、移动至新分组；</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提供灵活的策略管理能力，支持下发全局策略以及分组策略；</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支持客户端的防卸载功能，避免用户自行卸载，管理员可设置卸载密码；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支持在线、离线两种更新方式；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平台保留扩展能力，可根据需求开放接口与第三方平台联动对接；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防病毒模块</w:t>
            </w:r>
            <w:r w:rsidRPr="000271C5">
              <w:rPr>
                <w:rFonts w:ascii="宋体" w:hAnsi="宋体" w:cs="宋体"/>
                <w:color w:val="000000"/>
                <w:kern w:val="0"/>
                <w:sz w:val="24"/>
                <w:szCs w:val="24"/>
              </w:rPr>
              <w:t xml:space="preserve"> </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sz w:val="24"/>
                <w:szCs w:val="24"/>
              </w:rPr>
              <w:t>产品能够实时监控并清除来自各种途径的病毒、木马、蠕虫、恶意软件、勒索软件、黑客工具等恶意威胁；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产品需具有防病毒引擎，且提供更新；</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支持检测全局可疑站点（</w:t>
            </w:r>
            <w:r w:rsidRPr="000271C5">
              <w:rPr>
                <w:rFonts w:ascii="宋体" w:hAnsi="宋体" w:cs="宋体"/>
                <w:sz w:val="24"/>
                <w:szCs w:val="24"/>
              </w:rPr>
              <w:t>C&amp;C)识别，监控可疑站点的连接，并提供记录或者阻止的处理措施；</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lang w:bidi="ar"/>
              </w:rPr>
              <w:t>具备将可疑文件提交沙</w:t>
            </w:r>
            <w:proofErr w:type="gramStart"/>
            <w:r w:rsidRPr="000271C5">
              <w:rPr>
                <w:rFonts w:ascii="宋体" w:hAnsi="宋体" w:cs="宋体" w:hint="eastAsia"/>
                <w:sz w:val="24"/>
                <w:szCs w:val="24"/>
                <w:lang w:bidi="ar"/>
              </w:rPr>
              <w:t>箱设备</w:t>
            </w:r>
            <w:proofErr w:type="gramEnd"/>
            <w:r w:rsidRPr="000271C5">
              <w:rPr>
                <w:rFonts w:ascii="宋体" w:hAnsi="宋体" w:cs="宋体" w:hint="eastAsia"/>
                <w:sz w:val="24"/>
                <w:szCs w:val="24"/>
                <w:lang w:bidi="ar"/>
              </w:rPr>
              <w:t>的联动能力，可自动提交可疑恶意文件，并可接收沙箱返回的分析情报；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sz w:val="24"/>
                <w:szCs w:val="24"/>
              </w:rPr>
              <w:t>检测与响应模块</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基于需求，可配置探针记录内容（进程，网络，注册表和系统事件等）；对“勒索事件”和“挖矿事件”进行热点事件的专项统计；</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支持对用户普遍关心和危害程度高的威胁，提供专项检测和结果呈现，包括“暴力破解、</w:t>
            </w:r>
            <w:r w:rsidRPr="000271C5">
              <w:rPr>
                <w:rFonts w:ascii="宋体" w:hAnsi="宋体" w:cs="宋体"/>
                <w:sz w:val="24"/>
                <w:szCs w:val="24"/>
              </w:rPr>
              <w:t>Shell反弹、</w:t>
            </w:r>
            <w:proofErr w:type="spellStart"/>
            <w:r w:rsidRPr="000271C5">
              <w:rPr>
                <w:rFonts w:ascii="宋体" w:hAnsi="宋体" w:cs="宋体"/>
                <w:sz w:val="24"/>
                <w:szCs w:val="24"/>
              </w:rPr>
              <w:t>WebShell</w:t>
            </w:r>
            <w:proofErr w:type="spellEnd"/>
            <w:r w:rsidRPr="000271C5">
              <w:rPr>
                <w:rFonts w:ascii="宋体" w:hAnsi="宋体" w:cs="宋体"/>
                <w:sz w:val="24"/>
                <w:szCs w:val="24"/>
              </w:rPr>
              <w:t>、PowerShell、本地提权、文档漏洞利用”；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提供远程遏制终端给管理员，仅保留终端与服务器的连接，有效避免威胁蔓延；</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sz w:val="24"/>
                <w:szCs w:val="24"/>
              </w:rPr>
            </w:pPr>
            <w:r w:rsidRPr="000271C5">
              <w:rPr>
                <w:rFonts w:ascii="宋体" w:hAnsi="宋体" w:cs="宋体" w:hint="eastAsia"/>
                <w:sz w:val="24"/>
                <w:szCs w:val="24"/>
              </w:rPr>
              <w:t>支持网络封停自动化响应动作：支持配置自动响应的时间段，即生效周期和生效时间，支持设置封停时长。自动封停后的</w:t>
            </w:r>
            <w:r w:rsidRPr="000271C5">
              <w:rPr>
                <w:rFonts w:ascii="宋体" w:hAnsi="宋体" w:cs="宋体"/>
                <w:sz w:val="24"/>
                <w:szCs w:val="24"/>
              </w:rPr>
              <w:t>IP记录在封停列表，封停时长过后自动解封；</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kern w:val="0"/>
                <w:sz w:val="24"/>
                <w:szCs w:val="24"/>
              </w:rPr>
            </w:pPr>
            <w:r w:rsidRPr="000271C5">
              <w:rPr>
                <w:rFonts w:ascii="宋体" w:hAnsi="宋体" w:cs="宋体" w:hint="eastAsia"/>
                <w:color w:val="000000"/>
                <w:kern w:val="0"/>
                <w:sz w:val="24"/>
                <w:szCs w:val="24"/>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spacing w:val="-2"/>
                <w:kern w:val="0"/>
                <w:sz w:val="24"/>
                <w:szCs w:val="20"/>
              </w:rPr>
              <w:t>支持</w:t>
            </w:r>
            <w:r w:rsidRPr="000271C5">
              <w:rPr>
                <w:rFonts w:ascii="宋体" w:hAnsi="宋体" w:cs="宋体"/>
                <w:color w:val="000000"/>
                <w:spacing w:val="-2"/>
                <w:kern w:val="0"/>
                <w:sz w:val="24"/>
                <w:szCs w:val="20"/>
              </w:rPr>
              <w:t>SNMP等多种组合报警方式；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kern w:val="0"/>
                <w:sz w:val="24"/>
                <w:szCs w:val="24"/>
              </w:rPr>
            </w:pPr>
            <w:r w:rsidRPr="000271C5">
              <w:rPr>
                <w:rFonts w:ascii="宋体" w:hAnsi="宋体" w:cs="宋体" w:hint="eastAsia"/>
                <w:color w:val="000000"/>
                <w:spacing w:val="-2"/>
                <w:kern w:val="0"/>
                <w:sz w:val="24"/>
                <w:szCs w:val="20"/>
              </w:rPr>
              <w:t>采用</w:t>
            </w:r>
            <w:r w:rsidRPr="000271C5">
              <w:rPr>
                <w:rFonts w:ascii="宋体" w:hAnsi="宋体" w:cs="宋体"/>
                <w:color w:val="000000"/>
                <w:spacing w:val="-2"/>
                <w:kern w:val="0"/>
                <w:sz w:val="24"/>
                <w:szCs w:val="20"/>
              </w:rPr>
              <w:t>Syslog日志格式，支持分级和按类型输出以及日志加密传输；</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kern w:val="0"/>
                <w:sz w:val="24"/>
                <w:szCs w:val="24"/>
              </w:rPr>
            </w:pPr>
            <w:r w:rsidRPr="000271C5">
              <w:rPr>
                <w:rFonts w:ascii="宋体" w:hAnsi="宋体" w:cs="宋体" w:hint="eastAsia"/>
                <w:color w:val="000000"/>
                <w:spacing w:val="-2"/>
                <w:kern w:val="0"/>
                <w:sz w:val="24"/>
                <w:szCs w:val="20"/>
              </w:rPr>
              <w:t>自动提供经过分析后的图形化日</w:t>
            </w:r>
            <w:r w:rsidRPr="000271C5">
              <w:rPr>
                <w:rFonts w:ascii="宋体" w:hAnsi="宋体" w:cs="宋体"/>
                <w:color w:val="000000"/>
                <w:spacing w:val="-2"/>
                <w:kern w:val="0"/>
                <w:sz w:val="24"/>
                <w:szCs w:val="20"/>
              </w:rPr>
              <w:t>/周/月报表；</w:t>
            </w:r>
          </w:p>
        </w:tc>
      </w:tr>
    </w:tbl>
    <w:p w:rsidR="0099470E" w:rsidRDefault="0099470E">
      <w:pPr>
        <w:pStyle w:val="16"/>
        <w:numPr>
          <w:ilvl w:val="255"/>
          <w:numId w:val="0"/>
        </w:numPr>
        <w:snapToGrid w:val="0"/>
        <w:spacing w:line="360" w:lineRule="auto"/>
        <w:rPr>
          <w:rFonts w:ascii="宋体" w:hAnsi="宋体"/>
          <w:lang w:val="zh-CN"/>
        </w:rPr>
      </w:pPr>
    </w:p>
    <w:p w:rsidR="0099470E" w:rsidRDefault="00B46550">
      <w:pPr>
        <w:pStyle w:val="16"/>
        <w:snapToGrid w:val="0"/>
        <w:spacing w:line="360" w:lineRule="auto"/>
        <w:ind w:firstLineChars="0" w:firstLine="0"/>
        <w:rPr>
          <w:rFonts w:ascii="宋体" w:hAnsi="宋体"/>
          <w:b/>
          <w:bCs/>
        </w:rPr>
      </w:pPr>
      <w:r>
        <w:rPr>
          <w:rFonts w:ascii="宋体" w:hAnsi="宋体" w:hint="eastAsia"/>
          <w:b/>
          <w:bCs/>
        </w:rPr>
        <w:t>（2）网络流量沙箱系统</w:t>
      </w:r>
    </w:p>
    <w:tbl>
      <w:tblPr>
        <w:tblW w:w="9043" w:type="dxa"/>
        <w:tblInd w:w="77" w:type="dxa"/>
        <w:tblLook w:val="04A0" w:firstRow="1" w:lastRow="0" w:firstColumn="1" w:lastColumn="0" w:noHBand="0" w:noVBand="1"/>
      </w:tblPr>
      <w:tblGrid>
        <w:gridCol w:w="1743"/>
        <w:gridCol w:w="7300"/>
      </w:tblGrid>
      <w:tr w:rsidR="0099470E">
        <w:trPr>
          <w:trHeight w:val="300"/>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lastRenderedPageBreak/>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t>技术规格要求</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设备硬件规格</w:t>
            </w:r>
          </w:p>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不少于</w:t>
            </w:r>
            <w:r w:rsidRPr="000271C5">
              <w:rPr>
                <w:rFonts w:ascii="宋体" w:hAnsi="宋体" w:cs="宋体"/>
                <w:color w:val="000000"/>
                <w:spacing w:val="-2"/>
                <w:kern w:val="0"/>
                <w:sz w:val="24"/>
                <w:szCs w:val="20"/>
              </w:rPr>
              <w:t>2台硬件设备组成的硬件集群（该</w:t>
            </w:r>
            <w:proofErr w:type="gramStart"/>
            <w:r w:rsidRPr="000271C5">
              <w:rPr>
                <w:rFonts w:ascii="宋体" w:hAnsi="宋体" w:cs="宋体"/>
                <w:color w:val="000000"/>
                <w:spacing w:val="-2"/>
                <w:kern w:val="0"/>
                <w:sz w:val="24"/>
                <w:szCs w:val="20"/>
              </w:rPr>
              <w:t>集群需</w:t>
            </w:r>
            <w:proofErr w:type="gramEnd"/>
            <w:r w:rsidRPr="000271C5">
              <w:rPr>
                <w:rFonts w:ascii="宋体" w:hAnsi="宋体" w:cs="宋体"/>
                <w:color w:val="000000"/>
                <w:spacing w:val="-2"/>
                <w:kern w:val="0"/>
                <w:sz w:val="24"/>
                <w:szCs w:val="20"/>
              </w:rPr>
              <w:t>具备业务高可用性）；</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color w:val="000000"/>
                <w:spacing w:val="-2"/>
                <w:kern w:val="0"/>
                <w:sz w:val="24"/>
                <w:szCs w:val="20"/>
              </w:rPr>
              <w:t>1G</w:t>
            </w:r>
            <w:proofErr w:type="gramStart"/>
            <w:r w:rsidRPr="000271C5">
              <w:rPr>
                <w:rFonts w:ascii="宋体" w:hAnsi="宋体" w:cs="宋体"/>
                <w:color w:val="000000"/>
                <w:spacing w:val="-2"/>
                <w:kern w:val="0"/>
                <w:sz w:val="24"/>
                <w:szCs w:val="20"/>
              </w:rPr>
              <w:t>电口数量</w:t>
            </w:r>
            <w:proofErr w:type="gramEnd"/>
            <w:r w:rsidRPr="000271C5">
              <w:rPr>
                <w:rFonts w:ascii="宋体" w:hAnsi="宋体" w:cs="宋体"/>
                <w:color w:val="000000"/>
                <w:spacing w:val="-2"/>
                <w:kern w:val="0"/>
                <w:sz w:val="24"/>
                <w:szCs w:val="20"/>
              </w:rPr>
              <w:t>≥2个，万兆光接口（包含</w:t>
            </w:r>
            <w:proofErr w:type="gramStart"/>
            <w:r w:rsidRPr="000271C5">
              <w:rPr>
                <w:rFonts w:ascii="宋体" w:hAnsi="宋体" w:cs="宋体"/>
                <w:color w:val="000000"/>
                <w:spacing w:val="-2"/>
                <w:kern w:val="0"/>
                <w:sz w:val="24"/>
                <w:szCs w:val="20"/>
              </w:rPr>
              <w:t>多模光模块</w:t>
            </w:r>
            <w:proofErr w:type="gramEnd"/>
            <w:r w:rsidRPr="000271C5">
              <w:rPr>
                <w:rFonts w:ascii="宋体" w:hAnsi="宋体" w:cs="宋体"/>
                <w:color w:val="000000"/>
                <w:spacing w:val="-2"/>
                <w:kern w:val="0"/>
                <w:sz w:val="24"/>
                <w:szCs w:val="20"/>
              </w:rPr>
              <w:t>）≥2个；</w:t>
            </w:r>
          </w:p>
        </w:tc>
      </w:tr>
      <w:tr w:rsidR="0099470E">
        <w:trPr>
          <w:trHeight w:val="9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内存≥</w:t>
            </w:r>
            <w:r w:rsidRPr="000271C5">
              <w:rPr>
                <w:rFonts w:ascii="宋体" w:hAnsi="宋体" w:cs="宋体"/>
                <w:color w:val="000000"/>
                <w:spacing w:val="-2"/>
                <w:kern w:val="0"/>
                <w:sz w:val="24"/>
                <w:szCs w:val="20"/>
              </w:rPr>
              <w:t>64G，硬盘≥4T；</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支持电源可热插拔；</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设备硬件尺寸≤</w:t>
            </w:r>
            <w:r w:rsidRPr="000271C5">
              <w:rPr>
                <w:rFonts w:ascii="宋体" w:hAnsi="宋体" w:cs="宋体"/>
                <w:color w:val="000000"/>
                <w:spacing w:val="-2"/>
                <w:kern w:val="0"/>
                <w:sz w:val="24"/>
                <w:szCs w:val="20"/>
              </w:rPr>
              <w:t>2U；</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设备电源冗余；</w:t>
            </w:r>
          </w:p>
        </w:tc>
      </w:tr>
      <w:tr w:rsidR="0099470E">
        <w:trPr>
          <w:trHeight w:val="37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支持并发处理文件≥</w:t>
            </w:r>
            <w:r w:rsidRPr="000271C5">
              <w:rPr>
                <w:rFonts w:ascii="宋体" w:hAnsi="宋体" w:cs="宋体"/>
                <w:color w:val="000000"/>
                <w:spacing w:val="-2"/>
                <w:kern w:val="0"/>
                <w:sz w:val="24"/>
                <w:szCs w:val="20"/>
              </w:rPr>
              <w:t>20个；</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基于</w:t>
            </w:r>
            <w:r w:rsidRPr="000271C5">
              <w:rPr>
                <w:rFonts w:ascii="宋体" w:hAnsi="宋体" w:cs="宋体"/>
                <w:color w:val="000000"/>
                <w:spacing w:val="-2"/>
                <w:kern w:val="0"/>
                <w:sz w:val="24"/>
                <w:szCs w:val="20"/>
              </w:rPr>
              <w:t>B/S的管理架构，Web界面支持主流浏览器；</w:t>
            </w:r>
          </w:p>
        </w:tc>
      </w:tr>
      <w:tr w:rsidR="0099470E">
        <w:trPr>
          <w:trHeight w:val="381"/>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具备网页接口账号管理机制，并提供个别用户可自行设定操作接口；</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允许多位用户同时登入系统；</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支持本地认证与第三方外部认证（如</w:t>
            </w:r>
            <w:r w:rsidRPr="000271C5">
              <w:rPr>
                <w:rFonts w:ascii="宋体" w:hAnsi="宋体" w:cs="宋体"/>
                <w:color w:val="000000"/>
                <w:spacing w:val="-2"/>
                <w:kern w:val="0"/>
                <w:sz w:val="24"/>
                <w:szCs w:val="20"/>
              </w:rPr>
              <w:t>RADIUS、TACACS）；</w:t>
            </w:r>
          </w:p>
        </w:tc>
      </w:tr>
      <w:tr w:rsidR="0099470E">
        <w:trPr>
          <w:trHeight w:val="393"/>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文件分析能力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支持文档、</w:t>
            </w:r>
            <w:r w:rsidRPr="000271C5">
              <w:rPr>
                <w:rFonts w:ascii="宋体" w:hAnsi="宋体" w:cs="宋体"/>
                <w:color w:val="000000"/>
                <w:spacing w:val="-2"/>
                <w:kern w:val="0"/>
                <w:sz w:val="24"/>
                <w:szCs w:val="20"/>
              </w:rPr>
              <w:t>URL、IP、Domain 4种可疑威胁对象的分析；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通过可视化中心或报表可以查看详细样本活动及外联通讯等全部分析结果；</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沙</w:t>
            </w:r>
            <w:proofErr w:type="gramStart"/>
            <w:r w:rsidRPr="000271C5">
              <w:rPr>
                <w:rFonts w:ascii="宋体" w:hAnsi="宋体" w:cs="宋体" w:hint="eastAsia"/>
                <w:color w:val="000000"/>
                <w:spacing w:val="-2"/>
                <w:kern w:val="0"/>
                <w:sz w:val="24"/>
                <w:szCs w:val="20"/>
              </w:rPr>
              <w:t>箱能够</w:t>
            </w:r>
            <w:proofErr w:type="gramEnd"/>
            <w:r w:rsidRPr="000271C5">
              <w:rPr>
                <w:rFonts w:ascii="宋体" w:hAnsi="宋体" w:cs="宋体" w:hint="eastAsia"/>
                <w:color w:val="000000"/>
                <w:spacing w:val="-2"/>
                <w:kern w:val="0"/>
                <w:sz w:val="24"/>
                <w:szCs w:val="20"/>
              </w:rPr>
              <w:t>对未知漏洞利用代码和恶意程序的行为进行动态分析；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对提交的可疑</w:t>
            </w:r>
            <w:r w:rsidRPr="000271C5">
              <w:rPr>
                <w:rFonts w:ascii="宋体" w:hAnsi="宋体" w:cs="宋体"/>
                <w:color w:val="000000"/>
                <w:spacing w:val="-2"/>
                <w:kern w:val="0"/>
                <w:sz w:val="24"/>
                <w:szCs w:val="20"/>
              </w:rPr>
              <w:t>URL利用沙</w:t>
            </w:r>
            <w:proofErr w:type="gramStart"/>
            <w:r w:rsidRPr="000271C5">
              <w:rPr>
                <w:rFonts w:ascii="宋体" w:hAnsi="宋体" w:cs="宋体"/>
                <w:color w:val="000000"/>
                <w:spacing w:val="-2"/>
                <w:kern w:val="0"/>
                <w:sz w:val="24"/>
                <w:szCs w:val="20"/>
              </w:rPr>
              <w:t>箱执行</w:t>
            </w:r>
            <w:proofErr w:type="gramEnd"/>
            <w:r w:rsidRPr="000271C5">
              <w:rPr>
                <w:rFonts w:ascii="宋体" w:hAnsi="宋体" w:cs="宋体"/>
                <w:color w:val="000000"/>
                <w:spacing w:val="-2"/>
                <w:kern w:val="0"/>
                <w:sz w:val="24"/>
                <w:szCs w:val="20"/>
              </w:rPr>
              <w:t>页面扫描、动态链接分析、动态脚本及控件分析，并针对URL指向的可疑文件进行沙箱分析；</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可提供开放的</w:t>
            </w:r>
            <w:r w:rsidRPr="000271C5">
              <w:rPr>
                <w:rFonts w:ascii="宋体" w:hAnsi="宋体" w:cs="宋体"/>
                <w:color w:val="000000"/>
                <w:spacing w:val="-2"/>
                <w:kern w:val="0"/>
                <w:sz w:val="24"/>
                <w:szCs w:val="20"/>
              </w:rPr>
              <w:t>Web API接口给终端威胁检测响应系统提交可疑威胁样本，分析完成后将结果及时反馈至终端威胁检测响应系统；可根据需求提供接口给</w:t>
            </w:r>
            <w:proofErr w:type="gramStart"/>
            <w:r w:rsidRPr="000271C5">
              <w:rPr>
                <w:rFonts w:ascii="宋体" w:hAnsi="宋体" w:cs="宋体"/>
                <w:color w:val="000000"/>
                <w:spacing w:val="-2"/>
                <w:kern w:val="0"/>
                <w:sz w:val="24"/>
                <w:szCs w:val="20"/>
              </w:rPr>
              <w:t>其他第三</w:t>
            </w:r>
            <w:proofErr w:type="gramEnd"/>
            <w:r w:rsidRPr="000271C5">
              <w:rPr>
                <w:rFonts w:ascii="宋体" w:hAnsi="宋体" w:cs="宋体"/>
                <w:color w:val="000000"/>
                <w:spacing w:val="-2"/>
                <w:kern w:val="0"/>
                <w:sz w:val="24"/>
                <w:szCs w:val="20"/>
              </w:rPr>
              <w:t>方产品或授权人员提交样本进行检测；</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设备可与交易所在用邮件安全网关（亚信</w:t>
            </w:r>
            <w:r w:rsidRPr="000271C5">
              <w:rPr>
                <w:rFonts w:ascii="宋体" w:hAnsi="宋体" w:cs="宋体"/>
                <w:color w:val="000000"/>
                <w:spacing w:val="-2"/>
                <w:kern w:val="0"/>
                <w:sz w:val="24"/>
                <w:szCs w:val="20"/>
              </w:rPr>
              <w:t>DDEI）进行对接，将沙</w:t>
            </w:r>
            <w:proofErr w:type="gramStart"/>
            <w:r w:rsidRPr="000271C5">
              <w:rPr>
                <w:rFonts w:ascii="宋体" w:hAnsi="宋体" w:cs="宋体"/>
                <w:color w:val="000000"/>
                <w:spacing w:val="-2"/>
                <w:kern w:val="0"/>
                <w:sz w:val="24"/>
                <w:szCs w:val="20"/>
              </w:rPr>
              <w:t>箱分析</w:t>
            </w:r>
            <w:proofErr w:type="gramEnd"/>
            <w:r w:rsidRPr="000271C5">
              <w:rPr>
                <w:rFonts w:ascii="宋体" w:hAnsi="宋体" w:cs="宋体"/>
                <w:color w:val="000000"/>
                <w:spacing w:val="-2"/>
                <w:kern w:val="0"/>
                <w:sz w:val="24"/>
                <w:szCs w:val="20"/>
              </w:rPr>
              <w:t>后的特征库和威胁情报等实时输入至邮件安全网关，允许邮件安全网关将可疑文件发送至设备进行检测；</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支持</w:t>
            </w:r>
            <w:r w:rsidRPr="000271C5">
              <w:rPr>
                <w:rFonts w:ascii="宋体" w:hAnsi="宋体" w:cs="宋体"/>
                <w:color w:val="000000"/>
                <w:spacing w:val="-2"/>
                <w:kern w:val="0"/>
                <w:sz w:val="24"/>
                <w:szCs w:val="20"/>
              </w:rPr>
              <w:t>SNMP等多种组合报警方式；</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采用</w:t>
            </w:r>
            <w:r w:rsidRPr="000271C5">
              <w:rPr>
                <w:rFonts w:ascii="宋体" w:hAnsi="宋体" w:cs="宋体"/>
                <w:color w:val="000000"/>
                <w:spacing w:val="-2"/>
                <w:kern w:val="0"/>
                <w:sz w:val="24"/>
                <w:szCs w:val="20"/>
              </w:rPr>
              <w:t>Syslog日志格式，支持分级和按类型输出以及日志加密传输；</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rsidP="000271C5">
            <w:pPr>
              <w:widowControl/>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自动提供经过分析后的图形化日</w:t>
            </w:r>
            <w:r w:rsidRPr="000271C5">
              <w:rPr>
                <w:rFonts w:ascii="宋体" w:hAnsi="宋体" w:cs="宋体"/>
                <w:color w:val="000000"/>
                <w:spacing w:val="-2"/>
                <w:kern w:val="0"/>
                <w:sz w:val="24"/>
                <w:szCs w:val="20"/>
              </w:rPr>
              <w:t>/周/月报表；</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left"/>
              <w:rPr>
                <w:rFonts w:ascii="宋体" w:hAnsi="宋体" w:cs="宋体"/>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left"/>
              <w:rPr>
                <w:rFonts w:ascii="宋体" w:hAnsi="宋体" w:cs="宋体"/>
                <w:color w:val="000000"/>
                <w:spacing w:val="-2"/>
                <w:kern w:val="0"/>
                <w:sz w:val="24"/>
                <w:szCs w:val="20"/>
              </w:rPr>
            </w:pPr>
            <w:r w:rsidRPr="000271C5">
              <w:rPr>
                <w:rFonts w:ascii="宋体" w:hAnsi="宋体" w:cs="宋体" w:hint="eastAsia"/>
                <w:color w:val="000000"/>
                <w:spacing w:val="-2"/>
                <w:kern w:val="0"/>
                <w:sz w:val="24"/>
                <w:szCs w:val="20"/>
              </w:rPr>
              <w:t>可支持自定义定制监控大屏模板；</w:t>
            </w:r>
          </w:p>
        </w:tc>
      </w:tr>
    </w:tbl>
    <w:p w:rsidR="0099470E" w:rsidRDefault="0099470E">
      <w:pPr>
        <w:spacing w:line="360" w:lineRule="auto"/>
        <w:rPr>
          <w:rFonts w:ascii="宋体" w:hAnsi="宋体"/>
          <w:b/>
          <w:sz w:val="24"/>
          <w:szCs w:val="24"/>
          <w:lang w:val="zh-CN"/>
        </w:rPr>
      </w:pPr>
    </w:p>
    <w:p w:rsidR="0099470E" w:rsidRDefault="00B46550">
      <w:pPr>
        <w:spacing w:line="360" w:lineRule="auto"/>
        <w:rPr>
          <w:rFonts w:ascii="宋体" w:hAnsi="宋体"/>
          <w:b/>
          <w:sz w:val="24"/>
          <w:szCs w:val="24"/>
          <w:lang w:val="zh-CN"/>
        </w:rPr>
      </w:pPr>
      <w:r>
        <w:rPr>
          <w:rFonts w:ascii="宋体" w:hAnsi="宋体" w:hint="eastAsia"/>
          <w:b/>
          <w:sz w:val="24"/>
          <w:szCs w:val="24"/>
          <w:lang w:val="zh-CN"/>
        </w:rPr>
        <w:t>三、服务需求（</w:t>
      </w:r>
      <w:r>
        <w:rPr>
          <w:rFonts w:ascii="宋体" w:hAnsi="宋体"/>
          <w:b/>
          <w:sz w:val="24"/>
          <w:szCs w:val="24"/>
          <w:lang w:val="zh-CN"/>
        </w:rPr>
        <w:t>SLA</w:t>
      </w:r>
      <w:r>
        <w:rPr>
          <w:rFonts w:ascii="宋体" w:hAnsi="宋体" w:hint="eastAsia"/>
          <w:b/>
          <w:sz w:val="24"/>
          <w:szCs w:val="24"/>
          <w:lang w:val="zh-CN"/>
        </w:rPr>
        <w:t>）（原厂+第三方服务）</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rPr>
          <w:tblHead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一、服务频率</w:t>
            </w:r>
          </w:p>
        </w:tc>
      </w:tr>
      <w:tr w:rsidR="0099470E">
        <w:trPr>
          <w:tblHeader/>
        </w:trPr>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频率</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巡检频率和次数</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每季度</w:t>
            </w:r>
            <w:r>
              <w:rPr>
                <w:color w:val="000000"/>
              </w:rPr>
              <w:t>1次，全年4次。</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供应商。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故障发生时处理。</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不限次数；按招标方要求，由供应商或原厂提供服务。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系统变更、项目上线技术保障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系统变更或项目上线时，派遣技术保障人员，进行技术保障</w:t>
            </w:r>
            <w:r>
              <w:rPr>
                <w:rFonts w:hint="eastAsia"/>
                <w:color w:val="000000"/>
              </w:rPr>
              <w:lastRenderedPageBreak/>
              <w:t>工作，保障起止时间根据甲方的要求。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lastRenderedPageBreak/>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在高危病毒爆发期、国家重大会议期和重大任务期间进行保障，技术保障人员</w:t>
            </w:r>
            <w:r>
              <w:rPr>
                <w:color w:val="000000"/>
              </w:rPr>
              <w:t>(A\B角)进行技术保障工作，提供应急响应电话，当客户出现技术问题时，及时到达现场解决问题，保障起止时间根据甲方的要求。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二、响应时间</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响应时间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接招标方通知后</w:t>
            </w:r>
            <w:r>
              <w:rPr>
                <w:color w:val="000000"/>
              </w:rPr>
              <w:t>2</w:t>
            </w:r>
            <w:r>
              <w:rPr>
                <w:rFonts w:hint="eastAsia"/>
                <w:color w:val="000000"/>
              </w:rPr>
              <w:t>小时内到达现场，</w:t>
            </w:r>
            <w:r>
              <w:rPr>
                <w:color w:val="000000"/>
              </w:rPr>
              <w:t>1个自然日内排除故障，故障排除后3个自然日内提交《故障应急处理和分析报告》</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技术咨询响应时间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接招标</w:t>
            </w:r>
            <w:proofErr w:type="gramStart"/>
            <w:r>
              <w:rPr>
                <w:rFonts w:hint="eastAsia"/>
                <w:color w:val="000000"/>
              </w:rPr>
              <w:t>方咨询</w:t>
            </w:r>
            <w:proofErr w:type="gramEnd"/>
            <w:r>
              <w:rPr>
                <w:rFonts w:hint="eastAsia"/>
                <w:color w:val="000000"/>
              </w:rPr>
              <w:t>请求后</w:t>
            </w:r>
            <w:r>
              <w:rPr>
                <w:color w:val="000000"/>
              </w:rPr>
              <w:t>1</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b/>
                <w:bCs/>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巡检报告</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巡检结束</w:t>
            </w:r>
            <w:r>
              <w:rPr>
                <w:color w:val="000000"/>
              </w:rPr>
              <w:t>3</w:t>
            </w:r>
            <w:r>
              <w:rPr>
                <w:rFonts w:hint="eastAsia"/>
                <w:color w:val="000000"/>
              </w:rPr>
              <w:t>个工作日内提供。</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技术变更的评估响应时间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接招标方请求后</w:t>
            </w:r>
            <w:r>
              <w:rPr>
                <w:color w:val="000000"/>
              </w:rPr>
              <w:t>2</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5</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硬件替换送达招标方的时间节点</w:t>
            </w:r>
          </w:p>
        </w:tc>
        <w:tc>
          <w:tcPr>
            <w:tcW w:w="3260" w:type="dxa"/>
            <w:tcBorders>
              <w:top w:val="single" w:sz="4" w:space="0" w:color="000000"/>
              <w:left w:val="nil"/>
              <w:bottom w:val="single" w:sz="4" w:space="0" w:color="000000"/>
              <w:right w:val="single" w:sz="4" w:space="0" w:color="000000"/>
            </w:tcBorders>
          </w:tcPr>
          <w:p w:rsidR="0099470E" w:rsidRDefault="00B46550">
            <w:pPr>
              <w:pStyle w:val="p17"/>
              <w:jc w:val="both"/>
              <w:rPr>
                <w:color w:val="000000"/>
              </w:rPr>
            </w:pPr>
            <w:r>
              <w:rPr>
                <w:rFonts w:hint="eastAsia"/>
                <w:color w:val="000000"/>
              </w:rPr>
              <w:t>购买</w:t>
            </w:r>
            <w:r>
              <w:rPr>
                <w:color w:val="000000"/>
              </w:rPr>
              <w:t>24*7*4</w:t>
            </w:r>
            <w:r>
              <w:rPr>
                <w:rFonts w:hint="eastAsia"/>
                <w:color w:val="000000"/>
              </w:rPr>
              <w:t>服务，确认设备硬件故障后供应商半小时内向厂商报障，在厂商受理申请并生成故障处理单号后如需进行替换处理的，</w:t>
            </w:r>
            <w:proofErr w:type="gramStart"/>
            <w:r>
              <w:rPr>
                <w:rFonts w:hint="eastAsia"/>
                <w:color w:val="000000"/>
              </w:rPr>
              <w:t>替换件需在</w:t>
            </w:r>
            <w:proofErr w:type="gramEnd"/>
            <w:r>
              <w:rPr>
                <w:color w:val="000000"/>
              </w:rPr>
              <w:t>4</w:t>
            </w:r>
            <w:r>
              <w:rPr>
                <w:rFonts w:hint="eastAsia"/>
                <w:color w:val="000000"/>
              </w:rPr>
              <w:t>小时内到场。</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按招标方要求，由供应商和原厂共同提供服务。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三、服务日历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电话支持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邮件支持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现场服务</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非故障时</w:t>
            </w:r>
            <w:r>
              <w:rPr>
                <w:color w:val="000000"/>
              </w:rPr>
              <w:t>5*9（工作日）；故障时根据招标方要求</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按招标方要求，由供应商或原厂提供服务。</w:t>
            </w:r>
          </w:p>
        </w:tc>
      </w:tr>
    </w:tbl>
    <w:p w:rsidR="0099470E" w:rsidRDefault="0099470E"/>
    <w:p w:rsidR="0099470E" w:rsidRDefault="0099470E"/>
    <w:p w:rsidR="0099470E" w:rsidRDefault="0099470E"/>
    <w:p w:rsidR="0099470E" w:rsidRDefault="00B46550">
      <w:pPr>
        <w:widowControl/>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附录</w:t>
      </w:r>
      <w:r>
        <w:rPr>
          <w:rFonts w:asciiTheme="minorEastAsia" w:hAnsiTheme="minorEastAsia" w:cstheme="minorEastAsia" w:hint="eastAsia"/>
          <w:bCs/>
          <w:kern w:val="28"/>
          <w:sz w:val="24"/>
          <w:szCs w:val="24"/>
        </w:rPr>
        <w:t>1</w:t>
      </w:r>
    </w:p>
    <w:p w:rsidR="0099470E" w:rsidRDefault="0099470E">
      <w:pPr>
        <w:widowControl/>
        <w:jc w:val="left"/>
        <w:rPr>
          <w:rFonts w:asciiTheme="minorEastAsia" w:hAnsiTheme="minorEastAsia" w:cstheme="minorEastAsia"/>
          <w:bCs/>
          <w:kern w:val="28"/>
          <w:sz w:val="24"/>
          <w:szCs w:val="24"/>
        </w:rPr>
      </w:pPr>
    </w:p>
    <w:p w:rsidR="0099470E" w:rsidRDefault="00B46550">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测试目的</w:t>
      </w:r>
    </w:p>
    <w:p w:rsidR="0099470E" w:rsidRDefault="00B46550">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为了确保中标设备在性能和功能性等方面符合交易所的预期要求，待合同签订后，需对中标设备进行验证测试。</w:t>
      </w:r>
    </w:p>
    <w:p w:rsidR="0099470E" w:rsidRDefault="0099470E">
      <w:pPr>
        <w:widowControl/>
        <w:spacing w:line="360" w:lineRule="auto"/>
        <w:ind w:firstLineChars="200" w:firstLine="480"/>
        <w:jc w:val="left"/>
        <w:rPr>
          <w:rFonts w:asciiTheme="minorEastAsia" w:hAnsiTheme="minorEastAsia" w:cstheme="minorEastAsia"/>
          <w:bCs/>
          <w:kern w:val="28"/>
          <w:sz w:val="24"/>
          <w:szCs w:val="24"/>
        </w:rPr>
      </w:pPr>
    </w:p>
    <w:p w:rsidR="0099470E" w:rsidRDefault="00B46550">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测试环境</w:t>
      </w:r>
    </w:p>
    <w:p w:rsidR="0099470E" w:rsidRDefault="0099470E">
      <w:pPr>
        <w:widowControl/>
        <w:jc w:val="left"/>
        <w:rPr>
          <w:rFonts w:asciiTheme="minorEastAsia" w:hAnsiTheme="minorEastAsia" w:cstheme="minorEastAsia"/>
          <w:b/>
          <w:kern w:val="28"/>
          <w:sz w:val="24"/>
          <w:szCs w:val="24"/>
        </w:rPr>
      </w:pP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硬件设备</w:t>
      </w:r>
    </w:p>
    <w:p w:rsidR="0099470E" w:rsidRDefault="00B46550">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交易所可提供测试所需要的交换机及PC，中标方提供中标设备。</w:t>
      </w: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测试拓扑</w:t>
      </w:r>
    </w:p>
    <w:p w:rsidR="0099470E" w:rsidRDefault="00B46550">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按测试案例拓扑进行测试。</w:t>
      </w: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测试工具</w:t>
      </w:r>
    </w:p>
    <w:p w:rsidR="0099470E" w:rsidRDefault="00B46550">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中标方提供通用性测试工具。</w:t>
      </w:r>
    </w:p>
    <w:p w:rsidR="0099470E" w:rsidRDefault="00B46550">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测试时间</w:t>
      </w:r>
    </w:p>
    <w:p w:rsidR="0099470E" w:rsidRDefault="00B46550">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测试时间为</w:t>
      </w:r>
      <w:r>
        <w:rPr>
          <w:rFonts w:asciiTheme="minorEastAsia" w:hAnsiTheme="minorEastAsia" w:cstheme="minorEastAsia" w:hint="eastAsia"/>
          <w:bCs/>
          <w:kern w:val="28"/>
          <w:sz w:val="24"/>
          <w:szCs w:val="24"/>
        </w:rPr>
        <w:t>2</w:t>
      </w:r>
      <w:r>
        <w:rPr>
          <w:rFonts w:asciiTheme="minorEastAsia" w:hAnsiTheme="minorEastAsia" w:cstheme="minorEastAsia" w:hint="eastAsia"/>
          <w:bCs/>
          <w:kern w:val="28"/>
          <w:sz w:val="24"/>
          <w:szCs w:val="24"/>
        </w:rPr>
        <w:t>周。</w:t>
      </w:r>
    </w:p>
    <w:p w:rsidR="0099470E" w:rsidRDefault="0099470E">
      <w:pPr>
        <w:widowControl/>
        <w:jc w:val="left"/>
        <w:rPr>
          <w:rFonts w:asciiTheme="minorEastAsia" w:hAnsiTheme="minorEastAsia" w:cstheme="minorEastAsia"/>
          <w:b/>
          <w:kern w:val="28"/>
          <w:sz w:val="24"/>
          <w:szCs w:val="24"/>
        </w:rPr>
      </w:pPr>
    </w:p>
    <w:p w:rsidR="0099470E" w:rsidRDefault="00B46550">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功能测试</w:t>
      </w:r>
    </w:p>
    <w:p w:rsidR="0099470E" w:rsidRDefault="0099470E">
      <w:pPr>
        <w:pStyle w:val="af9"/>
        <w:widowControl/>
        <w:numPr>
          <w:ilvl w:val="255"/>
          <w:numId w:val="0"/>
        </w:numPr>
        <w:ind w:firstLineChars="200" w:firstLine="472"/>
        <w:jc w:val="left"/>
        <w:rPr>
          <w:rFonts w:asciiTheme="minorEastAsia" w:eastAsiaTheme="minorEastAsia" w:hAnsiTheme="minorEastAsia" w:cstheme="minorEastAsia"/>
          <w:b/>
          <w:kern w:val="28"/>
          <w:szCs w:val="24"/>
        </w:rPr>
      </w:pPr>
    </w:p>
    <w:p w:rsidR="0099470E" w:rsidRDefault="00B46550">
      <w:pPr>
        <w:widowControl/>
        <w:jc w:val="left"/>
        <w:rPr>
          <w:rFonts w:asciiTheme="minorEastAsia" w:hAnsiTheme="minorEastAsia" w:cstheme="minorEastAsia"/>
          <w:b/>
          <w:kern w:val="28"/>
          <w:sz w:val="24"/>
          <w:szCs w:val="24"/>
        </w:rPr>
      </w:pPr>
      <w:r>
        <w:rPr>
          <w:rFonts w:asciiTheme="minorEastAsia" w:hAnsiTheme="minorEastAsia" w:cstheme="minorEastAsia" w:hint="eastAsia"/>
          <w:b/>
          <w:bCs/>
          <w:sz w:val="24"/>
          <w:szCs w:val="24"/>
        </w:rPr>
        <w:t>终端威胁检测响应系统</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终端威胁检测响应系统客户端操作系统适配性。</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rPr>
              <w:t>验证终端客户端是否适配交易所在用的麒麟、</w:t>
            </w:r>
            <w:r>
              <w:rPr>
                <w:rFonts w:asciiTheme="minorEastAsia" w:hAnsiTheme="minorEastAsia" w:cstheme="minorEastAsia" w:hint="eastAsia"/>
                <w:sz w:val="24"/>
                <w:szCs w:val="24"/>
              </w:rPr>
              <w:t>windows</w:t>
            </w:r>
            <w:r>
              <w:rPr>
                <w:rFonts w:asciiTheme="minorEastAsia" w:hAnsiTheme="minorEastAsia" w:cstheme="minorEastAsia" w:hint="eastAsia"/>
                <w:sz w:val="24"/>
                <w:szCs w:val="24"/>
              </w:rPr>
              <w:t>终端，能否识别</w:t>
            </w:r>
            <w:r>
              <w:rPr>
                <w:rFonts w:ascii="Times New Roman" w:hAnsi="Times New Roman" w:hint="eastAsia"/>
                <w:sz w:val="24"/>
                <w:szCs w:val="24"/>
              </w:rPr>
              <w:t>终端的操作系统、体系架构、</w:t>
            </w:r>
            <w:r>
              <w:rPr>
                <w:rFonts w:ascii="Times New Roman" w:hAnsi="Times New Roman"/>
                <w:sz w:val="24"/>
                <w:szCs w:val="24"/>
              </w:rPr>
              <w:t>IP</w:t>
            </w:r>
            <w:r>
              <w:rPr>
                <w:rFonts w:ascii="Times New Roman" w:hAnsi="Times New Roman"/>
                <w:sz w:val="24"/>
                <w:szCs w:val="24"/>
              </w:rPr>
              <w:t>地址、</w:t>
            </w:r>
            <w:r>
              <w:rPr>
                <w:rFonts w:ascii="Times New Roman" w:hAnsi="Times New Roman"/>
                <w:sz w:val="24"/>
                <w:szCs w:val="24"/>
              </w:rPr>
              <w:t>MAC</w:t>
            </w:r>
            <w:r>
              <w:rPr>
                <w:rFonts w:ascii="Times New Roman" w:hAnsi="Times New Roman"/>
                <w:sz w:val="24"/>
                <w:szCs w:val="24"/>
              </w:rPr>
              <w:t>地址等</w:t>
            </w:r>
            <w:r>
              <w:rPr>
                <w:rFonts w:ascii="Times New Roman" w:hAnsi="Times New Roman" w:hint="eastAsia"/>
                <w:sz w:val="24"/>
                <w:szCs w:val="24"/>
              </w:rPr>
              <w:t>基础信息。</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noProof/>
              </w:rPr>
              <w:drawing>
                <wp:inline distT="0" distB="0" distL="114300" distR="114300">
                  <wp:extent cx="4191000" cy="1295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191000" cy="1295400"/>
                          </a:xfrm>
                          <a:prstGeom prst="rect">
                            <a:avLst/>
                          </a:prstGeom>
                          <a:noFill/>
                          <a:ln>
                            <a:noFill/>
                          </a:ln>
                        </pic:spPr>
                      </pic:pic>
                    </a:graphicData>
                  </a:graphic>
                </wp:inline>
              </w:drawing>
            </w:r>
          </w:p>
          <w:p w:rsidR="0099470E" w:rsidRDefault="00B46550" w:rsidP="000271C5">
            <w:pPr>
              <w:pStyle w:val="af9"/>
              <w:widowControl/>
              <w:spacing w:line="360" w:lineRule="auto"/>
              <w:ind w:firstLineChars="0" w:firstLine="0"/>
              <w:rPr>
                <w:rFonts w:ascii="宋体" w:hAnsi="宋体" w:cs="宋体"/>
                <w:spacing w:val="0"/>
                <w:kern w:val="2"/>
                <w:szCs w:val="24"/>
                <w:lang w:val="zh-CN"/>
              </w:rPr>
            </w:pPr>
            <w:r>
              <w:rPr>
                <w:rFonts w:ascii="宋体" w:hAnsi="宋体" w:cs="宋体" w:hint="eastAsia"/>
                <w:spacing w:val="0"/>
                <w:kern w:val="2"/>
                <w:szCs w:val="24"/>
                <w:lang w:val="zh-CN"/>
              </w:rPr>
              <w:t>预制条件：</w:t>
            </w:r>
          </w:p>
          <w:p w:rsidR="0099470E" w:rsidRDefault="00B46550" w:rsidP="000271C5">
            <w:pPr>
              <w:pStyle w:val="af9"/>
              <w:widowControl/>
              <w:spacing w:line="360" w:lineRule="auto"/>
              <w:ind w:firstLineChars="0" w:firstLine="0"/>
              <w:rPr>
                <w:rFonts w:ascii="宋体" w:hAnsi="宋体" w:cs="宋体"/>
                <w:spacing w:val="0"/>
                <w:kern w:val="2"/>
                <w:szCs w:val="24"/>
              </w:rPr>
            </w:pPr>
            <w:r>
              <w:rPr>
                <w:rFonts w:ascii="宋体" w:hAnsi="宋体" w:cs="宋体" w:hint="eastAsia"/>
                <w:spacing w:val="0"/>
                <w:kern w:val="2"/>
                <w:szCs w:val="24"/>
              </w:rPr>
              <w:t>1.</w:t>
            </w:r>
            <w:r>
              <w:rPr>
                <w:rFonts w:ascii="宋体" w:hAnsi="宋体" w:cs="宋体" w:hint="eastAsia"/>
                <w:spacing w:val="0"/>
                <w:kern w:val="2"/>
                <w:szCs w:val="24"/>
                <w:lang w:val="zh-CN"/>
              </w:rPr>
              <w:t>我所提供</w:t>
            </w:r>
            <w:r>
              <w:rPr>
                <w:rFonts w:ascii="宋体" w:hAnsi="宋体" w:cs="宋体" w:hint="eastAsia"/>
                <w:spacing w:val="0"/>
                <w:kern w:val="2"/>
                <w:szCs w:val="24"/>
              </w:rPr>
              <w:t>测试麒麟、windows终端；</w:t>
            </w:r>
          </w:p>
          <w:p w:rsidR="0099470E" w:rsidRDefault="00B46550" w:rsidP="000271C5">
            <w:pPr>
              <w:pStyle w:val="af9"/>
              <w:widowControl/>
              <w:spacing w:line="360" w:lineRule="auto"/>
              <w:ind w:firstLineChars="0" w:firstLine="0"/>
              <w:rPr>
                <w:rFonts w:asciiTheme="minorEastAsia" w:hAnsiTheme="minorEastAsia" w:cstheme="minorEastAsia"/>
                <w:szCs w:val="24"/>
              </w:rPr>
            </w:pPr>
            <w:r>
              <w:rPr>
                <w:rFonts w:ascii="宋体" w:hAnsi="宋体" w:cs="宋体" w:hint="eastAsia"/>
                <w:spacing w:val="0"/>
                <w:kern w:val="2"/>
                <w:szCs w:val="24"/>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Default="00B46550" w:rsidP="000271C5">
            <w:pPr>
              <w:pStyle w:val="af9"/>
              <w:widowControl/>
              <w:spacing w:line="360" w:lineRule="auto"/>
              <w:ind w:firstLineChars="0" w:firstLine="0"/>
              <w:rPr>
                <w:rFonts w:ascii="宋体" w:hAnsi="宋体" w:cs="宋体"/>
                <w:spacing w:val="0"/>
                <w:kern w:val="2"/>
                <w:szCs w:val="24"/>
              </w:rPr>
            </w:pPr>
            <w:r>
              <w:rPr>
                <w:rFonts w:ascii="宋体" w:hAnsi="宋体" w:cs="宋体" w:hint="eastAsia"/>
                <w:spacing w:val="0"/>
                <w:kern w:val="2"/>
                <w:szCs w:val="24"/>
              </w:rPr>
              <w:t>1.分别在麒麟、windows终端安装终端客户端；</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pacing w:val="0"/>
                <w:kern w:val="2"/>
                <w:szCs w:val="24"/>
              </w:rPr>
            </w:pPr>
            <w:r>
              <w:rPr>
                <w:rFonts w:ascii="宋体" w:hAnsi="宋体" w:cs="宋体" w:hint="eastAsia"/>
                <w:spacing w:val="0"/>
                <w:kern w:val="2"/>
                <w:szCs w:val="24"/>
              </w:rPr>
              <w:t>2.验证服务</w:t>
            </w:r>
            <w:proofErr w:type="gramStart"/>
            <w:r>
              <w:rPr>
                <w:rFonts w:ascii="宋体" w:hAnsi="宋体" w:cs="宋体" w:hint="eastAsia"/>
                <w:spacing w:val="0"/>
                <w:kern w:val="2"/>
                <w:szCs w:val="24"/>
              </w:rPr>
              <w:t>端能否</w:t>
            </w:r>
            <w:proofErr w:type="gramEnd"/>
            <w:r>
              <w:rPr>
                <w:rFonts w:ascii="宋体" w:hAnsi="宋体" w:cs="宋体" w:hint="eastAsia"/>
                <w:spacing w:val="0"/>
                <w:kern w:val="2"/>
                <w:szCs w:val="24"/>
              </w:rPr>
              <w:t>管理测试客户端并识别终端相关基础信息。</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pStyle w:val="af9"/>
        <w:widowControl/>
        <w:numPr>
          <w:ilvl w:val="255"/>
          <w:numId w:val="0"/>
        </w:numPr>
        <w:ind w:firstLineChars="200" w:firstLine="472"/>
        <w:jc w:val="left"/>
        <w:rPr>
          <w:rFonts w:asciiTheme="minorEastAsia" w:eastAsiaTheme="minorEastAsia" w:hAnsiTheme="minorEastAsia" w:cstheme="minorEastAsia"/>
          <w:b/>
          <w:kern w:val="28"/>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终端威胁检测响应系统的病毒防护能力。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由交易所提供恶意文件样本，</w:t>
            </w: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终端威胁检测响应系统的病毒防护能力。</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noProof/>
              </w:rPr>
              <w:drawing>
                <wp:inline distT="0" distB="0" distL="114300" distR="114300">
                  <wp:extent cx="4191000" cy="1295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4191000" cy="12954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Pr="000271C5" w:rsidRDefault="00B46550" w:rsidP="000271C5">
            <w:pPr>
              <w:pStyle w:val="af9"/>
              <w:widowControl/>
              <w:numPr>
                <w:ilvl w:val="255"/>
                <w:numId w:val="0"/>
              </w:numPr>
              <w:spacing w:before="156" w:line="360" w:lineRule="auto"/>
              <w:rPr>
                <w:rFonts w:ascii="宋体" w:hAnsi="宋体" w:cs="宋体"/>
                <w:szCs w:val="24"/>
              </w:rPr>
            </w:pPr>
            <w:r w:rsidRPr="000271C5">
              <w:rPr>
                <w:rFonts w:ascii="宋体" w:hAnsi="宋体" w:cs="宋体"/>
                <w:spacing w:val="0"/>
                <w:kern w:val="2"/>
                <w:szCs w:val="24"/>
              </w:rPr>
              <w:lastRenderedPageBreak/>
              <w:t>1.</w:t>
            </w:r>
            <w:r w:rsidRPr="000271C5">
              <w:rPr>
                <w:rFonts w:ascii="宋体" w:hAnsi="宋体" w:cs="宋体" w:hint="eastAsia"/>
                <w:spacing w:val="0"/>
                <w:kern w:val="2"/>
                <w:szCs w:val="24"/>
                <w:lang w:val="zh-CN"/>
              </w:rPr>
              <w:t>我所提供</w:t>
            </w:r>
            <w:r w:rsidRPr="000271C5">
              <w:rPr>
                <w:rFonts w:ascii="宋体" w:hAnsi="宋体" w:cs="宋体" w:hint="eastAsia"/>
                <w:spacing w:val="0"/>
                <w:kern w:val="2"/>
                <w:szCs w:val="24"/>
              </w:rPr>
              <w:t>测试麒麟、</w:t>
            </w:r>
            <w:r w:rsidRPr="000271C5">
              <w:rPr>
                <w:rFonts w:ascii="宋体" w:hAnsi="宋体" w:cs="宋体"/>
                <w:spacing w:val="0"/>
                <w:kern w:val="2"/>
                <w:szCs w:val="24"/>
              </w:rPr>
              <w:t>windows终端；</w:t>
            </w:r>
          </w:p>
          <w:p w:rsidR="0099470E" w:rsidRDefault="00B46550" w:rsidP="000271C5">
            <w:pPr>
              <w:pStyle w:val="af9"/>
              <w:widowControl/>
              <w:numPr>
                <w:ilvl w:val="255"/>
                <w:numId w:val="0"/>
              </w:numPr>
              <w:spacing w:before="156" w:line="360" w:lineRule="auto"/>
              <w:rPr>
                <w:rFonts w:asciiTheme="minorEastAsia" w:hAnsiTheme="minorEastAsia" w:cstheme="minorEastAsia"/>
                <w:szCs w:val="24"/>
              </w:rPr>
            </w:pPr>
            <w:r w:rsidRPr="000271C5">
              <w:rPr>
                <w:rFonts w:ascii="宋体" w:hAnsi="宋体" w:cs="宋体"/>
                <w:spacing w:val="0"/>
                <w:kern w:val="2"/>
                <w:szCs w:val="24"/>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测试步骤</w:t>
            </w:r>
          </w:p>
        </w:tc>
        <w:tc>
          <w:tcPr>
            <w:tcW w:w="4123" w:type="pct"/>
            <w:shd w:val="clear" w:color="auto" w:fill="auto"/>
            <w:tcMar>
              <w:top w:w="57" w:type="dxa"/>
              <w:bottom w:w="57" w:type="dxa"/>
            </w:tcMar>
          </w:tcPr>
          <w:p w:rsidR="0099470E" w:rsidRPr="000271C5" w:rsidRDefault="00B46550" w:rsidP="000271C5">
            <w:pPr>
              <w:pStyle w:val="af9"/>
              <w:widowControl/>
              <w:numPr>
                <w:ilvl w:val="255"/>
                <w:numId w:val="0"/>
              </w:numPr>
              <w:spacing w:line="360" w:lineRule="auto"/>
              <w:rPr>
                <w:rFonts w:ascii="宋体" w:hAnsi="宋体" w:cs="宋体"/>
                <w:spacing w:val="0"/>
                <w:kern w:val="2"/>
                <w:szCs w:val="24"/>
              </w:rPr>
            </w:pPr>
            <w:r>
              <w:rPr>
                <w:rFonts w:ascii="宋体" w:hAnsi="宋体" w:cs="宋体" w:hint="eastAsia"/>
                <w:spacing w:val="0"/>
                <w:kern w:val="2"/>
                <w:szCs w:val="24"/>
              </w:rPr>
              <w:t>1.</w:t>
            </w:r>
            <w:r w:rsidRPr="000271C5">
              <w:rPr>
                <w:rFonts w:ascii="宋体" w:hAnsi="宋体" w:cs="宋体" w:hint="eastAsia"/>
                <w:spacing w:val="0"/>
                <w:kern w:val="2"/>
                <w:szCs w:val="24"/>
              </w:rPr>
              <w:t>分别在麒麟、</w:t>
            </w:r>
            <w:r w:rsidRPr="000271C5">
              <w:rPr>
                <w:rFonts w:ascii="宋体" w:hAnsi="宋体" w:cs="宋体"/>
                <w:spacing w:val="0"/>
                <w:kern w:val="2"/>
                <w:szCs w:val="24"/>
              </w:rPr>
              <w:t>windows终端提交恶意文件；</w:t>
            </w:r>
          </w:p>
          <w:p w:rsidR="0099470E" w:rsidRDefault="00B46550" w:rsidP="000271C5">
            <w:pPr>
              <w:pStyle w:val="af9"/>
              <w:widowControl/>
              <w:numPr>
                <w:ilvl w:val="255"/>
                <w:numId w:val="0"/>
              </w:numPr>
              <w:spacing w:line="360" w:lineRule="auto"/>
              <w:rPr>
                <w:rFonts w:asciiTheme="minorEastAsia" w:eastAsiaTheme="minorEastAsia" w:hAnsiTheme="minorEastAsia" w:cstheme="minorEastAsia"/>
                <w:spacing w:val="0"/>
                <w:kern w:val="2"/>
                <w:szCs w:val="24"/>
              </w:rPr>
            </w:pPr>
            <w:r>
              <w:rPr>
                <w:rFonts w:ascii="宋体" w:hAnsi="宋体" w:cs="宋体" w:hint="eastAsia"/>
                <w:spacing w:val="0"/>
                <w:kern w:val="2"/>
                <w:szCs w:val="24"/>
              </w:rPr>
              <w:t>2.</w:t>
            </w:r>
            <w:r w:rsidRPr="000271C5">
              <w:rPr>
                <w:rFonts w:ascii="宋体" w:hAnsi="宋体" w:cs="宋体" w:hint="eastAsia"/>
                <w:spacing w:val="0"/>
                <w:kern w:val="2"/>
                <w:szCs w:val="24"/>
              </w:rPr>
              <w:t>验证</w:t>
            </w:r>
            <w:r>
              <w:rPr>
                <w:rFonts w:asciiTheme="minorEastAsia" w:hAnsiTheme="minorEastAsia" w:cstheme="minorEastAsia" w:hint="eastAsia"/>
                <w:color w:val="000000"/>
                <w:szCs w:val="24"/>
              </w:rPr>
              <w:t>终端威胁检测响应</w:t>
            </w:r>
            <w:r>
              <w:rPr>
                <w:rFonts w:ascii="宋体" w:hAnsi="宋体" w:cs="宋体" w:hint="eastAsia"/>
                <w:spacing w:val="0"/>
                <w:kern w:val="2"/>
                <w:szCs w:val="24"/>
              </w:rPr>
              <w:t>系统</w:t>
            </w:r>
            <w:r w:rsidRPr="000271C5">
              <w:rPr>
                <w:rFonts w:ascii="宋体" w:hAnsi="宋体" w:cs="宋体" w:hint="eastAsia"/>
                <w:spacing w:val="0"/>
                <w:kern w:val="2"/>
                <w:szCs w:val="24"/>
              </w:rPr>
              <w:t>能否识别并处置相关恶意文件。</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kern w:val="0"/>
                <w:sz w:val="24"/>
                <w:szCs w:val="24"/>
                <w:lang w:val="zh-CN"/>
              </w:rPr>
              <w:t>验证</w:t>
            </w:r>
            <w:r>
              <w:rPr>
                <w:rFonts w:asciiTheme="minorEastAsia" w:hAnsiTheme="minorEastAsia" w:cstheme="minorEastAsia" w:hint="eastAsia"/>
                <w:kern w:val="0"/>
                <w:sz w:val="24"/>
                <w:szCs w:val="24"/>
              </w:rPr>
              <w:t>终端威胁检测响应系统的检测响应能力。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kern w:val="0"/>
                <w:sz w:val="24"/>
                <w:szCs w:val="24"/>
              </w:rPr>
              <w:t>验证终端威胁检测响应系统的检测响应能力。</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noProof/>
              </w:rPr>
              <w:drawing>
                <wp:inline distT="0" distB="0" distL="114300" distR="114300">
                  <wp:extent cx="4191000" cy="1295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191000" cy="12954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Pr="000271C5" w:rsidRDefault="00B46550" w:rsidP="000271C5">
            <w:pPr>
              <w:pStyle w:val="af9"/>
              <w:widowControl/>
              <w:numPr>
                <w:ilvl w:val="255"/>
                <w:numId w:val="0"/>
              </w:numPr>
              <w:spacing w:before="156" w:line="360" w:lineRule="auto"/>
              <w:rPr>
                <w:rFonts w:ascii="宋体" w:hAnsi="宋体" w:cs="宋体"/>
                <w:szCs w:val="24"/>
                <w:lang w:val="zh-CN"/>
              </w:rPr>
            </w:pPr>
            <w:r w:rsidRPr="000271C5">
              <w:rPr>
                <w:rFonts w:ascii="宋体" w:hAnsi="宋体" w:cs="宋体"/>
                <w:spacing w:val="0"/>
                <w:kern w:val="2"/>
                <w:szCs w:val="24"/>
                <w:lang w:val="zh-CN"/>
              </w:rPr>
              <w:t>1.</w:t>
            </w:r>
            <w:r w:rsidRPr="000271C5">
              <w:rPr>
                <w:rFonts w:ascii="宋体" w:hAnsi="宋体" w:cs="宋体" w:hint="eastAsia"/>
                <w:spacing w:val="0"/>
                <w:kern w:val="2"/>
                <w:szCs w:val="24"/>
                <w:lang w:val="zh-CN"/>
              </w:rPr>
              <w:t>我所提供测试麒麟一台、</w:t>
            </w:r>
            <w:r w:rsidRPr="000271C5">
              <w:rPr>
                <w:rFonts w:ascii="宋体" w:hAnsi="宋体" w:cs="宋体"/>
                <w:spacing w:val="0"/>
                <w:kern w:val="2"/>
                <w:szCs w:val="24"/>
                <w:lang w:val="zh-CN"/>
              </w:rPr>
              <w:t>windows终端</w:t>
            </w:r>
            <w:r w:rsidRPr="000271C5">
              <w:rPr>
                <w:rFonts w:ascii="宋体" w:hAnsi="宋体" w:cs="宋体" w:hint="eastAsia"/>
                <w:spacing w:val="0"/>
                <w:kern w:val="2"/>
                <w:szCs w:val="24"/>
                <w:lang w:val="zh-CN"/>
              </w:rPr>
              <w:t>两台（攻击机和靶机）</w:t>
            </w:r>
            <w:r w:rsidRPr="000271C5">
              <w:rPr>
                <w:rFonts w:ascii="宋体" w:hAnsi="宋体" w:cs="宋体"/>
                <w:spacing w:val="0"/>
                <w:kern w:val="2"/>
                <w:szCs w:val="24"/>
                <w:lang w:val="zh-CN"/>
              </w:rPr>
              <w:t>；</w:t>
            </w:r>
          </w:p>
          <w:p w:rsidR="0099470E" w:rsidRDefault="00B46550" w:rsidP="000271C5">
            <w:pPr>
              <w:pStyle w:val="af9"/>
              <w:widowControl/>
              <w:numPr>
                <w:ilvl w:val="255"/>
                <w:numId w:val="0"/>
              </w:numPr>
              <w:spacing w:before="156" w:line="360" w:lineRule="auto"/>
              <w:rPr>
                <w:rFonts w:asciiTheme="minorEastAsia" w:hAnsiTheme="minorEastAsia" w:cstheme="minorEastAsia"/>
                <w:szCs w:val="24"/>
              </w:rPr>
            </w:pPr>
            <w:r w:rsidRPr="000271C5">
              <w:rPr>
                <w:rFonts w:ascii="宋体" w:hAnsi="宋体" w:cs="宋体"/>
                <w:spacing w:val="0"/>
                <w:kern w:val="2"/>
                <w:szCs w:val="24"/>
                <w:lang w:val="zh-CN"/>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1.使用攻击机分别针对麒麟和windows终端进行漏洞扫描攻击；</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2.威胁检测响应系统服务端查看攻击日志；</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pacing w:val="0"/>
                <w:kern w:val="2"/>
                <w:szCs w:val="24"/>
              </w:rPr>
            </w:pPr>
            <w:r w:rsidRPr="000271C5">
              <w:rPr>
                <w:rFonts w:ascii="宋体" w:hAnsi="宋体" w:cs="宋体"/>
                <w:spacing w:val="0"/>
                <w:kern w:val="2"/>
                <w:szCs w:val="24"/>
                <w:lang w:val="zh-CN"/>
              </w:rPr>
              <w:t>3.通过响应模块开启响应能力（封锁攻击机攻击）。</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p w:rsidR="0099470E" w:rsidRDefault="00B46550">
      <w:pPr>
        <w:widowControl/>
        <w:jc w:val="left"/>
        <w:rPr>
          <w:rFonts w:asciiTheme="minorEastAsia" w:hAnsiTheme="minorEastAsia" w:cstheme="minorEastAsia"/>
          <w:b/>
          <w:kern w:val="28"/>
          <w:sz w:val="24"/>
          <w:szCs w:val="24"/>
        </w:rPr>
      </w:pPr>
      <w:r>
        <w:rPr>
          <w:rFonts w:asciiTheme="minorEastAsia" w:hAnsiTheme="minorEastAsia" w:cstheme="minorEastAsia" w:hint="eastAsia"/>
          <w:b/>
          <w:bCs/>
          <w:sz w:val="24"/>
          <w:szCs w:val="24"/>
        </w:rPr>
        <w:t>网络流量沙箱系统</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lang w:val="zh-CN"/>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网络流量沙</w:t>
            </w:r>
            <w:proofErr w:type="gramStart"/>
            <w:r>
              <w:rPr>
                <w:rFonts w:asciiTheme="minorEastAsia" w:hAnsiTheme="minorEastAsia" w:cstheme="minorEastAsia" w:hint="eastAsia"/>
                <w:color w:val="000000"/>
                <w:kern w:val="0"/>
                <w:sz w:val="24"/>
                <w:szCs w:val="24"/>
              </w:rPr>
              <w:t>箱文件</w:t>
            </w:r>
            <w:proofErr w:type="gramEnd"/>
            <w:r>
              <w:rPr>
                <w:rFonts w:asciiTheme="minorEastAsia" w:hAnsiTheme="minorEastAsia" w:cstheme="minorEastAsia" w:hint="eastAsia"/>
                <w:color w:val="000000"/>
                <w:kern w:val="0"/>
                <w:sz w:val="24"/>
                <w:szCs w:val="24"/>
              </w:rPr>
              <w:t>分析能力。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rsidP="000271C5">
            <w:pPr>
              <w:pStyle w:val="a6"/>
              <w:spacing w:before="156"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验证沙</w:t>
            </w:r>
            <w:proofErr w:type="gramStart"/>
            <w:r>
              <w:rPr>
                <w:rFonts w:asciiTheme="minorEastAsia" w:hAnsiTheme="minorEastAsia" w:cstheme="minorEastAsia" w:hint="eastAsia"/>
                <w:sz w:val="24"/>
                <w:szCs w:val="24"/>
              </w:rPr>
              <w:t>箱支持</w:t>
            </w:r>
            <w:proofErr w:type="gramEnd"/>
            <w:r>
              <w:rPr>
                <w:rFonts w:asciiTheme="minorEastAsia" w:hAnsiTheme="minorEastAsia" w:cstheme="minorEastAsia" w:hint="eastAsia"/>
                <w:sz w:val="24"/>
                <w:szCs w:val="24"/>
              </w:rPr>
              <w:t>文档、</w:t>
            </w:r>
            <w:r>
              <w:rPr>
                <w:rFonts w:asciiTheme="minorEastAsia" w:hAnsiTheme="minorEastAsia" w:cstheme="minorEastAsia" w:hint="eastAsia"/>
                <w:sz w:val="24"/>
                <w:szCs w:val="24"/>
              </w:rPr>
              <w:t>URL</w:t>
            </w:r>
            <w:r>
              <w:rPr>
                <w:rFonts w:asciiTheme="minorEastAsia" w:hAnsiTheme="minorEastAsia" w:cstheme="minorEastAsia" w:hint="eastAsia"/>
                <w:sz w:val="24"/>
                <w:szCs w:val="24"/>
              </w:rPr>
              <w:t>、</w:t>
            </w:r>
            <w:r>
              <w:rPr>
                <w:rFonts w:asciiTheme="minorEastAsia" w:hAnsiTheme="minorEastAsia" w:cstheme="minorEastAsia" w:hint="eastAsia"/>
                <w:sz w:val="24"/>
                <w:szCs w:val="24"/>
              </w:rPr>
              <w:t>IP</w:t>
            </w:r>
            <w:r>
              <w:rPr>
                <w:rFonts w:asciiTheme="minorEastAsia" w:hAnsiTheme="minorEastAsia" w:cstheme="minorEastAsia" w:hint="eastAsia"/>
                <w:sz w:val="24"/>
                <w:szCs w:val="24"/>
              </w:rPr>
              <w:t>、</w:t>
            </w:r>
            <w:r>
              <w:rPr>
                <w:rFonts w:asciiTheme="minorEastAsia" w:hAnsiTheme="minorEastAsia" w:cstheme="minorEastAsia" w:hint="eastAsia"/>
                <w:sz w:val="24"/>
                <w:szCs w:val="24"/>
              </w:rPr>
              <w:t>Domain 4</w:t>
            </w:r>
            <w:r>
              <w:rPr>
                <w:rFonts w:asciiTheme="minorEastAsia" w:hAnsiTheme="minorEastAsia" w:cstheme="minorEastAsia" w:hint="eastAsia"/>
                <w:sz w:val="24"/>
                <w:szCs w:val="24"/>
              </w:rPr>
              <w:t>种可疑威胁对象的分析，通过可视化中心或报表可以查看详细样本活动及外联通讯等全部分析结果，能够对未知漏洞利用代码和恶意程序的行为进行动态分析，对提交的可疑</w:t>
            </w:r>
            <w:r>
              <w:rPr>
                <w:rFonts w:asciiTheme="minorEastAsia" w:hAnsiTheme="minorEastAsia" w:cstheme="minorEastAsia" w:hint="eastAsia"/>
                <w:sz w:val="24"/>
                <w:szCs w:val="24"/>
              </w:rPr>
              <w:t>URL</w:t>
            </w:r>
            <w:r>
              <w:rPr>
                <w:rFonts w:asciiTheme="minorEastAsia" w:hAnsiTheme="minorEastAsia" w:cstheme="minorEastAsia" w:hint="eastAsia"/>
                <w:sz w:val="24"/>
                <w:szCs w:val="24"/>
              </w:rPr>
              <w:t>利用沙</w:t>
            </w:r>
            <w:proofErr w:type="gramStart"/>
            <w:r>
              <w:rPr>
                <w:rFonts w:asciiTheme="minorEastAsia" w:hAnsiTheme="minorEastAsia" w:cstheme="minorEastAsia" w:hint="eastAsia"/>
                <w:sz w:val="24"/>
                <w:szCs w:val="24"/>
              </w:rPr>
              <w:t>箱执行</w:t>
            </w:r>
            <w:proofErr w:type="gramEnd"/>
            <w:r>
              <w:rPr>
                <w:rFonts w:asciiTheme="minorEastAsia" w:hAnsiTheme="minorEastAsia" w:cstheme="minorEastAsia" w:hint="eastAsia"/>
                <w:sz w:val="24"/>
                <w:szCs w:val="24"/>
              </w:rPr>
              <w:t>页面扫描、动态链接分析、动态脚本及控件分析，并针对</w:t>
            </w:r>
            <w:r>
              <w:rPr>
                <w:rFonts w:asciiTheme="minorEastAsia" w:hAnsiTheme="minorEastAsia" w:cstheme="minorEastAsia" w:hint="eastAsia"/>
                <w:sz w:val="24"/>
                <w:szCs w:val="24"/>
              </w:rPr>
              <w:t>URL</w:t>
            </w:r>
            <w:r>
              <w:rPr>
                <w:rFonts w:asciiTheme="minorEastAsia" w:hAnsiTheme="minorEastAsia" w:cstheme="minorEastAsia" w:hint="eastAsia"/>
                <w:sz w:val="24"/>
                <w:szCs w:val="24"/>
              </w:rPr>
              <w:t>指向的可疑文件进行沙箱分析。</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noProof/>
                <w:sz w:val="24"/>
                <w:szCs w:val="24"/>
              </w:rPr>
              <w:drawing>
                <wp:inline distT="0" distB="0" distL="114300" distR="114300">
                  <wp:extent cx="3686175" cy="1143000"/>
                  <wp:effectExtent l="0" t="0" r="9525" b="0"/>
                  <wp:docPr id="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pic:cNvPicPr>
                            <a:picLocks noChangeAspect="1"/>
                          </pic:cNvPicPr>
                        </pic:nvPicPr>
                        <pic:blipFill>
                          <a:blip r:embed="rId9"/>
                          <a:stretch>
                            <a:fillRect/>
                          </a:stretch>
                        </pic:blipFill>
                        <pic:spPr>
                          <a:xfrm>
                            <a:off x="0" y="0"/>
                            <a:ext cx="3686175" cy="11430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Default="00B46550" w:rsidP="000271C5">
            <w:pPr>
              <w:pStyle w:val="af9"/>
              <w:widowControl/>
              <w:spacing w:before="156" w:line="360" w:lineRule="auto"/>
              <w:ind w:firstLineChars="0" w:firstLine="0"/>
              <w:rPr>
                <w:rFonts w:asciiTheme="minorEastAsia" w:hAnsiTheme="minorEastAsia" w:cstheme="minorEastAsia"/>
                <w:szCs w:val="24"/>
                <w:lang w:val="zh-CN"/>
              </w:rPr>
            </w:pPr>
            <w:r w:rsidRPr="000271C5">
              <w:rPr>
                <w:rFonts w:ascii="宋体" w:hAnsi="宋体" w:cs="宋体"/>
                <w:spacing w:val="0"/>
                <w:kern w:val="2"/>
                <w:szCs w:val="24"/>
                <w:lang w:val="zh-CN"/>
              </w:rPr>
              <w:t>1.我所提供文档、URL、IP和Domain4类可疑威胁对象实体。</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1.登录服务端，分别提交验证文档、URL、IP和Domain4类可疑威胁对象实体；</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lang w:val="zh-CN"/>
              </w:rPr>
            </w:pPr>
            <w:r w:rsidRPr="000271C5">
              <w:rPr>
                <w:rFonts w:ascii="宋体" w:hAnsi="宋体" w:cs="宋体"/>
                <w:spacing w:val="0"/>
                <w:kern w:val="2"/>
                <w:szCs w:val="24"/>
                <w:lang w:val="zh-CN"/>
              </w:rPr>
              <w:t>2.访问可视化中心，查看各类可疑威胁对象的分析统计结果。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lang w:val="zh-CN"/>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网络流量沙</w:t>
            </w:r>
            <w:proofErr w:type="gramStart"/>
            <w:r>
              <w:rPr>
                <w:rFonts w:asciiTheme="minorEastAsia" w:hAnsiTheme="minorEastAsia" w:cstheme="minorEastAsia" w:hint="eastAsia"/>
                <w:color w:val="000000"/>
                <w:kern w:val="0"/>
                <w:sz w:val="24"/>
                <w:szCs w:val="24"/>
              </w:rPr>
              <w:t>箱设备</w:t>
            </w:r>
            <w:proofErr w:type="gramEnd"/>
            <w:r>
              <w:rPr>
                <w:rFonts w:asciiTheme="minorEastAsia" w:hAnsiTheme="minorEastAsia" w:cstheme="minorEastAsia" w:hint="eastAsia"/>
                <w:color w:val="000000"/>
                <w:kern w:val="0"/>
                <w:sz w:val="24"/>
                <w:szCs w:val="24"/>
              </w:rPr>
              <w:t>性能。</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rPr>
              <w:t>验证沙</w:t>
            </w:r>
            <w:proofErr w:type="gramStart"/>
            <w:r>
              <w:rPr>
                <w:rFonts w:asciiTheme="minorEastAsia" w:hAnsiTheme="minorEastAsia" w:cstheme="minorEastAsia" w:hint="eastAsia"/>
                <w:sz w:val="24"/>
                <w:szCs w:val="24"/>
              </w:rPr>
              <w:t>箱能否</w:t>
            </w:r>
            <w:proofErr w:type="gramEnd"/>
            <w:r>
              <w:rPr>
                <w:rFonts w:asciiTheme="minorEastAsia" w:hAnsiTheme="minorEastAsia" w:cstheme="minorEastAsia" w:hint="eastAsia"/>
                <w:sz w:val="24"/>
                <w:szCs w:val="24"/>
              </w:rPr>
              <w:t>达到并行至少</w:t>
            </w:r>
            <w:r>
              <w:rPr>
                <w:rFonts w:asciiTheme="minorEastAsia" w:hAnsiTheme="minorEastAsia" w:cstheme="minorEastAsia" w:hint="eastAsia"/>
                <w:sz w:val="24"/>
                <w:szCs w:val="24"/>
              </w:rPr>
              <w:t>20</w:t>
            </w:r>
            <w:r>
              <w:rPr>
                <w:rFonts w:asciiTheme="minorEastAsia" w:hAnsiTheme="minorEastAsia" w:cstheme="minorEastAsia" w:hint="eastAsia"/>
                <w:sz w:val="24"/>
                <w:szCs w:val="24"/>
              </w:rPr>
              <w:t>个文件的处理性能。</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noProof/>
                <w:sz w:val="24"/>
                <w:szCs w:val="24"/>
              </w:rPr>
              <w:drawing>
                <wp:inline distT="0" distB="0" distL="114300" distR="114300">
                  <wp:extent cx="3686175" cy="1143000"/>
                  <wp:effectExtent l="0" t="0" r="9525" b="0"/>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pic:cNvPicPr>
                            <a:picLocks noChangeAspect="1"/>
                          </pic:cNvPicPr>
                        </pic:nvPicPr>
                        <pic:blipFill>
                          <a:blip r:embed="rId9"/>
                          <a:stretch>
                            <a:fillRect/>
                          </a:stretch>
                        </pic:blipFill>
                        <pic:spPr>
                          <a:xfrm>
                            <a:off x="0" y="0"/>
                            <a:ext cx="3686175" cy="11430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Default="00B46550" w:rsidP="000271C5">
            <w:pPr>
              <w:pStyle w:val="af9"/>
              <w:widowControl/>
              <w:spacing w:before="156" w:line="360" w:lineRule="auto"/>
              <w:ind w:firstLineChars="0" w:firstLine="0"/>
              <w:rPr>
                <w:rFonts w:asciiTheme="minorEastAsia" w:hAnsiTheme="minorEastAsia" w:cstheme="minorEastAsia"/>
                <w:szCs w:val="24"/>
                <w:lang w:val="zh-CN"/>
              </w:rPr>
            </w:pPr>
            <w:r w:rsidRPr="000271C5">
              <w:rPr>
                <w:rFonts w:ascii="宋体" w:hAnsi="宋体" w:cs="宋体"/>
                <w:spacing w:val="0"/>
                <w:kern w:val="2"/>
                <w:szCs w:val="24"/>
                <w:lang w:val="zh-CN"/>
              </w:rPr>
              <w:t>1.我所提供可疑威胁对象实体。</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1.登录服务端，同步提交20个可疑威胁对象实体；</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lang w:val="zh-CN"/>
              </w:rPr>
            </w:pPr>
            <w:r w:rsidRPr="000271C5">
              <w:rPr>
                <w:rFonts w:ascii="宋体" w:hAnsi="宋体" w:cs="宋体"/>
                <w:spacing w:val="0"/>
                <w:kern w:val="2"/>
                <w:szCs w:val="24"/>
                <w:lang w:val="zh-CN"/>
              </w:rPr>
              <w:t>2.访问可视化中心，查看各类可疑威胁对象的分析统计结果。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Theme="minorEastAsia" w:hAnsiTheme="minorEastAsia" w:cstheme="minorEastAsia"/>
          <w:b/>
          <w:kern w:val="28"/>
          <w:sz w:val="24"/>
          <w:szCs w:val="24"/>
        </w:rPr>
      </w:pPr>
    </w:p>
    <w:p w:rsidR="0099470E" w:rsidRDefault="0099470E">
      <w:pPr>
        <w:widowControl/>
        <w:jc w:val="left"/>
        <w:rPr>
          <w:rFonts w:asciiTheme="minorEastAsia" w:hAnsiTheme="minorEastAsia" w:cstheme="minorEastAsia"/>
          <w:b/>
          <w:kern w:val="28"/>
          <w:sz w:val="24"/>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lang w:val="zh-CN"/>
              </w:rPr>
              <w:t>验证</w:t>
            </w:r>
            <w:r>
              <w:rPr>
                <w:rFonts w:asciiTheme="minorEastAsia" w:hAnsiTheme="minorEastAsia" w:cstheme="minorEastAsia" w:hint="eastAsia"/>
                <w:sz w:val="24"/>
                <w:szCs w:val="24"/>
              </w:rPr>
              <w:t>网络流量沙</w:t>
            </w:r>
            <w:proofErr w:type="gramStart"/>
            <w:r>
              <w:rPr>
                <w:rFonts w:asciiTheme="minorEastAsia" w:hAnsiTheme="minorEastAsia" w:cstheme="minorEastAsia" w:hint="eastAsia"/>
                <w:sz w:val="24"/>
                <w:szCs w:val="24"/>
              </w:rPr>
              <w:t>箱特征</w:t>
            </w:r>
            <w:proofErr w:type="gramEnd"/>
            <w:r>
              <w:rPr>
                <w:rFonts w:asciiTheme="minorEastAsia" w:hAnsiTheme="minorEastAsia" w:cstheme="minorEastAsia" w:hint="eastAsia"/>
                <w:sz w:val="24"/>
                <w:szCs w:val="24"/>
              </w:rPr>
              <w:t>库、情报共享能力。</w:t>
            </w:r>
          </w:p>
        </w:tc>
      </w:tr>
      <w:tr w:rsidR="0099470E">
        <w:trPr>
          <w:trHeight w:val="76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rsidP="000271C5">
            <w:pPr>
              <w:pStyle w:val="a6"/>
              <w:spacing w:before="156"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验证</w:t>
            </w:r>
            <w:r>
              <w:rPr>
                <w:rFonts w:asciiTheme="minorEastAsia" w:hAnsiTheme="minorEastAsia" w:cstheme="minorEastAsia" w:hint="eastAsia"/>
                <w:sz w:val="24"/>
                <w:szCs w:val="24"/>
              </w:rPr>
              <w:t>沙</w:t>
            </w:r>
            <w:proofErr w:type="gramStart"/>
            <w:r>
              <w:rPr>
                <w:rFonts w:asciiTheme="minorEastAsia" w:hAnsiTheme="minorEastAsia" w:cstheme="minorEastAsia" w:hint="eastAsia"/>
                <w:sz w:val="24"/>
                <w:szCs w:val="24"/>
              </w:rPr>
              <w:t>箱特征</w:t>
            </w:r>
            <w:proofErr w:type="gramEnd"/>
            <w:r>
              <w:rPr>
                <w:rFonts w:asciiTheme="minorEastAsia" w:hAnsiTheme="minorEastAsia" w:cstheme="minorEastAsia" w:hint="eastAsia"/>
                <w:sz w:val="24"/>
                <w:szCs w:val="24"/>
              </w:rPr>
              <w:t>库、情报共享能力，要求将沙</w:t>
            </w:r>
            <w:proofErr w:type="gramStart"/>
            <w:r>
              <w:rPr>
                <w:rFonts w:asciiTheme="minorEastAsia" w:hAnsiTheme="minorEastAsia" w:cstheme="minorEastAsia" w:hint="eastAsia"/>
                <w:sz w:val="24"/>
                <w:szCs w:val="24"/>
              </w:rPr>
              <w:t>箱特征</w:t>
            </w:r>
            <w:proofErr w:type="gramEnd"/>
            <w:r>
              <w:rPr>
                <w:rFonts w:asciiTheme="minorEastAsia" w:hAnsiTheme="minorEastAsia" w:cstheme="minorEastAsia" w:hint="eastAsia"/>
                <w:sz w:val="24"/>
                <w:szCs w:val="24"/>
              </w:rPr>
              <w:t>库、情报共享至交易所邮件安全网关。</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测试拓扑如下：</w:t>
            </w:r>
          </w:p>
          <w:p w:rsidR="0099470E" w:rsidRDefault="00B46550">
            <w:pPr>
              <w:pStyle w:val="a6"/>
              <w:spacing w:before="156"/>
              <w:rPr>
                <w:rFonts w:asciiTheme="minorEastAsia" w:hAnsiTheme="minorEastAsia" w:cstheme="minorEastAsia"/>
                <w:sz w:val="24"/>
                <w:szCs w:val="24"/>
              </w:rPr>
            </w:pPr>
            <w:r>
              <w:rPr>
                <w:rFonts w:asciiTheme="minorEastAsia" w:hAnsiTheme="minorEastAsia" w:cstheme="minorEastAsia" w:hint="eastAsia"/>
                <w:noProof/>
                <w:sz w:val="24"/>
                <w:szCs w:val="24"/>
              </w:rPr>
              <w:lastRenderedPageBreak/>
              <w:drawing>
                <wp:inline distT="0" distB="0" distL="114300" distR="114300">
                  <wp:extent cx="3543935" cy="2382520"/>
                  <wp:effectExtent l="0" t="0" r="18415" b="1778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pic:cNvPicPr>
                        </pic:nvPicPr>
                        <pic:blipFill>
                          <a:blip r:embed="rId10"/>
                          <a:stretch>
                            <a:fillRect/>
                          </a:stretch>
                        </pic:blipFill>
                        <pic:spPr>
                          <a:xfrm>
                            <a:off x="0" y="0"/>
                            <a:ext cx="3543935" cy="2382520"/>
                          </a:xfrm>
                          <a:prstGeom prst="rect">
                            <a:avLst/>
                          </a:prstGeom>
                          <a:noFill/>
                          <a:ln>
                            <a:noFill/>
                          </a:ln>
                        </pic:spPr>
                      </pic:pic>
                    </a:graphicData>
                  </a:graphic>
                </wp:inline>
              </w:drawing>
            </w:r>
          </w:p>
          <w:p w:rsidR="0099470E" w:rsidRPr="000271C5" w:rsidRDefault="00B46550" w:rsidP="000271C5">
            <w:pPr>
              <w:pStyle w:val="af9"/>
              <w:widowControl/>
              <w:spacing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预置条件：</w:t>
            </w:r>
          </w:p>
          <w:p w:rsidR="0099470E" w:rsidRPr="000271C5" w:rsidRDefault="00B46550" w:rsidP="000271C5">
            <w:pPr>
              <w:pStyle w:val="af9"/>
              <w:widowControl/>
              <w:spacing w:line="360" w:lineRule="auto"/>
              <w:ind w:firstLineChars="0" w:firstLine="0"/>
              <w:rPr>
                <w:rFonts w:ascii="宋体" w:hAnsi="宋体" w:cs="宋体"/>
                <w:szCs w:val="24"/>
                <w:lang w:val="zh-CN"/>
              </w:rPr>
            </w:pPr>
            <w:r w:rsidRPr="000271C5">
              <w:rPr>
                <w:rFonts w:ascii="宋体" w:hAnsi="宋体" w:cs="宋体"/>
                <w:spacing w:val="0"/>
                <w:kern w:val="2"/>
                <w:szCs w:val="24"/>
                <w:lang w:val="zh-CN"/>
              </w:rPr>
              <w:t>1.所有测试设备正常启动；</w:t>
            </w:r>
          </w:p>
          <w:p w:rsidR="0099470E" w:rsidRDefault="00B46550" w:rsidP="000271C5">
            <w:pPr>
              <w:pStyle w:val="af9"/>
              <w:widowControl/>
              <w:spacing w:line="360" w:lineRule="auto"/>
              <w:ind w:firstLineChars="0" w:firstLine="0"/>
              <w:rPr>
                <w:rFonts w:asciiTheme="minorEastAsia" w:hAnsiTheme="minorEastAsia" w:cstheme="minorEastAsia"/>
                <w:szCs w:val="24"/>
              </w:rPr>
            </w:pPr>
            <w:r w:rsidRPr="000271C5">
              <w:rPr>
                <w:rFonts w:ascii="宋体" w:hAnsi="宋体" w:cs="宋体"/>
                <w:spacing w:val="0"/>
                <w:kern w:val="2"/>
                <w:szCs w:val="24"/>
                <w:lang w:val="zh-CN"/>
              </w:rPr>
              <w:t>2.配置IP地址，PC能与测试设备正常通信，测试设备间能够正常通信。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测试步骤</w:t>
            </w:r>
          </w:p>
        </w:tc>
        <w:tc>
          <w:tcPr>
            <w:tcW w:w="4123" w:type="pct"/>
            <w:shd w:val="clear" w:color="auto" w:fill="auto"/>
            <w:tcMar>
              <w:top w:w="57" w:type="dxa"/>
              <w:bottom w:w="57" w:type="dxa"/>
            </w:tcMar>
          </w:tcPr>
          <w:p w:rsidR="0099470E" w:rsidRPr="000271C5" w:rsidRDefault="00B46550" w:rsidP="000271C5">
            <w:pPr>
              <w:pStyle w:val="af9"/>
              <w:widowControl/>
              <w:numPr>
                <w:ilvl w:val="255"/>
                <w:numId w:val="0"/>
              </w:numPr>
              <w:spacing w:line="360" w:lineRule="auto"/>
              <w:rPr>
                <w:rFonts w:ascii="宋体" w:hAnsi="宋体" w:cs="宋体"/>
                <w:spacing w:val="0"/>
                <w:kern w:val="2"/>
                <w:szCs w:val="24"/>
                <w:lang w:val="zh-CN"/>
              </w:rPr>
            </w:pPr>
            <w:r>
              <w:rPr>
                <w:rFonts w:ascii="宋体" w:hAnsi="宋体" w:cs="宋体" w:hint="eastAsia"/>
                <w:spacing w:val="0"/>
                <w:kern w:val="2"/>
                <w:szCs w:val="24"/>
              </w:rPr>
              <w:t>1.</w:t>
            </w:r>
            <w:r w:rsidRPr="000271C5">
              <w:rPr>
                <w:rFonts w:ascii="宋体" w:hAnsi="宋体" w:cs="宋体" w:hint="eastAsia"/>
                <w:spacing w:val="0"/>
                <w:kern w:val="2"/>
                <w:szCs w:val="24"/>
                <w:lang w:val="zh-CN"/>
              </w:rPr>
              <w:t>登录服务端，配置邮件安全网关与沙箱联动策略，并开启威胁情报共享；</w:t>
            </w:r>
          </w:p>
          <w:p w:rsidR="0099470E" w:rsidRPr="000271C5" w:rsidRDefault="00B46550" w:rsidP="000271C5">
            <w:pPr>
              <w:pStyle w:val="af9"/>
              <w:widowControl/>
              <w:numPr>
                <w:ilvl w:val="255"/>
                <w:numId w:val="0"/>
              </w:numPr>
              <w:spacing w:line="360" w:lineRule="auto"/>
              <w:rPr>
                <w:rFonts w:ascii="宋体" w:hAnsi="宋体" w:cs="宋体"/>
                <w:spacing w:val="0"/>
                <w:kern w:val="2"/>
                <w:szCs w:val="24"/>
                <w:lang w:val="zh-CN"/>
              </w:rPr>
            </w:pPr>
            <w:r>
              <w:rPr>
                <w:rFonts w:ascii="宋体" w:hAnsi="宋体" w:cs="宋体" w:hint="eastAsia"/>
                <w:spacing w:val="0"/>
                <w:kern w:val="2"/>
                <w:szCs w:val="24"/>
              </w:rPr>
              <w:t>2.</w:t>
            </w:r>
            <w:r w:rsidRPr="000271C5">
              <w:rPr>
                <w:rFonts w:ascii="宋体" w:hAnsi="宋体" w:cs="宋体" w:hint="eastAsia"/>
                <w:spacing w:val="0"/>
                <w:kern w:val="2"/>
                <w:szCs w:val="24"/>
                <w:lang w:val="zh-CN"/>
              </w:rPr>
              <w:t>手动往沙箱系统上传恶意样本；</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3.发送具有相同威胁情报特征的附件邮件；</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lang w:val="zh-CN"/>
              </w:rPr>
            </w:pPr>
            <w:r w:rsidRPr="000271C5">
              <w:rPr>
                <w:rFonts w:ascii="宋体" w:hAnsi="宋体" w:cs="宋体"/>
                <w:spacing w:val="0"/>
                <w:kern w:val="2"/>
                <w:szCs w:val="24"/>
                <w:lang w:val="zh-CN"/>
              </w:rPr>
              <w:t>4.登录邮件网关服务端，查看威胁情报生效情况。</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342"/>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 w:rsidR="0099470E" w:rsidRDefault="00B46550">
      <w:pPr>
        <w:widowControl/>
        <w:jc w:val="left"/>
        <w:rPr>
          <w:rFonts w:asciiTheme="minorEastAsia" w:hAnsiTheme="minorEastAsia" w:cstheme="minorEastAsia"/>
          <w:b/>
          <w:kern w:val="28"/>
          <w:sz w:val="24"/>
          <w:szCs w:val="24"/>
        </w:rPr>
      </w:pPr>
      <w:r>
        <w:rPr>
          <w:rFonts w:asciiTheme="minorEastAsia" w:hAnsiTheme="minorEastAsia" w:cstheme="minorEastAsia" w:hint="eastAsia"/>
          <w:b/>
          <w:bCs/>
          <w:sz w:val="24"/>
          <w:szCs w:val="24"/>
        </w:rPr>
        <w:t>威胁检测响应系统与网络流量沙箱系统联动</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99470E">
        <w:trPr>
          <w:trHeight w:val="265"/>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99470E" w:rsidRDefault="00B46550">
            <w:pPr>
              <w:pStyle w:val="a6"/>
              <w:spacing w:before="156"/>
              <w:jc w:val="left"/>
              <w:rPr>
                <w:rFonts w:asciiTheme="minorEastAsia" w:hAnsiTheme="minorEastAsia" w:cstheme="minorEastAsia"/>
                <w:sz w:val="24"/>
                <w:szCs w:val="24"/>
              </w:rPr>
            </w:pPr>
            <w:r>
              <w:rPr>
                <w:rFonts w:asciiTheme="minorEastAsia" w:hAnsiTheme="minorEastAsia" w:cstheme="minorEastAsia" w:hint="eastAsia"/>
                <w:sz w:val="24"/>
                <w:szCs w:val="24"/>
              </w:rPr>
              <w:t>验证威胁检测响应系统与网络流量沙箱系统联动能力。</w:t>
            </w:r>
          </w:p>
        </w:tc>
      </w:tr>
      <w:tr w:rsidR="0099470E">
        <w:trPr>
          <w:trHeight w:val="398"/>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99470E" w:rsidRDefault="00B46550" w:rsidP="000271C5">
            <w:pPr>
              <w:pStyle w:val="a6"/>
              <w:spacing w:before="156"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验证终端威胁检测响应系统具备与沙箱系统联动，针对终端恶意文件通过沙箱进行动态分析，并获取分析后的结果。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99470E" w:rsidRDefault="00B46550">
            <w:pPr>
              <w:pStyle w:val="a6"/>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99470E" w:rsidRDefault="00B46550">
            <w:pPr>
              <w:pStyle w:val="a6"/>
              <w:spacing w:before="156"/>
              <w:rPr>
                <w:rFonts w:asciiTheme="minorEastAsia" w:hAnsiTheme="minorEastAsia" w:cstheme="minorEastAsia"/>
                <w:sz w:val="24"/>
                <w:szCs w:val="24"/>
                <w:lang w:val="zh-CN"/>
              </w:rPr>
            </w:pPr>
            <w:r>
              <w:rPr>
                <w:rFonts w:asciiTheme="minorEastAsia" w:hAnsiTheme="minorEastAsia" w:cstheme="minorEastAsia" w:hint="eastAsia"/>
                <w:noProof/>
                <w:sz w:val="24"/>
                <w:szCs w:val="24"/>
              </w:rPr>
              <w:lastRenderedPageBreak/>
              <w:drawing>
                <wp:inline distT="0" distB="0" distL="114300" distR="114300">
                  <wp:extent cx="3686175" cy="1143000"/>
                  <wp:effectExtent l="0" t="0" r="9525" b="0"/>
                  <wp:docPr id="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pic:cNvPicPr>
                            <a:picLocks noChangeAspect="1"/>
                          </pic:cNvPicPr>
                        </pic:nvPicPr>
                        <pic:blipFill>
                          <a:blip r:embed="rId9"/>
                          <a:stretch>
                            <a:fillRect/>
                          </a:stretch>
                        </pic:blipFill>
                        <pic:spPr>
                          <a:xfrm>
                            <a:off x="0" y="0"/>
                            <a:ext cx="3686175" cy="1143000"/>
                          </a:xfrm>
                          <a:prstGeom prst="rect">
                            <a:avLst/>
                          </a:prstGeom>
                          <a:noFill/>
                          <a:ln>
                            <a:noFill/>
                          </a:ln>
                        </pic:spPr>
                      </pic:pic>
                    </a:graphicData>
                  </a:graphic>
                </wp:inline>
              </w:drawing>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hint="eastAsia"/>
                <w:spacing w:val="0"/>
                <w:kern w:val="2"/>
                <w:szCs w:val="24"/>
                <w:lang w:val="zh-CN"/>
              </w:rPr>
              <w:t>预制条件：</w:t>
            </w:r>
          </w:p>
          <w:p w:rsidR="0099470E" w:rsidRPr="000271C5" w:rsidRDefault="00B46550" w:rsidP="000271C5">
            <w:pPr>
              <w:pStyle w:val="af9"/>
              <w:widowControl/>
              <w:spacing w:before="156" w:line="360" w:lineRule="auto"/>
              <w:ind w:firstLineChars="0" w:firstLine="0"/>
              <w:rPr>
                <w:rFonts w:ascii="宋体" w:hAnsi="宋体" w:cs="宋体"/>
                <w:szCs w:val="24"/>
                <w:lang w:val="zh-CN"/>
              </w:rPr>
            </w:pPr>
            <w:r w:rsidRPr="000271C5">
              <w:rPr>
                <w:rFonts w:ascii="宋体" w:hAnsi="宋体" w:cs="宋体"/>
                <w:spacing w:val="0"/>
                <w:kern w:val="2"/>
                <w:szCs w:val="24"/>
                <w:lang w:val="zh-CN"/>
              </w:rPr>
              <w:t>1.</w:t>
            </w:r>
            <w:r w:rsidRPr="000271C5">
              <w:rPr>
                <w:rFonts w:ascii="宋体" w:hAnsi="宋体" w:cs="宋体" w:hint="eastAsia"/>
                <w:spacing w:val="0"/>
                <w:kern w:val="2"/>
                <w:szCs w:val="24"/>
                <w:lang w:val="zh-CN"/>
              </w:rPr>
              <w:t>所有测试设备正常启动；</w:t>
            </w:r>
          </w:p>
          <w:p w:rsidR="0099470E" w:rsidRDefault="00B46550" w:rsidP="000271C5">
            <w:pPr>
              <w:pStyle w:val="af9"/>
              <w:widowControl/>
              <w:spacing w:before="156" w:line="360" w:lineRule="auto"/>
              <w:ind w:firstLineChars="0" w:firstLine="0"/>
              <w:rPr>
                <w:rFonts w:asciiTheme="minorEastAsia" w:hAnsiTheme="minorEastAsia" w:cstheme="minorEastAsia"/>
                <w:szCs w:val="24"/>
                <w:lang w:val="zh-CN"/>
              </w:rPr>
            </w:pPr>
            <w:r w:rsidRPr="000271C5">
              <w:rPr>
                <w:rFonts w:ascii="宋体" w:hAnsi="宋体" w:cs="宋体"/>
                <w:spacing w:val="0"/>
                <w:kern w:val="2"/>
                <w:szCs w:val="24"/>
                <w:lang w:val="zh-CN"/>
              </w:rPr>
              <w:t>2.威胁检测响应系统服务端与沙箱系统正常通信。</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测试步骤</w:t>
            </w:r>
          </w:p>
        </w:tc>
        <w:tc>
          <w:tcPr>
            <w:tcW w:w="4123" w:type="pct"/>
            <w:shd w:val="clear" w:color="auto" w:fill="auto"/>
            <w:tcMar>
              <w:top w:w="57" w:type="dxa"/>
              <w:bottom w:w="57" w:type="dxa"/>
            </w:tcMar>
          </w:tcPr>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1.登录威胁检测响应系统管理后台；</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2.启用威胁检测响应系统中沙箱系统虚拟平台提交可疑文件；</w:t>
            </w:r>
          </w:p>
          <w:p w:rsidR="0099470E" w:rsidRPr="000271C5" w:rsidRDefault="00B46550" w:rsidP="000271C5">
            <w:pPr>
              <w:pStyle w:val="af9"/>
              <w:widowControl/>
              <w:spacing w:line="360" w:lineRule="auto"/>
              <w:ind w:firstLineChars="0" w:firstLine="0"/>
              <w:rPr>
                <w:rFonts w:ascii="宋体" w:hAnsi="宋体" w:cs="宋体"/>
                <w:spacing w:val="0"/>
                <w:kern w:val="2"/>
                <w:szCs w:val="24"/>
                <w:lang w:val="zh-CN"/>
              </w:rPr>
            </w:pPr>
            <w:r w:rsidRPr="000271C5">
              <w:rPr>
                <w:rFonts w:ascii="宋体" w:hAnsi="宋体" w:cs="宋体"/>
                <w:spacing w:val="0"/>
                <w:kern w:val="2"/>
                <w:szCs w:val="24"/>
                <w:lang w:val="zh-CN"/>
              </w:rPr>
              <w:t>3.终端制定目录放置可疑文件；</w:t>
            </w:r>
          </w:p>
          <w:p w:rsidR="0099470E" w:rsidRDefault="00B46550" w:rsidP="000271C5">
            <w:pPr>
              <w:pStyle w:val="af9"/>
              <w:widowControl/>
              <w:spacing w:line="360" w:lineRule="auto"/>
              <w:ind w:firstLineChars="0" w:firstLine="0"/>
              <w:rPr>
                <w:rFonts w:asciiTheme="minorEastAsia" w:eastAsiaTheme="minorEastAsia" w:hAnsiTheme="minorEastAsia" w:cstheme="minorEastAsia"/>
                <w:szCs w:val="24"/>
              </w:rPr>
            </w:pPr>
            <w:r w:rsidRPr="000271C5">
              <w:rPr>
                <w:rFonts w:ascii="宋体" w:hAnsi="宋体" w:cs="宋体"/>
                <w:spacing w:val="0"/>
                <w:kern w:val="2"/>
                <w:szCs w:val="24"/>
                <w:lang w:val="zh-CN"/>
              </w:rPr>
              <w:t>4.分别登录沙箱系统和威胁检测响应系统管理后台查看分析结果和获取IOC后处置可疑文件结果。</w:t>
            </w: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99470E" w:rsidRDefault="0099470E">
            <w:pPr>
              <w:rPr>
                <w:rFonts w:asciiTheme="minorEastAsia" w:hAnsiTheme="minorEastAsia" w:cstheme="minorEastAsia"/>
                <w:sz w:val="24"/>
                <w:szCs w:val="24"/>
                <w:lang w:val="zh-CN"/>
              </w:rPr>
            </w:pPr>
          </w:p>
        </w:tc>
      </w:tr>
      <w:tr w:rsidR="0099470E">
        <w:trPr>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99470E" w:rsidRDefault="00B46550">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99470E">
        <w:trPr>
          <w:trHeight w:val="184"/>
          <w:jc w:val="center"/>
        </w:trPr>
        <w:tc>
          <w:tcPr>
            <w:tcW w:w="877" w:type="pct"/>
            <w:shd w:val="clear" w:color="auto" w:fill="auto"/>
            <w:tcMar>
              <w:top w:w="57" w:type="dxa"/>
              <w:bottom w:w="57" w:type="dxa"/>
            </w:tcMar>
          </w:tcPr>
          <w:p w:rsidR="0099470E" w:rsidRDefault="00B46550">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99470E" w:rsidRDefault="0099470E">
            <w:pPr>
              <w:pStyle w:val="a6"/>
              <w:spacing w:before="156"/>
              <w:rPr>
                <w:rFonts w:asciiTheme="minorEastAsia" w:hAnsiTheme="minorEastAsia" w:cstheme="minorEastAsia"/>
                <w:sz w:val="24"/>
                <w:szCs w:val="24"/>
                <w:lang w:val="zh-CN"/>
              </w:rPr>
            </w:pPr>
          </w:p>
        </w:tc>
      </w:tr>
    </w:tbl>
    <w:p w:rsidR="0099470E" w:rsidRDefault="0099470E">
      <w:pPr>
        <w:widowControl/>
        <w:jc w:val="left"/>
        <w:rPr>
          <w:rFonts w:ascii="Futura Bk" w:hAnsi="Futura Bk"/>
          <w:b/>
          <w:sz w:val="24"/>
        </w:rPr>
      </w:pPr>
    </w:p>
    <w:p w:rsidR="0099470E" w:rsidRDefault="00B46550">
      <w:pPr>
        <w:pStyle w:val="2"/>
        <w:numPr>
          <w:ilvl w:val="0"/>
          <w:numId w:val="0"/>
        </w:numPr>
        <w:ind w:left="943" w:hanging="576"/>
        <w:rPr>
          <w:rFonts w:ascii="宋体" w:hAnsi="宋体"/>
          <w:color w:val="000000"/>
          <w:szCs w:val="24"/>
        </w:rPr>
      </w:pPr>
      <w:r>
        <w:rPr>
          <w:rFonts w:hint="eastAsia"/>
        </w:rPr>
        <w:t>附件三：评分标准</w:t>
      </w:r>
    </w:p>
    <w:p w:rsidR="0099470E" w:rsidRDefault="00B46550">
      <w:pPr>
        <w:jc w:val="center"/>
        <w:rPr>
          <w:rFonts w:ascii="宋体" w:hAnsi="宋体"/>
          <w:b/>
          <w:sz w:val="28"/>
          <w:szCs w:val="28"/>
        </w:rPr>
      </w:pPr>
      <w:r>
        <w:rPr>
          <w:rFonts w:ascii="宋体" w:hAnsi="宋体" w:hint="eastAsia"/>
          <w:b/>
          <w:sz w:val="28"/>
          <w:szCs w:val="28"/>
        </w:rPr>
        <w:t>项目评分标准</w:t>
      </w:r>
    </w:p>
    <w:p w:rsidR="0099470E" w:rsidRDefault="00B46550">
      <w:pPr>
        <w:spacing w:line="360" w:lineRule="auto"/>
        <w:rPr>
          <w:rFonts w:ascii="宋体" w:hAnsi="宋体"/>
          <w:b/>
          <w:sz w:val="24"/>
          <w:szCs w:val="24"/>
        </w:rPr>
      </w:pPr>
      <w:r>
        <w:rPr>
          <w:rFonts w:ascii="宋体" w:hAnsi="宋体" w:hint="eastAsia"/>
          <w:b/>
          <w:sz w:val="24"/>
          <w:szCs w:val="24"/>
        </w:rPr>
        <w:t>一、评标原则：</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t>采用“百分制评标法”，分别对技术需求与商务需求进行评分，其中价格评分为</w:t>
      </w:r>
      <w:r>
        <w:rPr>
          <w:rFonts w:ascii="宋体" w:hAnsi="宋体"/>
          <w:spacing w:val="10"/>
        </w:rPr>
        <w:t>30</w:t>
      </w:r>
      <w:r>
        <w:rPr>
          <w:rFonts w:ascii="宋体" w:hAnsi="宋体" w:hint="eastAsia"/>
          <w:spacing w:val="10"/>
        </w:rPr>
        <w:t>分，商务技术评分为</w:t>
      </w:r>
      <w:r>
        <w:rPr>
          <w:rFonts w:ascii="宋体" w:hAnsi="宋体"/>
          <w:spacing w:val="10"/>
        </w:rPr>
        <w:t>70</w:t>
      </w:r>
      <w:r>
        <w:rPr>
          <w:rFonts w:ascii="宋体" w:hAnsi="宋体" w:hint="eastAsia"/>
          <w:spacing w:val="10"/>
        </w:rPr>
        <w:t>分。</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t>对所有投标人的投标评估，评委都采用相同的程序和标准。</w:t>
      </w:r>
    </w:p>
    <w:p w:rsidR="0099470E" w:rsidRDefault="00B46550">
      <w:pPr>
        <w:pStyle w:val="af9"/>
        <w:numPr>
          <w:ilvl w:val="0"/>
          <w:numId w:val="14"/>
        </w:numPr>
        <w:spacing w:line="360" w:lineRule="auto"/>
        <w:ind w:firstLineChars="0"/>
        <w:rPr>
          <w:rFonts w:ascii="宋体" w:hAnsi="宋体"/>
          <w:spacing w:val="10"/>
        </w:rPr>
      </w:pPr>
      <w:r>
        <w:rPr>
          <w:rFonts w:ascii="宋体" w:hAnsi="宋体" w:hint="eastAsia"/>
          <w:spacing w:val="10"/>
        </w:rPr>
        <w:t>所有投标产品为同</w:t>
      </w:r>
      <w:proofErr w:type="gramStart"/>
      <w:r>
        <w:rPr>
          <w:rFonts w:ascii="宋体" w:hAnsi="宋体" w:hint="eastAsia"/>
          <w:spacing w:val="10"/>
        </w:rPr>
        <w:t>品牌且</w:t>
      </w:r>
      <w:proofErr w:type="gramEnd"/>
      <w:r>
        <w:rPr>
          <w:rFonts w:ascii="宋体" w:hAnsi="宋体" w:hint="eastAsia"/>
          <w:spacing w:val="10"/>
        </w:rPr>
        <w:t>同型号的两个以上投标人，先对该品牌投标人进行评分，得分最高的同品牌(及型号)投标人获得中标候选人推荐资格继续参加评审,其他同品牌(及型号)投标按无效处理；评审得分相同的，以投标价格较低的投标人获得继续</w:t>
      </w:r>
      <w:r>
        <w:rPr>
          <w:rFonts w:ascii="宋体" w:hAnsi="宋体"/>
          <w:spacing w:val="10"/>
        </w:rPr>
        <w:t>评审资格</w:t>
      </w:r>
      <w:r>
        <w:rPr>
          <w:rFonts w:ascii="宋体" w:hAnsi="宋体" w:hint="eastAsia"/>
          <w:spacing w:val="10"/>
        </w:rPr>
        <w:t>，价格相同的则以随机方式抽取,合并投标后有效标书数量少于3</w:t>
      </w:r>
      <w:r>
        <w:rPr>
          <w:rFonts w:ascii="宋体" w:hAnsi="宋体" w:hint="eastAsia"/>
          <w:spacing w:val="10"/>
        </w:rPr>
        <w:lastRenderedPageBreak/>
        <w:t>家，</w:t>
      </w:r>
      <w:proofErr w:type="gramStart"/>
      <w:r>
        <w:rPr>
          <w:rFonts w:ascii="宋体" w:hAnsi="宋体" w:hint="eastAsia"/>
          <w:spacing w:val="10"/>
        </w:rPr>
        <w:t>项目按流标</w:t>
      </w:r>
      <w:proofErr w:type="gramEnd"/>
      <w:r>
        <w:rPr>
          <w:rFonts w:ascii="宋体" w:hAnsi="宋体" w:hint="eastAsia"/>
          <w:spacing w:val="10"/>
        </w:rPr>
        <w:t>处理。</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t>对</w:t>
      </w:r>
      <w:proofErr w:type="gramStart"/>
      <w:r>
        <w:rPr>
          <w:rFonts w:ascii="宋体" w:hAnsi="宋体" w:hint="eastAsia"/>
          <w:spacing w:val="10"/>
        </w:rPr>
        <w:t>采购书</w:t>
      </w:r>
      <w:proofErr w:type="gramEnd"/>
      <w:r>
        <w:rPr>
          <w:rFonts w:ascii="宋体" w:hAnsi="宋体" w:hint="eastAsia"/>
          <w:spacing w:val="10"/>
        </w:rPr>
        <w:t>及</w:t>
      </w:r>
      <w:r>
        <w:rPr>
          <w:rFonts w:ascii="宋体" w:hAnsi="宋体"/>
          <w:spacing w:val="10"/>
        </w:rPr>
        <w:t>评分标准</w:t>
      </w:r>
      <w:r>
        <w:rPr>
          <w:rFonts w:ascii="宋体" w:hAnsi="宋体" w:hint="eastAsia"/>
          <w:spacing w:val="10"/>
        </w:rPr>
        <w:t>的</w:t>
      </w:r>
      <w:r>
        <w:rPr>
          <w:rFonts w:ascii="宋体" w:hAnsi="宋体"/>
          <w:spacing w:val="10"/>
        </w:rPr>
        <w:t>理解出现</w:t>
      </w:r>
      <w:r>
        <w:rPr>
          <w:rFonts w:ascii="宋体" w:hAnsi="宋体" w:hint="eastAsia"/>
          <w:spacing w:val="10"/>
        </w:rPr>
        <w:t>争议</w:t>
      </w:r>
      <w:r>
        <w:rPr>
          <w:rFonts w:ascii="宋体" w:hAnsi="宋体"/>
          <w:spacing w:val="10"/>
        </w:rPr>
        <w:t>时，</w:t>
      </w:r>
      <w:r>
        <w:rPr>
          <w:rFonts w:ascii="宋体" w:hAnsi="宋体" w:hint="eastAsia"/>
          <w:spacing w:val="10"/>
        </w:rPr>
        <w:t>其最终</w:t>
      </w:r>
      <w:r>
        <w:rPr>
          <w:rFonts w:ascii="宋体" w:hAnsi="宋体"/>
          <w:spacing w:val="10"/>
        </w:rPr>
        <w:t>解释权在招标人。</w:t>
      </w:r>
    </w:p>
    <w:p w:rsidR="0099470E" w:rsidRDefault="00B46550">
      <w:pPr>
        <w:pStyle w:val="af9"/>
        <w:numPr>
          <w:ilvl w:val="0"/>
          <w:numId w:val="14"/>
        </w:numPr>
        <w:spacing w:line="300" w:lineRule="auto"/>
        <w:ind w:firstLineChars="0"/>
        <w:rPr>
          <w:rFonts w:ascii="宋体" w:hAnsi="宋体"/>
          <w:spacing w:val="10"/>
        </w:rPr>
      </w:pPr>
      <w:r>
        <w:rPr>
          <w:rFonts w:ascii="宋体" w:hAnsi="宋体" w:hint="eastAsia"/>
          <w:spacing w:val="10"/>
        </w:rPr>
        <w:t>若所有的有效投标经评分后,商务技术得分大于等于</w:t>
      </w:r>
      <w:r>
        <w:rPr>
          <w:rFonts w:ascii="宋体" w:hAnsi="宋体"/>
          <w:spacing w:val="10"/>
        </w:rPr>
        <w:t>42</w:t>
      </w:r>
      <w:r>
        <w:rPr>
          <w:rFonts w:ascii="宋体" w:hAnsi="宋体" w:hint="eastAsia"/>
          <w:spacing w:val="10"/>
        </w:rPr>
        <w:t>分的投标少于1家，本次</w:t>
      </w:r>
      <w:proofErr w:type="gramStart"/>
      <w:r>
        <w:rPr>
          <w:rFonts w:ascii="宋体" w:hAnsi="宋体" w:hint="eastAsia"/>
          <w:spacing w:val="10"/>
        </w:rPr>
        <w:t>招标做流</w:t>
      </w:r>
      <w:proofErr w:type="gramEnd"/>
      <w:r>
        <w:rPr>
          <w:rFonts w:ascii="宋体" w:hAnsi="宋体" w:hint="eastAsia"/>
          <w:spacing w:val="10"/>
        </w:rPr>
        <w:t>标处理。</w:t>
      </w:r>
    </w:p>
    <w:p w:rsidR="0099470E" w:rsidRDefault="00B46550">
      <w:pPr>
        <w:pStyle w:val="af9"/>
        <w:numPr>
          <w:ilvl w:val="0"/>
          <w:numId w:val="14"/>
        </w:numPr>
        <w:tabs>
          <w:tab w:val="left" w:pos="360"/>
        </w:tabs>
        <w:spacing w:line="300" w:lineRule="auto"/>
        <w:ind w:firstLineChars="0"/>
        <w:rPr>
          <w:rFonts w:ascii="宋体" w:hAnsi="宋体"/>
          <w:spacing w:val="10"/>
        </w:rPr>
      </w:pPr>
      <w:r>
        <w:rPr>
          <w:rFonts w:ascii="宋体" w:hAnsi="宋体" w:hint="eastAsia"/>
          <w:spacing w:val="10"/>
        </w:rPr>
        <w:t>综合得分按照由高到低排序并作为中标候选人选用顺序，评标委员会推荐排名第一的投标人为中标候选人，出现得分并列时，以投标价格较低的投标人为第一中标候选人，价格</w:t>
      </w:r>
      <w:r>
        <w:rPr>
          <w:rFonts w:ascii="宋体" w:hAnsi="宋体"/>
          <w:spacing w:val="10"/>
        </w:rPr>
        <w:t>相同的则</w:t>
      </w:r>
      <w:r>
        <w:rPr>
          <w:rFonts w:ascii="宋体" w:hAnsi="宋体" w:hint="eastAsia"/>
          <w:spacing w:val="10"/>
        </w:rPr>
        <w:t>由评标委员会随机抽取中标人推荐资格。</w:t>
      </w:r>
    </w:p>
    <w:p w:rsidR="0099470E" w:rsidRDefault="00B46550">
      <w:pPr>
        <w:spacing w:line="360" w:lineRule="auto"/>
        <w:rPr>
          <w:rFonts w:ascii="宋体" w:hAnsi="宋体"/>
          <w:b/>
          <w:sz w:val="24"/>
          <w:szCs w:val="24"/>
        </w:rPr>
      </w:pPr>
      <w:r>
        <w:rPr>
          <w:rFonts w:ascii="宋体" w:hAnsi="宋体" w:hint="eastAsia"/>
          <w:b/>
          <w:sz w:val="24"/>
          <w:szCs w:val="24"/>
        </w:rPr>
        <w:t>二、符合性检查：</w:t>
      </w:r>
    </w:p>
    <w:p w:rsidR="0099470E" w:rsidRDefault="00B46550">
      <w:pPr>
        <w:spacing w:line="300" w:lineRule="auto"/>
        <w:rPr>
          <w:rFonts w:ascii="宋体" w:hAnsi="宋体"/>
          <w:sz w:val="24"/>
          <w:szCs w:val="24"/>
        </w:rPr>
      </w:pPr>
      <w:r>
        <w:rPr>
          <w:rFonts w:ascii="宋体" w:hAnsi="宋体" w:hint="eastAsia"/>
          <w:sz w:val="24"/>
          <w:szCs w:val="24"/>
          <w:lang w:val="zh-CN"/>
        </w:rPr>
        <w:t>凡出现下列情况之一者，予以废标：</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投标书不符合本招标文件规定的要求或者未</w:t>
      </w:r>
      <w:r>
        <w:rPr>
          <w:rFonts w:ascii="宋体" w:hAnsi="宋体"/>
          <w:sz w:val="24"/>
        </w:rPr>
        <w:t>按照</w:t>
      </w:r>
      <w:r>
        <w:rPr>
          <w:rFonts w:ascii="宋体" w:hAnsi="宋体" w:hint="eastAsia"/>
          <w:sz w:val="24"/>
        </w:rPr>
        <w:t>本招标文件规定提供各类文件、</w:t>
      </w:r>
      <w:r>
        <w:rPr>
          <w:rFonts w:ascii="宋体" w:hAnsi="宋体"/>
          <w:sz w:val="24"/>
        </w:rPr>
        <w:t>资质证书</w:t>
      </w:r>
      <w:r>
        <w:rPr>
          <w:rFonts w:ascii="宋体" w:hAnsi="宋体" w:hint="eastAsia"/>
          <w:sz w:val="24"/>
        </w:rPr>
        <w:t>者；</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投标人未提交投标保证金或金额不足；</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加盖公章，或法定代表人（法定代表授权的代理人</w:t>
      </w:r>
      <w:r>
        <w:rPr>
          <w:rFonts w:ascii="宋体" w:hAnsi="宋体"/>
          <w:sz w:val="24"/>
        </w:rPr>
        <w:t>）</w:t>
      </w:r>
      <w:r>
        <w:rPr>
          <w:rFonts w:ascii="宋体" w:hAnsi="宋体" w:hint="eastAsia"/>
          <w:sz w:val="24"/>
        </w:rPr>
        <w:t>未签字；</w:t>
      </w:r>
    </w:p>
    <w:p w:rsidR="0099470E" w:rsidRDefault="00B46550">
      <w:pPr>
        <w:numPr>
          <w:ilvl w:val="6"/>
          <w:numId w:val="15"/>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代理人无法定代表人出具的授权委托书；或没有出具法定代表人和代理人身份证复印件者（要求清晰可辨）；</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超出经营范围投标的；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投标有效期不满足</w:t>
      </w:r>
      <w:proofErr w:type="gramStart"/>
      <w:r>
        <w:rPr>
          <w:rFonts w:ascii="宋体" w:hAnsi="宋体" w:hint="eastAsia"/>
          <w:sz w:val="24"/>
          <w:szCs w:val="24"/>
        </w:rPr>
        <w:t>采购书</w:t>
      </w:r>
      <w:proofErr w:type="gramEnd"/>
      <w:r>
        <w:rPr>
          <w:rFonts w:ascii="宋体" w:hAnsi="宋体" w:hint="eastAsia"/>
          <w:sz w:val="24"/>
          <w:szCs w:val="24"/>
        </w:rPr>
        <w:t>要求的</w:t>
      </w:r>
      <w:r>
        <w:rPr>
          <w:rFonts w:ascii="宋体" w:hAnsi="宋体"/>
          <w:sz w:val="24"/>
          <w:szCs w:val="24"/>
        </w:rPr>
        <w:t>；</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商务要求”</w:t>
      </w:r>
      <w:r>
        <w:rPr>
          <w:rFonts w:ascii="宋体" w:hAnsi="宋体" w:hint="eastAsia"/>
          <w:sz w:val="24"/>
        </w:rPr>
        <w:t>及本</w:t>
      </w:r>
      <w:proofErr w:type="gramStart"/>
      <w:r>
        <w:rPr>
          <w:rFonts w:ascii="宋体" w:hAnsi="宋体" w:hint="eastAsia"/>
          <w:sz w:val="24"/>
        </w:rPr>
        <w:t>采购书</w:t>
      </w:r>
      <w:proofErr w:type="gramEnd"/>
      <w:r>
        <w:rPr>
          <w:rFonts w:ascii="宋体" w:hAnsi="宋体" w:hint="eastAsia"/>
          <w:sz w:val="24"/>
        </w:rPr>
        <w:t>附件</w:t>
      </w:r>
      <w:r>
        <w:rPr>
          <w:rFonts w:ascii="宋体" w:hAnsi="宋体"/>
          <w:sz w:val="24"/>
        </w:rPr>
        <w:t xml:space="preserve">2 </w:t>
      </w:r>
      <w:r>
        <w:rPr>
          <w:rFonts w:ascii="宋体" w:hAnsi="宋体"/>
          <w:b/>
          <w:sz w:val="24"/>
        </w:rPr>
        <w:t>“</w:t>
      </w:r>
      <w:r>
        <w:rPr>
          <w:rFonts w:ascii="宋体" w:hAnsi="宋体" w:hint="eastAsia"/>
          <w:b/>
          <w:sz w:val="24"/>
        </w:rPr>
        <w:t>采购需求”</w:t>
      </w:r>
      <w:r>
        <w:rPr>
          <w:rFonts w:ascii="宋体" w:hAnsi="宋体" w:hint="eastAsia"/>
          <w:sz w:val="24"/>
        </w:rPr>
        <w:t>要求全部条款者；</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大于或等于小于人民币98万元（含税）的,或终端威胁检测响应系统大于或</w:t>
      </w:r>
      <w:r>
        <w:rPr>
          <w:rFonts w:ascii="宋体" w:hAnsi="宋体"/>
          <w:sz w:val="24"/>
          <w:szCs w:val="24"/>
        </w:rPr>
        <w:t>等于</w:t>
      </w:r>
      <w:r>
        <w:rPr>
          <w:rFonts w:ascii="宋体" w:hAnsi="宋体" w:hint="eastAsia"/>
          <w:sz w:val="24"/>
          <w:szCs w:val="24"/>
        </w:rPr>
        <w:t>38万元的,或网络流量沙箱系统大于</w:t>
      </w:r>
      <w:r>
        <w:rPr>
          <w:rFonts w:ascii="宋体" w:hAnsi="宋体"/>
          <w:sz w:val="24"/>
          <w:szCs w:val="24"/>
        </w:rPr>
        <w:t>或等于</w:t>
      </w:r>
      <w:r>
        <w:rPr>
          <w:rFonts w:ascii="宋体" w:hAnsi="宋体" w:hint="eastAsia"/>
          <w:sz w:val="24"/>
          <w:szCs w:val="24"/>
        </w:rPr>
        <w:t>60万元的；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投标人复制</w:t>
      </w:r>
      <w:proofErr w:type="gramStart"/>
      <w:r>
        <w:rPr>
          <w:rFonts w:ascii="宋体" w:hAnsi="宋体" w:hint="eastAsia"/>
          <w:sz w:val="24"/>
          <w:szCs w:val="24"/>
        </w:rPr>
        <w:t>采购书</w:t>
      </w:r>
      <w:proofErr w:type="gramEnd"/>
      <w:r>
        <w:rPr>
          <w:rFonts w:ascii="宋体" w:hAnsi="宋体" w:hint="eastAsia"/>
          <w:sz w:val="24"/>
          <w:szCs w:val="24"/>
        </w:rPr>
        <w:t>的技术规格相关部分内容作为其投标文件的一部分的；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rsidR="0099470E" w:rsidRDefault="00B46550">
      <w:pPr>
        <w:numPr>
          <w:ilvl w:val="6"/>
          <w:numId w:val="15"/>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rsidR="0099470E" w:rsidRDefault="00B46550">
      <w:pPr>
        <w:spacing w:line="360" w:lineRule="auto"/>
        <w:rPr>
          <w:rFonts w:ascii="宋体" w:hAnsi="宋体"/>
          <w:b/>
          <w:sz w:val="24"/>
          <w:szCs w:val="24"/>
        </w:rPr>
      </w:pPr>
      <w:r>
        <w:rPr>
          <w:rFonts w:ascii="宋体" w:hAnsi="宋体" w:hint="eastAsia"/>
          <w:b/>
          <w:sz w:val="24"/>
          <w:szCs w:val="24"/>
        </w:rPr>
        <w:t>三、评标标准</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以各有效投标的含税投标总价作为评标价。</w:t>
      </w:r>
    </w:p>
    <w:p w:rsidR="0099470E" w:rsidRDefault="00B46550">
      <w:pPr>
        <w:pStyle w:val="af9"/>
        <w:numPr>
          <w:ilvl w:val="3"/>
          <w:numId w:val="16"/>
        </w:numPr>
        <w:tabs>
          <w:tab w:val="clear" w:pos="2070"/>
          <w:tab w:val="left" w:pos="0"/>
        </w:tabs>
        <w:spacing w:line="360" w:lineRule="auto"/>
        <w:ind w:left="284" w:firstLineChars="0" w:hanging="284"/>
        <w:rPr>
          <w:rFonts w:ascii="宋体" w:hAnsi="宋体"/>
          <w:color w:val="000000"/>
          <w:spacing w:val="10"/>
        </w:rPr>
      </w:pPr>
      <w:r>
        <w:rPr>
          <w:rFonts w:ascii="宋体" w:hAnsi="宋体" w:hint="eastAsia"/>
          <w:color w:val="000000"/>
          <w:spacing w:val="10"/>
        </w:rPr>
        <w:t>以各评标价的最低价作为评标基准价。</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color w:val="000000"/>
          <w:spacing w:val="10"/>
        </w:rPr>
      </w:pPr>
      <w:r>
        <w:rPr>
          <w:rFonts w:ascii="宋体" w:hAnsi="宋体" w:hint="eastAsia"/>
          <w:spacing w:val="10"/>
        </w:rPr>
        <w:t>如某投标人的</w:t>
      </w:r>
      <w:r>
        <w:rPr>
          <w:rFonts w:ascii="宋体" w:hAnsi="宋体" w:hint="eastAsia"/>
          <w:color w:val="000000"/>
          <w:spacing w:val="10"/>
        </w:rPr>
        <w:t>评标价</w:t>
      </w:r>
      <w:r>
        <w:rPr>
          <w:rFonts w:ascii="宋体" w:hAnsi="宋体" w:hint="eastAsia"/>
          <w:spacing w:val="10"/>
        </w:rPr>
        <w:t>低于所有评标价平均值的比例超过</w:t>
      </w:r>
      <w:r>
        <w:rPr>
          <w:rFonts w:ascii="宋体" w:hAnsi="宋体"/>
          <w:spacing w:val="10"/>
        </w:rPr>
        <w:t>25.11</w:t>
      </w:r>
      <w:r>
        <w:rPr>
          <w:rFonts w:ascii="宋体" w:hAnsi="宋体" w:hint="eastAsia"/>
          <w:spacing w:val="10"/>
        </w:rPr>
        <w:t>%（含）</w:t>
      </w:r>
      <w:r>
        <w:rPr>
          <w:rFonts w:ascii="宋体" w:hAnsi="宋体"/>
          <w:spacing w:val="10"/>
        </w:rPr>
        <w:t>，</w:t>
      </w:r>
      <w:r>
        <w:rPr>
          <w:rFonts w:ascii="宋体" w:hAnsi="宋体" w:hint="eastAsia"/>
          <w:spacing w:val="10"/>
        </w:rPr>
        <w:t>需在评标委员会要求的时间内提供书面说明，</w:t>
      </w:r>
      <w:r>
        <w:rPr>
          <w:rFonts w:ascii="宋体" w:hAnsi="宋体"/>
          <w:spacing w:val="10"/>
        </w:rPr>
        <w:t>证明其能够诚信履约并承诺中标后</w:t>
      </w:r>
      <w:r>
        <w:rPr>
          <w:rFonts w:ascii="宋体" w:hAnsi="宋体" w:hint="eastAsia"/>
          <w:spacing w:val="10"/>
        </w:rPr>
        <w:t>提供采购</w:t>
      </w:r>
      <w:r>
        <w:rPr>
          <w:rFonts w:ascii="宋体" w:hAnsi="宋体"/>
          <w:spacing w:val="10"/>
        </w:rPr>
        <w:t>文件</w:t>
      </w:r>
      <w:r>
        <w:rPr>
          <w:rFonts w:ascii="宋体" w:hAnsi="宋体"/>
          <w:spacing w:val="10"/>
        </w:rPr>
        <w:lastRenderedPageBreak/>
        <w:t>规定以外的履约担保</w:t>
      </w:r>
      <w:r>
        <w:rPr>
          <w:rFonts w:ascii="宋体" w:hAnsi="宋体" w:hint="eastAsia"/>
          <w:spacing w:val="10"/>
        </w:rPr>
        <w:t>，</w:t>
      </w:r>
      <w:r>
        <w:rPr>
          <w:rFonts w:ascii="宋体" w:hAnsi="宋体"/>
          <w:spacing w:val="10"/>
        </w:rPr>
        <w:t>否则评标委员会应当将其作为无效投标处理</w:t>
      </w:r>
      <w:r>
        <w:rPr>
          <w:rFonts w:ascii="宋体" w:hAnsi="宋体" w:hint="eastAsia"/>
          <w:spacing w:val="10"/>
        </w:rPr>
        <w:t>。</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价格评分=(评标基准价/评标价)×3</w:t>
      </w:r>
      <w:r>
        <w:rPr>
          <w:rFonts w:ascii="宋体" w:hAnsi="宋体"/>
          <w:color w:val="000000"/>
          <w:spacing w:val="10"/>
        </w:rPr>
        <w:t>0</w:t>
      </w:r>
    </w:p>
    <w:p w:rsidR="0099470E" w:rsidRDefault="00B46550">
      <w:pPr>
        <w:pStyle w:val="af9"/>
        <w:numPr>
          <w:ilvl w:val="3"/>
          <w:numId w:val="16"/>
        </w:numPr>
        <w:tabs>
          <w:tab w:val="clear" w:pos="2070"/>
          <w:tab w:val="left" w:pos="0"/>
        </w:tabs>
        <w:spacing w:line="300" w:lineRule="auto"/>
        <w:ind w:left="284" w:firstLineChars="0" w:hanging="284"/>
        <w:rPr>
          <w:rFonts w:ascii="宋体" w:hAnsi="宋体"/>
          <w:b/>
          <w:sz w:val="28"/>
        </w:rPr>
      </w:pPr>
      <w:r>
        <w:rPr>
          <w:rFonts w:ascii="宋体" w:hAnsi="宋体" w:hint="eastAsia"/>
          <w:color w:val="000000"/>
          <w:spacing w:val="10"/>
        </w:rPr>
        <w:t>价格评分保留小数点后两位，第三位四舍五入。</w:t>
      </w:r>
    </w:p>
    <w:p w:rsidR="0099470E" w:rsidRDefault="00B46550">
      <w:pPr>
        <w:spacing w:line="360" w:lineRule="auto"/>
        <w:rPr>
          <w:rFonts w:ascii="宋体" w:hAnsi="宋体"/>
          <w:b/>
          <w:sz w:val="24"/>
          <w:szCs w:val="24"/>
        </w:rPr>
      </w:pPr>
      <w:bookmarkStart w:id="6" w:name="_Hlk121747387"/>
      <w:r>
        <w:rPr>
          <w:rFonts w:ascii="宋体" w:hAnsi="宋体" w:hint="eastAsia"/>
          <w:b/>
          <w:sz w:val="24"/>
          <w:szCs w:val="24"/>
        </w:rPr>
        <w:t>四</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rsidR="0099470E" w:rsidRDefault="00B46550">
      <w:pPr>
        <w:spacing w:line="300" w:lineRule="auto"/>
        <w:ind w:firstLineChars="200" w:firstLine="480"/>
        <w:rPr>
          <w:rFonts w:ascii="宋体" w:hAnsi="宋体"/>
          <w:sz w:val="24"/>
        </w:rPr>
      </w:pPr>
      <w:r>
        <w:rPr>
          <w:rFonts w:ascii="宋体" w:hAnsi="宋体" w:hint="eastAsia"/>
          <w:sz w:val="24"/>
        </w:rPr>
        <w:t>评委对各份投标书根据以下内容进行分析评定后各自打分。为使评分时能体现量化，评委按以下内容进行评定后打分，各项得分合计后计算算术平均值后为各投标人的最终得分。</w:t>
      </w:r>
    </w:p>
    <w:p w:rsidR="0099470E" w:rsidRDefault="00B46550">
      <w:pPr>
        <w:spacing w:line="30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p>
    <w:tbl>
      <w:tblPr>
        <w:tblW w:w="5000" w:type="pct"/>
        <w:tblLook w:val="04A0" w:firstRow="1" w:lastRow="0" w:firstColumn="1" w:lastColumn="0" w:noHBand="0" w:noVBand="1"/>
      </w:tblPr>
      <w:tblGrid>
        <w:gridCol w:w="1635"/>
        <w:gridCol w:w="7053"/>
        <w:gridCol w:w="882"/>
      </w:tblGrid>
      <w:tr w:rsidR="0099470E">
        <w:trPr>
          <w:trHeight w:val="270"/>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b/>
                <w:bCs/>
                <w:color w:val="000000"/>
                <w:sz w:val="24"/>
              </w:rPr>
            </w:pPr>
            <w:r>
              <w:rPr>
                <w:rFonts w:ascii="宋体" w:hAnsi="宋体" w:hint="eastAsia"/>
                <w:b/>
                <w:bCs/>
                <w:color w:val="000000"/>
                <w:sz w:val="24"/>
              </w:rPr>
              <w:t>评标要素</w:t>
            </w:r>
          </w:p>
        </w:tc>
        <w:tc>
          <w:tcPr>
            <w:tcW w:w="3684" w:type="pct"/>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b/>
                <w:bCs/>
                <w:color w:val="000000"/>
                <w:sz w:val="24"/>
              </w:rPr>
            </w:pPr>
            <w:r>
              <w:rPr>
                <w:rFonts w:ascii="宋体" w:hAnsi="宋体" w:hint="eastAsia"/>
                <w:b/>
                <w:bCs/>
                <w:color w:val="000000"/>
                <w:sz w:val="24"/>
              </w:rPr>
              <w:t>评分项</w:t>
            </w:r>
          </w:p>
        </w:tc>
        <w:tc>
          <w:tcPr>
            <w:tcW w:w="461" w:type="pct"/>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b/>
                <w:bCs/>
                <w:color w:val="000000"/>
                <w:sz w:val="24"/>
              </w:rPr>
            </w:pPr>
            <w:r>
              <w:rPr>
                <w:rFonts w:ascii="宋体" w:hAnsi="宋体" w:hint="eastAsia"/>
                <w:b/>
                <w:bCs/>
                <w:color w:val="000000"/>
                <w:sz w:val="24"/>
              </w:rPr>
              <w:t>分值</w:t>
            </w:r>
          </w:p>
        </w:tc>
      </w:tr>
      <w:tr w:rsidR="0099470E">
        <w:trPr>
          <w:trHeight w:val="27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b/>
                <w:bCs/>
                <w:color w:val="000000"/>
                <w:sz w:val="24"/>
                <w:szCs w:val="24"/>
              </w:rPr>
            </w:pPr>
            <w:bookmarkStart w:id="7" w:name="OLE_LINK2" w:colFirst="2" w:colLast="2"/>
            <w:r w:rsidRPr="000271C5">
              <w:rPr>
                <w:rFonts w:ascii="宋体" w:hAnsi="宋体" w:cs="宋体" w:hint="eastAsia"/>
                <w:color w:val="000000"/>
                <w:sz w:val="24"/>
                <w:szCs w:val="24"/>
              </w:rPr>
              <w:t>厂商要求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1、</w:t>
            </w:r>
            <w:r>
              <w:rPr>
                <w:rFonts w:ascii="宋体" w:hAnsi="宋体" w:cs="宋体" w:hint="eastAsia"/>
                <w:color w:val="000000"/>
                <w:sz w:val="24"/>
                <w:szCs w:val="24"/>
              </w:rPr>
              <w:t>投标人所投的</w:t>
            </w:r>
            <w:r>
              <w:rPr>
                <w:rFonts w:ascii="宋体" w:hAnsi="宋体" w:cs="宋体" w:hint="eastAsia"/>
                <w:color w:val="000000"/>
                <w:kern w:val="0"/>
                <w:sz w:val="24"/>
                <w:szCs w:val="24"/>
              </w:rPr>
              <w:t>终端威胁检测响应系统</w:t>
            </w:r>
            <w:r>
              <w:rPr>
                <w:rFonts w:ascii="宋体" w:hAnsi="宋体" w:cs="宋体" w:hint="eastAsia"/>
                <w:color w:val="000000"/>
                <w:sz w:val="24"/>
                <w:szCs w:val="24"/>
              </w:rPr>
              <w:t>提供国家机构颁发的计算机软件著作权登记证书</w:t>
            </w:r>
            <w:r w:rsidRPr="000271C5">
              <w:rPr>
                <w:rFonts w:ascii="宋体" w:hAnsi="宋体" w:cs="宋体" w:hint="eastAsia"/>
                <w:color w:val="000000"/>
                <w:sz w:val="24"/>
                <w:szCs w:val="24"/>
              </w:rPr>
              <w:t>的2</w:t>
            </w:r>
            <w:r>
              <w:rPr>
                <w:rFonts w:ascii="宋体" w:hAnsi="宋体" w:cs="宋体" w:hint="eastAsia"/>
                <w:color w:val="000000"/>
                <w:sz w:val="24"/>
                <w:szCs w:val="24"/>
              </w:rPr>
              <w:t>分</w:t>
            </w:r>
            <w:r w:rsidRPr="000271C5">
              <w:rPr>
                <w:rFonts w:ascii="宋体" w:hAnsi="宋体" w:cs="宋体" w:hint="eastAsia"/>
                <w:color w:val="000000"/>
                <w:sz w:val="24"/>
                <w:szCs w:val="24"/>
              </w:rPr>
              <w:t>；</w:t>
            </w:r>
          </w:p>
          <w:p w:rsidR="0099470E" w:rsidRPr="000271C5" w:rsidRDefault="00B46550">
            <w:pPr>
              <w:widowControl/>
              <w:rPr>
                <w:rFonts w:ascii="宋体" w:hAnsi="宋体" w:cs="宋体"/>
                <w:sz w:val="24"/>
                <w:szCs w:val="24"/>
              </w:rPr>
            </w:pPr>
            <w:r w:rsidRPr="000271C5">
              <w:rPr>
                <w:rFonts w:ascii="宋体" w:hAnsi="宋体" w:cs="宋体" w:hint="eastAsia"/>
                <w:color w:val="000000"/>
                <w:sz w:val="24"/>
                <w:szCs w:val="24"/>
              </w:rPr>
              <w:t>2、</w:t>
            </w:r>
            <w:r>
              <w:rPr>
                <w:rFonts w:ascii="宋体" w:hAnsi="宋体" w:cs="宋体" w:hint="eastAsia"/>
                <w:color w:val="000000"/>
                <w:sz w:val="24"/>
                <w:szCs w:val="24"/>
              </w:rPr>
              <w:t>投标人所投的</w:t>
            </w:r>
            <w:r w:rsidRPr="000271C5">
              <w:rPr>
                <w:rFonts w:ascii="宋体" w:hAnsi="宋体" w:cs="宋体" w:hint="eastAsia"/>
                <w:color w:val="000000"/>
                <w:kern w:val="0"/>
                <w:sz w:val="24"/>
                <w:szCs w:val="24"/>
              </w:rPr>
              <w:t>网络流量沙箱系统</w:t>
            </w:r>
            <w:r>
              <w:rPr>
                <w:rFonts w:ascii="宋体" w:hAnsi="宋体" w:cs="宋体" w:hint="eastAsia"/>
                <w:color w:val="000000"/>
                <w:sz w:val="24"/>
                <w:szCs w:val="24"/>
              </w:rPr>
              <w:t>提供国家机构颁发的计算机软件著作权登记证书</w:t>
            </w:r>
            <w:r w:rsidRPr="000271C5">
              <w:rPr>
                <w:rFonts w:ascii="宋体" w:hAnsi="宋体" w:cs="宋体" w:hint="eastAsia"/>
                <w:color w:val="000000"/>
                <w:sz w:val="24"/>
                <w:szCs w:val="24"/>
              </w:rPr>
              <w:t>的2</w:t>
            </w:r>
            <w:r>
              <w:rPr>
                <w:rFonts w:ascii="宋体" w:hAnsi="宋体" w:cs="宋体" w:hint="eastAsia"/>
                <w:color w:val="000000"/>
                <w:sz w:val="24"/>
                <w:szCs w:val="24"/>
              </w:rPr>
              <w:t>分</w:t>
            </w:r>
            <w:r w:rsidRPr="000271C5">
              <w:rPr>
                <w:rFonts w:ascii="宋体" w:hAnsi="宋体" w:cs="宋体" w:hint="eastAsia"/>
                <w:color w:val="000000"/>
                <w:sz w:val="24"/>
                <w:szCs w:val="24"/>
              </w:rPr>
              <w:t>。</w:t>
            </w:r>
          </w:p>
          <w:p w:rsidR="0099470E" w:rsidRPr="000271C5" w:rsidRDefault="00B46550">
            <w:pPr>
              <w:widowControl/>
              <w:rPr>
                <w:rFonts w:ascii="宋体" w:hAnsi="宋体" w:cs="宋体"/>
                <w:b/>
                <w:bCs/>
                <w:color w:val="000000"/>
                <w:sz w:val="24"/>
                <w:szCs w:val="24"/>
              </w:rPr>
            </w:pPr>
            <w:bookmarkStart w:id="8" w:name="OLE_LINK1"/>
            <w:r>
              <w:rPr>
                <w:rFonts w:ascii="宋体" w:hAnsi="宋体" w:cs="宋体"/>
                <w:b/>
                <w:bCs/>
                <w:color w:val="000000"/>
                <w:sz w:val="24"/>
                <w:szCs w:val="24"/>
              </w:rPr>
              <w:t>(须提供证书复印件)</w:t>
            </w:r>
            <w:bookmarkEnd w:id="8"/>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4</w:t>
            </w:r>
          </w:p>
        </w:tc>
      </w:tr>
      <w:tr w:rsidR="0099470E">
        <w:trPr>
          <w:trHeight w:val="27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b/>
                <w:bCs/>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sz w:val="24"/>
                <w:szCs w:val="24"/>
              </w:rPr>
            </w:pPr>
            <w:r w:rsidRPr="000271C5">
              <w:rPr>
                <w:rFonts w:ascii="宋体" w:hAnsi="宋体" w:cs="宋体" w:hint="eastAsia"/>
                <w:color w:val="000000"/>
                <w:sz w:val="24"/>
                <w:szCs w:val="24"/>
              </w:rPr>
              <w:t>1、</w:t>
            </w:r>
            <w:r>
              <w:rPr>
                <w:rFonts w:ascii="宋体" w:hAnsi="宋体" w:cs="宋体" w:hint="eastAsia"/>
                <w:color w:val="000000"/>
                <w:sz w:val="24"/>
                <w:szCs w:val="24"/>
              </w:rPr>
              <w:t>投标人所投的</w:t>
            </w:r>
            <w:r>
              <w:rPr>
                <w:rFonts w:ascii="宋体" w:hAnsi="宋体" w:cs="宋体" w:hint="eastAsia"/>
                <w:color w:val="000000"/>
                <w:kern w:val="0"/>
                <w:sz w:val="24"/>
                <w:szCs w:val="24"/>
              </w:rPr>
              <w:t>终端威胁检测响应系统</w:t>
            </w:r>
            <w:r w:rsidRPr="000271C5">
              <w:rPr>
                <w:rFonts w:ascii="宋体" w:hAnsi="宋体" w:cs="宋体" w:hint="eastAsia"/>
                <w:sz w:val="24"/>
                <w:szCs w:val="24"/>
              </w:rPr>
              <w:t>设备厂商具备</w:t>
            </w:r>
            <w:bookmarkStart w:id="9" w:name="OLE_LINK3"/>
            <w:r w:rsidRPr="000271C5">
              <w:rPr>
                <w:rFonts w:ascii="宋体" w:hAnsi="宋体" w:cs="宋体"/>
                <w:sz w:val="24"/>
                <w:szCs w:val="24"/>
              </w:rPr>
              <w:t>CCRC</w:t>
            </w:r>
            <w:bookmarkEnd w:id="9"/>
            <w:r w:rsidRPr="000271C5">
              <w:rPr>
                <w:rFonts w:ascii="宋体" w:hAnsi="宋体" w:cs="宋体" w:hint="eastAsia"/>
                <w:sz w:val="24"/>
                <w:szCs w:val="24"/>
              </w:rPr>
              <w:t>信息安全服务信息系统</w:t>
            </w:r>
            <w:proofErr w:type="gramStart"/>
            <w:r w:rsidRPr="000271C5">
              <w:rPr>
                <w:rFonts w:ascii="宋体" w:hAnsi="宋体" w:cs="宋体" w:hint="eastAsia"/>
                <w:sz w:val="24"/>
                <w:szCs w:val="24"/>
              </w:rPr>
              <w:t>安全运</w:t>
            </w:r>
            <w:proofErr w:type="gramEnd"/>
            <w:r w:rsidRPr="000271C5">
              <w:rPr>
                <w:rFonts w:ascii="宋体" w:hAnsi="宋体" w:cs="宋体" w:hint="eastAsia"/>
                <w:sz w:val="24"/>
                <w:szCs w:val="24"/>
              </w:rPr>
              <w:t>维服务一级资质得</w:t>
            </w:r>
            <w:r w:rsidRPr="000271C5">
              <w:rPr>
                <w:rFonts w:ascii="宋体" w:hAnsi="宋体" w:cs="宋体"/>
                <w:color w:val="000000"/>
                <w:sz w:val="24"/>
                <w:szCs w:val="24"/>
              </w:rPr>
              <w:t>3</w:t>
            </w:r>
            <w:r w:rsidRPr="000271C5">
              <w:rPr>
                <w:rFonts w:ascii="宋体" w:hAnsi="宋体" w:cs="宋体" w:hint="eastAsia"/>
                <w:sz w:val="24"/>
                <w:szCs w:val="24"/>
              </w:rPr>
              <w:t>分，二级得</w:t>
            </w:r>
            <w:r w:rsidRPr="000271C5">
              <w:rPr>
                <w:rFonts w:ascii="宋体" w:hAnsi="宋体" w:cs="宋体"/>
                <w:color w:val="000000"/>
                <w:sz w:val="24"/>
                <w:szCs w:val="24"/>
              </w:rPr>
              <w:t>2</w:t>
            </w:r>
            <w:r w:rsidRPr="000271C5">
              <w:rPr>
                <w:rFonts w:ascii="宋体" w:hAnsi="宋体" w:cs="宋体" w:hint="eastAsia"/>
                <w:sz w:val="24"/>
                <w:szCs w:val="24"/>
              </w:rPr>
              <w:t>分，三级得</w:t>
            </w:r>
            <w:r w:rsidRPr="000271C5">
              <w:rPr>
                <w:rFonts w:ascii="宋体" w:hAnsi="宋体" w:cs="宋体"/>
                <w:color w:val="000000"/>
                <w:sz w:val="24"/>
                <w:szCs w:val="24"/>
              </w:rPr>
              <w:t>1</w:t>
            </w:r>
            <w:r w:rsidRPr="000271C5">
              <w:rPr>
                <w:rFonts w:ascii="宋体" w:hAnsi="宋体" w:cs="宋体" w:hint="eastAsia"/>
                <w:sz w:val="24"/>
                <w:szCs w:val="24"/>
              </w:rPr>
              <w:t>分；</w:t>
            </w:r>
          </w:p>
          <w:p w:rsidR="0099470E" w:rsidRPr="000271C5" w:rsidRDefault="00B46550" w:rsidP="000271C5">
            <w:pPr>
              <w:pStyle w:val="af4"/>
              <w:ind w:firstLineChars="0" w:firstLine="0"/>
              <w:rPr>
                <w:rFonts w:ascii="宋体" w:hAnsi="宋体" w:cs="宋体"/>
                <w:sz w:val="24"/>
              </w:rPr>
            </w:pPr>
            <w:r w:rsidRPr="000271C5">
              <w:rPr>
                <w:rFonts w:ascii="宋体" w:hAnsi="宋体" w:cs="宋体" w:hint="eastAsia"/>
                <w:color w:val="000000"/>
                <w:sz w:val="24"/>
              </w:rPr>
              <w:t>2、</w:t>
            </w:r>
            <w:r>
              <w:rPr>
                <w:rFonts w:ascii="宋体" w:hAnsi="宋体" w:cs="宋体" w:hint="eastAsia"/>
                <w:color w:val="000000"/>
                <w:sz w:val="24"/>
              </w:rPr>
              <w:t>投标人所投的</w:t>
            </w:r>
            <w:r w:rsidRPr="000271C5">
              <w:rPr>
                <w:rFonts w:ascii="宋体" w:hAnsi="宋体" w:cs="宋体" w:hint="eastAsia"/>
                <w:color w:val="000000"/>
                <w:kern w:val="0"/>
                <w:sz w:val="24"/>
              </w:rPr>
              <w:t>网络流量沙箱系统</w:t>
            </w:r>
            <w:r w:rsidRPr="000271C5">
              <w:rPr>
                <w:rFonts w:ascii="宋体" w:hAnsi="宋体" w:cs="宋体" w:hint="eastAsia"/>
                <w:sz w:val="24"/>
              </w:rPr>
              <w:t>设备厂商具备CCRC信息安全服务信息系统</w:t>
            </w:r>
            <w:proofErr w:type="gramStart"/>
            <w:r w:rsidRPr="000271C5">
              <w:rPr>
                <w:rFonts w:ascii="宋体" w:hAnsi="宋体" w:cs="宋体" w:hint="eastAsia"/>
                <w:sz w:val="24"/>
              </w:rPr>
              <w:t>安全运</w:t>
            </w:r>
            <w:proofErr w:type="gramEnd"/>
            <w:r w:rsidRPr="000271C5">
              <w:rPr>
                <w:rFonts w:ascii="宋体" w:hAnsi="宋体" w:cs="宋体" w:hint="eastAsia"/>
                <w:sz w:val="24"/>
              </w:rPr>
              <w:t>维服务一级资质得</w:t>
            </w:r>
            <w:r w:rsidRPr="000271C5">
              <w:rPr>
                <w:rFonts w:ascii="宋体" w:hAnsi="宋体" w:cs="宋体"/>
                <w:color w:val="000000"/>
                <w:sz w:val="24"/>
              </w:rPr>
              <w:t>3</w:t>
            </w:r>
            <w:r w:rsidRPr="000271C5">
              <w:rPr>
                <w:rFonts w:ascii="宋体" w:hAnsi="宋体" w:cs="宋体" w:hint="eastAsia"/>
                <w:sz w:val="24"/>
              </w:rPr>
              <w:t>分，二级得</w:t>
            </w:r>
            <w:r w:rsidRPr="000271C5">
              <w:rPr>
                <w:rFonts w:ascii="宋体" w:hAnsi="宋体" w:cs="宋体"/>
                <w:color w:val="000000"/>
                <w:sz w:val="24"/>
              </w:rPr>
              <w:t>2</w:t>
            </w:r>
            <w:r w:rsidRPr="000271C5">
              <w:rPr>
                <w:rFonts w:ascii="宋体" w:hAnsi="宋体" w:cs="宋体" w:hint="eastAsia"/>
                <w:sz w:val="24"/>
              </w:rPr>
              <w:t>分，三级得</w:t>
            </w:r>
            <w:r w:rsidRPr="000271C5">
              <w:rPr>
                <w:rFonts w:ascii="宋体" w:hAnsi="宋体" w:cs="宋体"/>
                <w:color w:val="000000"/>
                <w:sz w:val="24"/>
              </w:rPr>
              <w:t>1</w:t>
            </w:r>
            <w:r w:rsidRPr="000271C5">
              <w:rPr>
                <w:rFonts w:ascii="宋体" w:hAnsi="宋体" w:cs="宋体" w:hint="eastAsia"/>
                <w:sz w:val="24"/>
              </w:rPr>
              <w:t>分。</w:t>
            </w:r>
          </w:p>
          <w:p w:rsidR="0099470E" w:rsidRPr="000271C5" w:rsidRDefault="00B46550">
            <w:pPr>
              <w:widowControl/>
              <w:rPr>
                <w:rFonts w:ascii="宋体" w:hAnsi="宋体" w:cs="宋体"/>
                <w:b/>
                <w:bCs/>
                <w:color w:val="000000"/>
                <w:sz w:val="24"/>
                <w:szCs w:val="24"/>
              </w:rPr>
            </w:pPr>
            <w:r>
              <w:rPr>
                <w:rFonts w:ascii="宋体" w:hAnsi="宋体" w:cs="宋体"/>
                <w:b/>
                <w:bCs/>
                <w:color w:val="000000"/>
                <w:sz w:val="24"/>
                <w:szCs w:val="24"/>
              </w:rPr>
              <w:t>(须提供证书复印件)</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6</w:t>
            </w:r>
          </w:p>
        </w:tc>
      </w:tr>
      <w:tr w:rsidR="0099470E">
        <w:trPr>
          <w:trHeight w:val="27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hint="eastAsia"/>
                <w:color w:val="000000"/>
                <w:sz w:val="24"/>
                <w:szCs w:val="24"/>
              </w:rPr>
              <w:t>设备要求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kern w:val="0"/>
                <w:sz w:val="24"/>
                <w:szCs w:val="24"/>
              </w:rPr>
              <w:t>根据所投的</w:t>
            </w:r>
            <w:r>
              <w:rPr>
                <w:rFonts w:ascii="宋体" w:hAnsi="宋体" w:cs="宋体" w:hint="eastAsia"/>
                <w:color w:val="000000"/>
                <w:kern w:val="0"/>
                <w:sz w:val="24"/>
                <w:szCs w:val="24"/>
              </w:rPr>
              <w:t>终端威胁检测响应系统</w:t>
            </w:r>
            <w:r w:rsidRPr="000271C5">
              <w:rPr>
                <w:rFonts w:ascii="宋体" w:hAnsi="宋体" w:cs="宋体" w:hint="eastAsia"/>
                <w:color w:val="000000"/>
                <w:kern w:val="0"/>
                <w:sz w:val="24"/>
                <w:szCs w:val="24"/>
              </w:rPr>
              <w:t>支持的除银河麒麟、windows以外的操作系统种类丰富度进行评分，每类操作系统得</w:t>
            </w:r>
            <w:r w:rsidRPr="000271C5">
              <w:rPr>
                <w:rFonts w:ascii="宋体" w:hAnsi="宋体" w:cs="宋体"/>
                <w:color w:val="000000"/>
                <w:sz w:val="24"/>
                <w:szCs w:val="24"/>
              </w:rPr>
              <w:t>1</w:t>
            </w:r>
            <w:r w:rsidRPr="000271C5">
              <w:rPr>
                <w:rFonts w:ascii="宋体" w:hAnsi="宋体" w:cs="宋体" w:hint="eastAsia"/>
                <w:color w:val="000000"/>
                <w:kern w:val="0"/>
                <w:sz w:val="24"/>
                <w:szCs w:val="24"/>
              </w:rPr>
              <w:t>分，满分</w:t>
            </w:r>
            <w:r w:rsidRPr="000271C5">
              <w:rPr>
                <w:rFonts w:ascii="宋体" w:hAnsi="宋体" w:cs="宋体"/>
                <w:color w:val="000000"/>
                <w:sz w:val="24"/>
                <w:szCs w:val="24"/>
              </w:rPr>
              <w:t>3</w:t>
            </w:r>
            <w:r w:rsidRPr="000271C5">
              <w:rPr>
                <w:rFonts w:ascii="宋体" w:hAnsi="宋体" w:cs="宋体" w:hint="eastAsia"/>
                <w:color w:val="000000"/>
                <w:kern w:val="0"/>
                <w:sz w:val="24"/>
                <w:szCs w:val="24"/>
              </w:rPr>
              <w:t>分。</w:t>
            </w:r>
            <w:r w:rsidRPr="000271C5">
              <w:rPr>
                <w:rFonts w:ascii="宋体" w:hAnsi="宋体" w:cs="宋体" w:hint="eastAsia"/>
                <w:b/>
                <w:bCs/>
                <w:sz w:val="24"/>
                <w:szCs w:val="24"/>
              </w:rPr>
              <w:t>（需提供承诺函）</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3</w:t>
            </w:r>
          </w:p>
        </w:tc>
      </w:tr>
      <w:tr w:rsidR="0099470E">
        <w:trPr>
          <w:trHeight w:val="54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sz w:val="24"/>
                <w:szCs w:val="24"/>
              </w:rPr>
            </w:pPr>
            <w:r w:rsidRPr="000271C5">
              <w:rPr>
                <w:rFonts w:ascii="宋体" w:hAnsi="宋体" w:cs="宋体" w:hint="eastAsia"/>
                <w:sz w:val="24"/>
                <w:szCs w:val="24"/>
              </w:rPr>
              <w:t>根据所投的网络流量沙箱系统能够识别的漏洞利用代码和恶意程序的行为（进程操作行为、文件操作行为、系统配置操作行为</w:t>
            </w:r>
            <w:r w:rsidRPr="000271C5">
              <w:rPr>
                <w:rFonts w:ascii="宋体" w:hAnsi="宋体" w:cs="宋体" w:hint="eastAsia"/>
                <w:color w:val="000000"/>
                <w:sz w:val="24"/>
                <w:szCs w:val="24"/>
              </w:rPr>
              <w:t>、</w:t>
            </w:r>
            <w:r>
              <w:rPr>
                <w:rFonts w:ascii="宋体" w:hAnsi="宋体" w:cs="宋体" w:hint="eastAsia"/>
                <w:color w:val="000000"/>
                <w:sz w:val="24"/>
                <w:szCs w:val="24"/>
              </w:rPr>
              <w:t>网络通信行为</w:t>
            </w:r>
            <w:r w:rsidRPr="000271C5">
              <w:rPr>
                <w:rFonts w:ascii="宋体" w:hAnsi="宋体" w:cs="宋体" w:hint="eastAsia"/>
                <w:sz w:val="24"/>
                <w:szCs w:val="24"/>
              </w:rPr>
              <w:t>等）丰富程度进行评分，每种行为得</w:t>
            </w:r>
            <w:r w:rsidRPr="000271C5">
              <w:rPr>
                <w:rFonts w:ascii="宋体" w:hAnsi="宋体" w:cs="宋体"/>
                <w:color w:val="000000"/>
                <w:sz w:val="24"/>
                <w:szCs w:val="24"/>
              </w:rPr>
              <w:t>1</w:t>
            </w:r>
            <w:r w:rsidRPr="000271C5">
              <w:rPr>
                <w:rFonts w:ascii="宋体" w:hAnsi="宋体" w:cs="宋体" w:hint="eastAsia"/>
                <w:sz w:val="24"/>
                <w:szCs w:val="24"/>
              </w:rPr>
              <w:t>分，满分</w:t>
            </w:r>
            <w:r w:rsidRPr="000271C5">
              <w:rPr>
                <w:rFonts w:ascii="宋体" w:hAnsi="宋体" w:cs="宋体"/>
                <w:color w:val="000000"/>
                <w:sz w:val="24"/>
                <w:szCs w:val="24"/>
              </w:rPr>
              <w:t>4</w:t>
            </w:r>
            <w:r w:rsidRPr="000271C5">
              <w:rPr>
                <w:rFonts w:ascii="宋体" w:hAnsi="宋体" w:cs="宋体" w:hint="eastAsia"/>
                <w:sz w:val="24"/>
                <w:szCs w:val="24"/>
              </w:rPr>
              <w:t>分。</w:t>
            </w:r>
            <w:r w:rsidRPr="000271C5">
              <w:rPr>
                <w:rFonts w:ascii="宋体" w:hAnsi="宋体" w:cs="宋体" w:hint="eastAsia"/>
                <w:b/>
                <w:bCs/>
                <w:sz w:val="24"/>
                <w:szCs w:val="24"/>
              </w:rPr>
              <w:t>（需提供证明材料）</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4</w:t>
            </w:r>
          </w:p>
        </w:tc>
      </w:tr>
      <w:tr w:rsidR="0099470E">
        <w:trPr>
          <w:trHeight w:val="54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sz w:val="24"/>
                <w:szCs w:val="24"/>
              </w:rPr>
              <w:t>根据所投的网络流量沙箱系统</w:t>
            </w:r>
            <w:r w:rsidRPr="000271C5">
              <w:rPr>
                <w:rFonts w:ascii="宋体" w:hAnsi="宋体" w:cs="宋体" w:hint="eastAsia"/>
                <w:color w:val="000000"/>
                <w:sz w:val="24"/>
                <w:szCs w:val="24"/>
              </w:rPr>
              <w:t>支持监测的文件类型（如压缩文件、可执行文件、办公文档、脚本、Web页面等）丰富度进行评分，每个类型得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5</w:t>
            </w:r>
            <w:r w:rsidRPr="000271C5">
              <w:rPr>
                <w:rFonts w:ascii="宋体" w:hAnsi="宋体" w:cs="宋体" w:hint="eastAsia"/>
                <w:color w:val="000000"/>
                <w:sz w:val="24"/>
                <w:szCs w:val="24"/>
              </w:rPr>
              <w:t>分。</w:t>
            </w:r>
          </w:p>
          <w:p w:rsidR="0099470E" w:rsidRPr="000271C5" w:rsidRDefault="00B46550">
            <w:pPr>
              <w:pStyle w:val="af4"/>
              <w:ind w:firstLineChars="0" w:firstLine="0"/>
              <w:rPr>
                <w:rFonts w:ascii="宋体" w:hAnsi="宋体" w:cs="宋体"/>
                <w:sz w:val="24"/>
              </w:rPr>
            </w:pPr>
            <w:r w:rsidRPr="000271C5">
              <w:rPr>
                <w:rFonts w:ascii="宋体" w:hAnsi="宋体" w:cs="宋体" w:hint="eastAsia"/>
                <w:b/>
                <w:bCs/>
                <w:sz w:val="24"/>
              </w:rPr>
              <w:t>（需提供证明材料）</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4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sz w:val="24"/>
                <w:szCs w:val="24"/>
              </w:rPr>
              <w:t>根据所投的网络流量沙箱系统</w:t>
            </w:r>
            <w:r w:rsidRPr="000271C5">
              <w:rPr>
                <w:rFonts w:ascii="宋体" w:hAnsi="宋体" w:cs="宋体" w:hint="eastAsia"/>
                <w:color w:val="000000"/>
                <w:sz w:val="24"/>
                <w:szCs w:val="24"/>
              </w:rPr>
              <w:t>支持的操作系统镜像种类（如银河麒麟、windows</w:t>
            </w:r>
            <w:r w:rsidR="000E7279" w:rsidRPr="000E7279">
              <w:rPr>
                <w:rFonts w:ascii="宋体" w:hAnsi="宋体" w:cs="宋体" w:hint="eastAsia"/>
                <w:color w:val="000000"/>
                <w:sz w:val="24"/>
                <w:szCs w:val="24"/>
              </w:rPr>
              <w:t>、UOS、Ubuntu</w:t>
            </w:r>
            <w:r w:rsidRPr="000271C5">
              <w:rPr>
                <w:rFonts w:ascii="宋体" w:hAnsi="宋体" w:cs="宋体" w:hint="eastAsia"/>
                <w:color w:val="000000"/>
                <w:sz w:val="24"/>
                <w:szCs w:val="24"/>
              </w:rPr>
              <w:t>等）丰富度进行评分，每个种类得1分，满分4分。</w:t>
            </w:r>
          </w:p>
          <w:p w:rsidR="0099470E" w:rsidRPr="000271C5" w:rsidRDefault="00B46550">
            <w:pPr>
              <w:pStyle w:val="af4"/>
              <w:ind w:firstLineChars="0" w:firstLine="0"/>
              <w:rPr>
                <w:rFonts w:ascii="宋体" w:hAnsi="宋体" w:cs="宋体"/>
                <w:sz w:val="24"/>
              </w:rPr>
            </w:pPr>
            <w:r w:rsidRPr="000271C5">
              <w:rPr>
                <w:rFonts w:ascii="宋体" w:hAnsi="宋体" w:cs="宋体" w:hint="eastAsia"/>
                <w:b/>
                <w:bCs/>
                <w:sz w:val="24"/>
              </w:rPr>
              <w:t>（需提供证明材料）</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4</w:t>
            </w:r>
          </w:p>
        </w:tc>
      </w:tr>
      <w:tr w:rsidR="0099470E" w:rsidTr="000271C5">
        <w:trPr>
          <w:trHeight w:val="1307"/>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hint="eastAsia"/>
                <w:color w:val="000000"/>
                <w:sz w:val="24"/>
                <w:szCs w:val="24"/>
              </w:rPr>
              <w:t>资质要求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pStyle w:val="af9"/>
              <w:numPr>
                <w:ilvl w:val="255"/>
                <w:numId w:val="0"/>
              </w:numPr>
              <w:rPr>
                <w:rFonts w:ascii="宋体" w:hAnsi="宋体" w:cs="宋体"/>
                <w:color w:val="000000"/>
                <w:szCs w:val="24"/>
              </w:rPr>
            </w:pPr>
            <w:r w:rsidRPr="000271C5">
              <w:rPr>
                <w:rFonts w:ascii="宋体" w:hAnsi="宋体" w:cs="宋体"/>
                <w:color w:val="000000"/>
                <w:spacing w:val="0"/>
                <w:kern w:val="2"/>
                <w:szCs w:val="24"/>
              </w:rPr>
              <w:t>1</w:t>
            </w:r>
            <w:r w:rsidRPr="000271C5">
              <w:rPr>
                <w:rFonts w:ascii="宋体" w:hAnsi="宋体" w:cs="宋体" w:hint="eastAsia"/>
                <w:color w:val="000000"/>
                <w:spacing w:val="0"/>
                <w:kern w:val="2"/>
                <w:szCs w:val="24"/>
              </w:rPr>
              <w:t>、</w:t>
            </w:r>
            <w:r w:rsidRPr="000271C5">
              <w:rPr>
                <w:rFonts w:ascii="宋体" w:hAnsi="宋体" w:cs="宋体" w:hint="eastAsia"/>
                <w:color w:val="000000"/>
                <w:szCs w:val="24"/>
              </w:rPr>
              <w:t>投标人具备</w:t>
            </w:r>
            <w:r w:rsidRPr="000271C5">
              <w:rPr>
                <w:rFonts w:ascii="宋体" w:hAnsi="宋体" w:cs="宋体"/>
                <w:color w:val="000000"/>
                <w:spacing w:val="0"/>
                <w:kern w:val="2"/>
                <w:szCs w:val="24"/>
              </w:rPr>
              <w:t>ISO20000</w:t>
            </w:r>
            <w:r w:rsidRPr="000271C5">
              <w:rPr>
                <w:rFonts w:ascii="宋体" w:hAnsi="宋体" w:cs="宋体" w:hint="eastAsia"/>
                <w:color w:val="000000"/>
                <w:szCs w:val="24"/>
              </w:rPr>
              <w:t>信息技术服务管理体系认证证书的得</w:t>
            </w:r>
            <w:r w:rsidRPr="000271C5">
              <w:rPr>
                <w:rFonts w:ascii="宋体" w:hAnsi="宋体" w:cs="宋体"/>
                <w:color w:val="000000"/>
                <w:spacing w:val="0"/>
                <w:kern w:val="2"/>
                <w:szCs w:val="24"/>
              </w:rPr>
              <w:t>2</w:t>
            </w:r>
            <w:r w:rsidRPr="000271C5">
              <w:rPr>
                <w:rFonts w:ascii="宋体" w:hAnsi="宋体" w:cs="宋体" w:hint="eastAsia"/>
                <w:color w:val="000000"/>
                <w:szCs w:val="24"/>
              </w:rPr>
              <w:t>分；</w:t>
            </w:r>
          </w:p>
          <w:p w:rsidR="0099470E" w:rsidRPr="000271C5" w:rsidRDefault="00B46550">
            <w:pPr>
              <w:pStyle w:val="af9"/>
              <w:numPr>
                <w:ilvl w:val="255"/>
                <w:numId w:val="0"/>
              </w:numPr>
              <w:rPr>
                <w:rFonts w:ascii="宋体" w:hAnsi="宋体" w:cs="宋体"/>
                <w:color w:val="000000"/>
                <w:szCs w:val="24"/>
              </w:rPr>
            </w:pPr>
            <w:r w:rsidRPr="000271C5">
              <w:rPr>
                <w:rFonts w:ascii="宋体" w:hAnsi="宋体" w:cs="宋体"/>
                <w:color w:val="000000"/>
                <w:spacing w:val="0"/>
                <w:kern w:val="2"/>
                <w:szCs w:val="24"/>
              </w:rPr>
              <w:t>2</w:t>
            </w:r>
            <w:r w:rsidRPr="000271C5">
              <w:rPr>
                <w:rFonts w:ascii="宋体" w:hAnsi="宋体" w:cs="宋体" w:hint="eastAsia"/>
                <w:color w:val="000000"/>
                <w:spacing w:val="0"/>
                <w:kern w:val="2"/>
                <w:szCs w:val="24"/>
              </w:rPr>
              <w:t>、</w:t>
            </w:r>
            <w:r w:rsidRPr="000271C5">
              <w:rPr>
                <w:rFonts w:ascii="宋体" w:hAnsi="宋体" w:cs="宋体" w:hint="eastAsia"/>
                <w:color w:val="000000"/>
                <w:szCs w:val="24"/>
              </w:rPr>
              <w:t>投标人具备</w:t>
            </w:r>
            <w:r w:rsidRPr="000271C5">
              <w:rPr>
                <w:rFonts w:ascii="宋体" w:hAnsi="宋体" w:cs="宋体"/>
                <w:color w:val="000000"/>
                <w:spacing w:val="0"/>
                <w:kern w:val="2"/>
                <w:szCs w:val="24"/>
              </w:rPr>
              <w:t>ISO27001</w:t>
            </w:r>
            <w:r w:rsidRPr="000271C5">
              <w:rPr>
                <w:rFonts w:ascii="宋体" w:hAnsi="宋体" w:cs="宋体" w:hint="eastAsia"/>
                <w:color w:val="000000"/>
                <w:szCs w:val="24"/>
              </w:rPr>
              <w:t>信息安全管理体系认证证书的得</w:t>
            </w:r>
            <w:r w:rsidRPr="000271C5">
              <w:rPr>
                <w:rFonts w:ascii="宋体" w:hAnsi="宋体" w:cs="宋体"/>
                <w:color w:val="000000"/>
                <w:spacing w:val="0"/>
                <w:kern w:val="2"/>
                <w:szCs w:val="24"/>
              </w:rPr>
              <w:t>2</w:t>
            </w:r>
            <w:r w:rsidRPr="000271C5">
              <w:rPr>
                <w:rFonts w:ascii="宋体" w:hAnsi="宋体" w:cs="宋体" w:hint="eastAsia"/>
                <w:color w:val="000000"/>
                <w:szCs w:val="24"/>
              </w:rPr>
              <w:t>分；</w:t>
            </w:r>
          </w:p>
          <w:p w:rsidR="0099470E" w:rsidRPr="000271C5" w:rsidRDefault="00B46550">
            <w:pPr>
              <w:widowControl/>
              <w:rPr>
                <w:rFonts w:ascii="宋体" w:hAnsi="宋体" w:cs="宋体"/>
                <w:color w:val="000000"/>
                <w:sz w:val="24"/>
                <w:szCs w:val="24"/>
              </w:rPr>
            </w:pPr>
            <w:r w:rsidRPr="000271C5">
              <w:rPr>
                <w:rFonts w:ascii="宋体" w:hAnsi="宋体" w:cs="宋体"/>
                <w:color w:val="000000"/>
                <w:sz w:val="24"/>
                <w:szCs w:val="24"/>
              </w:rPr>
              <w:t>3</w:t>
            </w:r>
            <w:r w:rsidRPr="000271C5">
              <w:rPr>
                <w:rFonts w:ascii="宋体" w:hAnsi="宋体" w:cs="宋体" w:hint="eastAsia"/>
                <w:color w:val="000000"/>
                <w:sz w:val="24"/>
                <w:szCs w:val="24"/>
              </w:rPr>
              <w:t>、</w:t>
            </w:r>
            <w:r w:rsidRPr="000271C5">
              <w:rPr>
                <w:rFonts w:ascii="宋体" w:hAnsi="宋体" w:cs="宋体" w:hint="eastAsia"/>
                <w:color w:val="000000"/>
                <w:sz w:val="24"/>
                <w:szCs w:val="24"/>
                <w:lang w:bidi="zh-CN"/>
              </w:rPr>
              <w:t>投标人</w:t>
            </w:r>
            <w:r w:rsidRPr="000271C5">
              <w:rPr>
                <w:rFonts w:ascii="宋体" w:hAnsi="宋体" w:cs="宋体" w:hint="eastAsia"/>
                <w:color w:val="000000"/>
                <w:sz w:val="24"/>
                <w:szCs w:val="24"/>
                <w:lang w:val="zh-CN" w:bidi="zh-CN"/>
              </w:rPr>
              <w:t>具备信息系统建设和服务能力评估</w:t>
            </w:r>
            <w:r w:rsidRPr="000271C5">
              <w:rPr>
                <w:rFonts w:ascii="宋体" w:hAnsi="宋体" w:cs="宋体"/>
                <w:color w:val="000000"/>
                <w:sz w:val="24"/>
                <w:szCs w:val="24"/>
                <w:lang w:val="zh-CN" w:bidi="zh-CN"/>
              </w:rPr>
              <w:t>CS认证证书(三级及以上）的得2</w:t>
            </w:r>
            <w:r w:rsidRPr="000271C5">
              <w:rPr>
                <w:rFonts w:ascii="宋体" w:hAnsi="宋体" w:cs="宋体" w:hint="eastAsia"/>
                <w:color w:val="000000"/>
                <w:sz w:val="24"/>
                <w:szCs w:val="24"/>
                <w:lang w:val="zh-CN" w:bidi="zh-CN"/>
              </w:rPr>
              <w:t>分</w:t>
            </w:r>
            <w:r w:rsidRPr="000271C5">
              <w:rPr>
                <w:rFonts w:ascii="宋体" w:hAnsi="宋体" w:cs="宋体" w:hint="eastAsia"/>
                <w:color w:val="000000"/>
                <w:sz w:val="24"/>
                <w:szCs w:val="24"/>
              </w:rPr>
              <w:t>。</w:t>
            </w:r>
            <w:r w:rsidRPr="000271C5">
              <w:rPr>
                <w:rFonts w:ascii="宋体" w:hAnsi="宋体" w:cs="宋体" w:hint="eastAsia"/>
                <w:b/>
                <w:bCs/>
                <w:sz w:val="24"/>
                <w:szCs w:val="24"/>
              </w:rPr>
              <w:t>（需提供认证证书复印件）</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6</w:t>
            </w:r>
          </w:p>
        </w:tc>
      </w:tr>
      <w:tr w:rsidR="0099470E">
        <w:trPr>
          <w:trHeight w:val="510"/>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hint="eastAsia"/>
                <w:color w:val="000000"/>
                <w:sz w:val="24"/>
                <w:szCs w:val="24"/>
              </w:rPr>
              <w:t>业绩要求</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1、投标人提供自</w:t>
            </w:r>
            <w:r w:rsidRPr="000271C5">
              <w:rPr>
                <w:rFonts w:ascii="宋体" w:hAnsi="宋体" w:cs="宋体"/>
                <w:color w:val="000000"/>
                <w:sz w:val="24"/>
                <w:szCs w:val="24"/>
              </w:rPr>
              <w:t>2021</w:t>
            </w:r>
            <w:r w:rsidRPr="000271C5">
              <w:rPr>
                <w:rFonts w:ascii="宋体" w:hAnsi="宋体" w:cs="宋体" w:hint="eastAsia"/>
                <w:color w:val="000000"/>
                <w:sz w:val="24"/>
                <w:szCs w:val="24"/>
              </w:rPr>
              <w:t>年</w:t>
            </w:r>
            <w:r w:rsidRPr="000271C5">
              <w:rPr>
                <w:rFonts w:ascii="宋体" w:hAnsi="宋体" w:cs="宋体"/>
                <w:color w:val="000000"/>
                <w:sz w:val="24"/>
                <w:szCs w:val="24"/>
              </w:rPr>
              <w:t>1</w:t>
            </w:r>
            <w:r w:rsidRPr="000271C5">
              <w:rPr>
                <w:rFonts w:ascii="宋体" w:hAnsi="宋体" w:cs="宋体" w:hint="eastAsia"/>
                <w:color w:val="000000"/>
                <w:sz w:val="24"/>
                <w:szCs w:val="24"/>
              </w:rPr>
              <w:t>月</w:t>
            </w:r>
            <w:r w:rsidRPr="000271C5">
              <w:rPr>
                <w:rFonts w:ascii="宋体" w:hAnsi="宋体" w:cs="宋体"/>
                <w:color w:val="000000"/>
                <w:sz w:val="24"/>
                <w:szCs w:val="24"/>
              </w:rPr>
              <w:t>1</w:t>
            </w:r>
            <w:r w:rsidRPr="000271C5">
              <w:rPr>
                <w:rFonts w:ascii="宋体" w:hAnsi="宋体" w:cs="宋体" w:hint="eastAsia"/>
                <w:color w:val="000000"/>
                <w:sz w:val="24"/>
                <w:szCs w:val="24"/>
              </w:rPr>
              <w:t>日起</w:t>
            </w:r>
            <w:r w:rsidRPr="000271C5">
              <w:rPr>
                <w:rFonts w:ascii="宋体" w:hAnsi="宋体" w:cs="宋体"/>
                <w:color w:val="000000"/>
                <w:sz w:val="24"/>
                <w:szCs w:val="24"/>
              </w:rPr>
              <w:t>,所投</w:t>
            </w:r>
            <w:r>
              <w:rPr>
                <w:rFonts w:ascii="宋体" w:hAnsi="宋体" w:cs="宋体" w:hint="eastAsia"/>
                <w:color w:val="000000"/>
                <w:kern w:val="0"/>
                <w:sz w:val="24"/>
                <w:szCs w:val="24"/>
              </w:rPr>
              <w:t>终端威胁检测响应系统</w:t>
            </w:r>
            <w:r w:rsidRPr="000271C5">
              <w:rPr>
                <w:rFonts w:ascii="宋体" w:hAnsi="宋体" w:cs="宋体" w:hint="eastAsia"/>
                <w:sz w:val="24"/>
                <w:szCs w:val="24"/>
              </w:rPr>
              <w:t>同系列</w:t>
            </w:r>
            <w:r w:rsidRPr="000271C5">
              <w:rPr>
                <w:rFonts w:ascii="宋体" w:hAnsi="宋体" w:cs="宋体" w:hint="eastAsia"/>
                <w:color w:val="000000"/>
                <w:sz w:val="24"/>
                <w:szCs w:val="24"/>
              </w:rPr>
              <w:t>设备销售案例，每个合同案例得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5</w:t>
            </w:r>
            <w:r w:rsidRPr="000271C5">
              <w:rPr>
                <w:rFonts w:ascii="宋体" w:hAnsi="宋体" w:cs="宋体" w:hint="eastAsia"/>
                <w:color w:val="000000"/>
                <w:sz w:val="24"/>
                <w:szCs w:val="24"/>
              </w:rPr>
              <w:t>分。</w:t>
            </w:r>
          </w:p>
          <w:p w:rsidR="0099470E" w:rsidRPr="000271C5" w:rsidRDefault="00B46550">
            <w:pPr>
              <w:widowControl/>
              <w:rPr>
                <w:rFonts w:ascii="宋体" w:hAnsi="宋体" w:cs="宋体"/>
                <w:color w:val="000000"/>
                <w:sz w:val="24"/>
                <w:szCs w:val="24"/>
              </w:rPr>
            </w:pPr>
            <w:r w:rsidRPr="000271C5">
              <w:rPr>
                <w:rFonts w:ascii="宋体" w:hAnsi="宋体" w:cs="宋体"/>
                <w:color w:val="000000"/>
                <w:sz w:val="24"/>
                <w:szCs w:val="24"/>
              </w:rPr>
              <w:lastRenderedPageBreak/>
              <w:t>2</w:t>
            </w:r>
            <w:r w:rsidRPr="000271C5">
              <w:rPr>
                <w:rFonts w:ascii="宋体" w:hAnsi="宋体" w:cs="宋体" w:hint="eastAsia"/>
                <w:color w:val="000000"/>
                <w:sz w:val="24"/>
                <w:szCs w:val="24"/>
              </w:rPr>
              <w:t>、投标人提供自</w:t>
            </w:r>
            <w:r w:rsidRPr="000271C5">
              <w:rPr>
                <w:rFonts w:ascii="宋体" w:hAnsi="宋体" w:cs="宋体"/>
                <w:color w:val="000000"/>
                <w:sz w:val="24"/>
                <w:szCs w:val="24"/>
              </w:rPr>
              <w:t>2021</w:t>
            </w:r>
            <w:r w:rsidRPr="000271C5">
              <w:rPr>
                <w:rFonts w:ascii="宋体" w:hAnsi="宋体" w:cs="宋体" w:hint="eastAsia"/>
                <w:color w:val="000000"/>
                <w:sz w:val="24"/>
                <w:szCs w:val="24"/>
              </w:rPr>
              <w:t>年</w:t>
            </w:r>
            <w:r w:rsidRPr="000271C5">
              <w:rPr>
                <w:rFonts w:ascii="宋体" w:hAnsi="宋体" w:cs="宋体"/>
                <w:color w:val="000000"/>
                <w:sz w:val="24"/>
                <w:szCs w:val="24"/>
              </w:rPr>
              <w:t>1</w:t>
            </w:r>
            <w:r w:rsidRPr="000271C5">
              <w:rPr>
                <w:rFonts w:ascii="宋体" w:hAnsi="宋体" w:cs="宋体" w:hint="eastAsia"/>
                <w:color w:val="000000"/>
                <w:sz w:val="24"/>
                <w:szCs w:val="24"/>
              </w:rPr>
              <w:t>月</w:t>
            </w:r>
            <w:r w:rsidRPr="000271C5">
              <w:rPr>
                <w:rFonts w:ascii="宋体" w:hAnsi="宋体" w:cs="宋体"/>
                <w:color w:val="000000"/>
                <w:sz w:val="24"/>
                <w:szCs w:val="24"/>
              </w:rPr>
              <w:t>1</w:t>
            </w:r>
            <w:r w:rsidRPr="000271C5">
              <w:rPr>
                <w:rFonts w:ascii="宋体" w:hAnsi="宋体" w:cs="宋体" w:hint="eastAsia"/>
                <w:color w:val="000000"/>
                <w:sz w:val="24"/>
                <w:szCs w:val="24"/>
              </w:rPr>
              <w:t>日起,所投</w:t>
            </w:r>
            <w:r w:rsidRPr="000271C5">
              <w:rPr>
                <w:rFonts w:ascii="宋体" w:hAnsi="宋体" w:cs="宋体" w:hint="eastAsia"/>
                <w:sz w:val="24"/>
                <w:szCs w:val="24"/>
              </w:rPr>
              <w:t>流量沙</w:t>
            </w:r>
            <w:proofErr w:type="gramStart"/>
            <w:r w:rsidRPr="000271C5">
              <w:rPr>
                <w:rFonts w:ascii="宋体" w:hAnsi="宋体" w:cs="宋体" w:hint="eastAsia"/>
                <w:sz w:val="24"/>
                <w:szCs w:val="24"/>
              </w:rPr>
              <w:t>箱分析</w:t>
            </w:r>
            <w:proofErr w:type="gramEnd"/>
            <w:r w:rsidRPr="000271C5">
              <w:rPr>
                <w:rFonts w:ascii="宋体" w:hAnsi="宋体" w:cs="宋体" w:hint="eastAsia"/>
                <w:sz w:val="24"/>
                <w:szCs w:val="24"/>
              </w:rPr>
              <w:t>系统同系列</w:t>
            </w:r>
            <w:r w:rsidRPr="000271C5">
              <w:rPr>
                <w:rFonts w:ascii="宋体" w:hAnsi="宋体" w:cs="宋体" w:hint="eastAsia"/>
                <w:color w:val="000000"/>
                <w:sz w:val="24"/>
                <w:szCs w:val="24"/>
              </w:rPr>
              <w:t>设备销售案例，每个合同案例得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5</w:t>
            </w:r>
            <w:r w:rsidRPr="000271C5">
              <w:rPr>
                <w:rFonts w:ascii="宋体" w:hAnsi="宋体" w:cs="宋体" w:hint="eastAsia"/>
                <w:color w:val="000000"/>
                <w:sz w:val="24"/>
                <w:szCs w:val="24"/>
              </w:rPr>
              <w:t>分。</w:t>
            </w:r>
          </w:p>
          <w:p w:rsidR="0099470E" w:rsidRPr="000271C5" w:rsidRDefault="00B46550">
            <w:pPr>
              <w:widowControl/>
              <w:rPr>
                <w:rFonts w:ascii="宋体" w:hAnsi="宋体" w:cs="宋体"/>
                <w:b/>
                <w:color w:val="000000"/>
                <w:sz w:val="24"/>
                <w:szCs w:val="24"/>
              </w:rPr>
            </w:pPr>
            <w:r w:rsidRPr="000271C5">
              <w:rPr>
                <w:rFonts w:ascii="宋体" w:hAnsi="宋体" w:cs="宋体" w:hint="eastAsia"/>
                <w:b/>
                <w:color w:val="000000"/>
                <w:kern w:val="0"/>
                <w:sz w:val="24"/>
                <w:szCs w:val="24"/>
              </w:rPr>
              <w:t>（合同可不为投标人签署；投标人须提供合同案例销售设备与本次投标设备属同一系列的说明</w:t>
            </w:r>
            <w:r w:rsidRPr="000271C5">
              <w:rPr>
                <w:rFonts w:ascii="宋体" w:hAnsi="宋体" w:cs="宋体"/>
                <w:b/>
                <w:color w:val="000000"/>
                <w:kern w:val="0"/>
                <w:sz w:val="24"/>
                <w:szCs w:val="24"/>
              </w:rPr>
              <w:t>;合同无签署日期不得分；合同标的不与投标产品相关，不得分）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lastRenderedPageBreak/>
              <w:t>10</w:t>
            </w:r>
          </w:p>
        </w:tc>
      </w:tr>
      <w:tr w:rsidR="0099470E">
        <w:trPr>
          <w:trHeight w:val="51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jc w:val="center"/>
              <w:rPr>
                <w:rFonts w:ascii="宋体" w:hAnsi="宋体" w:cs="宋体"/>
                <w:color w:val="000000"/>
                <w:sz w:val="24"/>
                <w:szCs w:val="24"/>
              </w:rPr>
            </w:pPr>
            <w:r w:rsidRPr="000271C5">
              <w:rPr>
                <w:rFonts w:ascii="宋体" w:hAnsi="宋体" w:cs="宋体" w:hint="eastAsia"/>
                <w:color w:val="000000"/>
                <w:sz w:val="24"/>
                <w:szCs w:val="24"/>
              </w:rPr>
              <w:t>实施方案</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项目</w:t>
            </w:r>
            <w:r>
              <w:rPr>
                <w:rFonts w:ascii="宋体" w:hAnsi="宋体" w:cs="宋体" w:hint="eastAsia"/>
                <w:color w:val="000000"/>
                <w:sz w:val="24"/>
                <w:szCs w:val="24"/>
              </w:rPr>
              <w:t>方案中，具备详实有效的安装实施方案，方案技术路线明确合理，操作步骤详细具体，可执行性强的，得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r w:rsidRPr="000271C5">
              <w:rPr>
                <w:rFonts w:ascii="宋体" w:hAnsi="宋体" w:cs="宋体" w:hint="eastAsia"/>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项目</w:t>
            </w:r>
            <w:r>
              <w:rPr>
                <w:rFonts w:ascii="宋体" w:hAnsi="宋体" w:cs="宋体" w:hint="eastAsia"/>
                <w:color w:val="000000"/>
                <w:sz w:val="24"/>
                <w:szCs w:val="24"/>
              </w:rPr>
              <w:t>方案中，有根据项目特点定制的资源管理计划的，计划中包含细化的人员调配方案，包含合理、步骤清晰的设备调试配置方案的，得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项目</w:t>
            </w:r>
            <w:r>
              <w:rPr>
                <w:rFonts w:ascii="宋体" w:hAnsi="宋体" w:cs="宋体" w:hint="eastAsia"/>
                <w:color w:val="000000"/>
                <w:sz w:val="24"/>
                <w:szCs w:val="24"/>
              </w:rPr>
              <w:t>方案中，具备有效且根据项目特点定制的验收方案，验收方案中详细描述验收条件、验收时间及验收步骤等要素的，得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jc w:val="cente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Pr>
                <w:rFonts w:ascii="宋体" w:hAnsi="宋体" w:cs="宋体" w:hint="eastAsia"/>
                <w:color w:val="000000"/>
                <w:sz w:val="24"/>
                <w:szCs w:val="24"/>
              </w:rPr>
              <w:t>项目方案中，包含详细的售后保障方案，售后保障全面，处理流程清晰、贴合需求，得</w:t>
            </w:r>
            <w:r>
              <w:rPr>
                <w:rFonts w:ascii="宋体" w:hAnsi="宋体" w:cs="宋体"/>
                <w:color w:val="000000"/>
                <w:sz w:val="24"/>
                <w:szCs w:val="24"/>
              </w:rPr>
              <w:t>0-</w:t>
            </w:r>
            <w:r w:rsidRPr="000271C5">
              <w:rPr>
                <w:rFonts w:ascii="宋体" w:hAnsi="宋体" w:cs="宋体"/>
                <w:color w:val="000000"/>
                <w:sz w:val="24"/>
                <w:szCs w:val="24"/>
              </w:rPr>
              <w:t>5</w:t>
            </w:r>
            <w:r>
              <w:rPr>
                <w:rFonts w:ascii="宋体" w:hAnsi="宋体" w:cs="宋体"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5</w:t>
            </w:r>
          </w:p>
        </w:tc>
      </w:tr>
      <w:tr w:rsidR="0099470E">
        <w:trPr>
          <w:trHeight w:val="510"/>
        </w:trPr>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jc w:val="center"/>
              <w:rPr>
                <w:rFonts w:ascii="宋体" w:hAnsi="宋体" w:cs="宋体"/>
                <w:color w:val="000000"/>
                <w:sz w:val="24"/>
                <w:szCs w:val="24"/>
              </w:rPr>
            </w:pPr>
            <w:r w:rsidRPr="000271C5">
              <w:rPr>
                <w:rFonts w:ascii="宋体" w:hAnsi="宋体" w:cs="宋体" w:hint="eastAsia"/>
                <w:color w:val="000000"/>
                <w:sz w:val="24"/>
                <w:szCs w:val="24"/>
              </w:rPr>
              <w:t>实施团队资质</w:t>
            </w: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投标人投入到本项目的项目经理至少</w:t>
            </w:r>
            <w:r w:rsidRPr="000271C5">
              <w:rPr>
                <w:rFonts w:ascii="宋体" w:hAnsi="宋体" w:cs="宋体"/>
                <w:color w:val="000000"/>
                <w:sz w:val="24"/>
                <w:szCs w:val="24"/>
              </w:rPr>
              <w:t>1</w:t>
            </w:r>
            <w:r w:rsidRPr="000271C5">
              <w:rPr>
                <w:rFonts w:ascii="宋体" w:hAnsi="宋体" w:cs="宋体" w:hint="eastAsia"/>
                <w:color w:val="000000"/>
                <w:sz w:val="24"/>
                <w:szCs w:val="24"/>
              </w:rPr>
              <w:t>人，</w:t>
            </w:r>
            <w:proofErr w:type="gramStart"/>
            <w:r w:rsidRPr="000271C5">
              <w:rPr>
                <w:rFonts w:ascii="宋体" w:hAnsi="宋体" w:cs="宋体" w:hint="eastAsia"/>
                <w:color w:val="000000"/>
                <w:sz w:val="24"/>
                <w:szCs w:val="24"/>
              </w:rPr>
              <w:t>视相关</w:t>
            </w:r>
            <w:proofErr w:type="gramEnd"/>
            <w:r w:rsidRPr="000271C5">
              <w:rPr>
                <w:rFonts w:ascii="宋体" w:hAnsi="宋体" w:cs="宋体" w:hint="eastAsia"/>
                <w:color w:val="000000"/>
                <w:sz w:val="24"/>
                <w:szCs w:val="24"/>
              </w:rPr>
              <w:t>工作年限、履历及是否具备</w:t>
            </w:r>
            <w:r w:rsidRPr="000271C5">
              <w:rPr>
                <w:rFonts w:ascii="宋体" w:hAnsi="宋体" w:cs="宋体"/>
                <w:color w:val="000000"/>
                <w:sz w:val="24"/>
                <w:szCs w:val="24"/>
              </w:rPr>
              <w:t>PMP证书，得0-3</w:t>
            </w:r>
            <w:r w:rsidRPr="000271C5">
              <w:rPr>
                <w:rFonts w:ascii="宋体" w:hAnsi="宋体" w:cs="宋体" w:hint="eastAsia"/>
                <w:color w:val="000000"/>
                <w:sz w:val="24"/>
                <w:szCs w:val="24"/>
              </w:rPr>
              <w:t>分，满分</w:t>
            </w:r>
            <w:r w:rsidRPr="000271C5">
              <w:rPr>
                <w:rFonts w:ascii="宋体" w:hAnsi="宋体" w:cs="宋体"/>
                <w:color w:val="000000"/>
                <w:sz w:val="24"/>
                <w:szCs w:val="24"/>
              </w:rPr>
              <w:t>3</w:t>
            </w:r>
            <w:r w:rsidRPr="000271C5">
              <w:rPr>
                <w:rFonts w:ascii="宋体" w:hAnsi="宋体" w:cs="宋体" w:hint="eastAsia"/>
                <w:color w:val="000000"/>
                <w:sz w:val="24"/>
                <w:szCs w:val="24"/>
              </w:rPr>
              <w:t>分。（提供履历、</w:t>
            </w:r>
            <w:r w:rsidRPr="000271C5">
              <w:rPr>
                <w:rFonts w:ascii="宋体" w:hAnsi="宋体" w:cs="宋体"/>
                <w:color w:val="000000"/>
                <w:sz w:val="24"/>
                <w:szCs w:val="24"/>
              </w:rPr>
              <w:t>PMP证书复印件并加盖投标人公章）。</w:t>
            </w:r>
          </w:p>
          <w:p w:rsidR="0099470E" w:rsidRPr="000271C5" w:rsidRDefault="00B46550">
            <w:pPr>
              <w:widowControl/>
              <w:rPr>
                <w:rFonts w:ascii="宋体" w:hAnsi="宋体" w:cs="宋体"/>
                <w:b/>
                <w:bCs/>
                <w:color w:val="000000"/>
                <w:sz w:val="24"/>
                <w:szCs w:val="24"/>
              </w:rPr>
            </w:pPr>
            <w:r w:rsidRPr="000271C5">
              <w:rPr>
                <w:rFonts w:ascii="宋体" w:hAnsi="宋体" w:cs="宋体" w:hint="eastAsia"/>
                <w:color w:val="000000"/>
                <w:sz w:val="24"/>
                <w:szCs w:val="24"/>
              </w:rPr>
              <w:t>注：投标人须提交人员流动承诺，承诺所提交本项目团队人员在未得到招标人同意的前提下不做更换。无承诺不得分。（须提供承诺函并加盖公章）</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3</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投标人投入到本项目进行集成工作的工程师</w:t>
            </w:r>
            <w:proofErr w:type="gramStart"/>
            <w:r w:rsidRPr="000271C5">
              <w:rPr>
                <w:rFonts w:ascii="宋体" w:hAnsi="宋体" w:cs="宋体" w:hint="eastAsia"/>
                <w:color w:val="000000"/>
                <w:sz w:val="24"/>
                <w:szCs w:val="24"/>
              </w:rPr>
              <w:t>视相关</w:t>
            </w:r>
            <w:proofErr w:type="gramEnd"/>
            <w:r w:rsidRPr="000271C5">
              <w:rPr>
                <w:rFonts w:ascii="宋体" w:hAnsi="宋体" w:cs="宋体" w:hint="eastAsia"/>
                <w:color w:val="000000"/>
                <w:sz w:val="24"/>
                <w:szCs w:val="24"/>
              </w:rPr>
              <w:t>工作年限及履历得</w:t>
            </w:r>
            <w:r w:rsidRPr="000271C5">
              <w:rPr>
                <w:rFonts w:ascii="宋体" w:hAnsi="宋体" w:cs="宋体"/>
                <w:color w:val="000000"/>
                <w:sz w:val="24"/>
                <w:szCs w:val="24"/>
              </w:rPr>
              <w:t>0-3</w:t>
            </w:r>
            <w:r w:rsidRPr="000271C5">
              <w:rPr>
                <w:rFonts w:ascii="宋体" w:hAnsi="宋体" w:cs="宋体" w:hint="eastAsia"/>
                <w:color w:val="000000"/>
                <w:sz w:val="24"/>
                <w:szCs w:val="24"/>
              </w:rPr>
              <w:t>分，满分</w:t>
            </w:r>
            <w:r w:rsidRPr="000271C5">
              <w:rPr>
                <w:rFonts w:ascii="宋体" w:hAnsi="宋体" w:cs="宋体"/>
                <w:color w:val="000000"/>
                <w:sz w:val="24"/>
                <w:szCs w:val="24"/>
              </w:rPr>
              <w:t>3</w:t>
            </w:r>
            <w:r w:rsidRPr="000271C5">
              <w:rPr>
                <w:rFonts w:ascii="宋体" w:hAnsi="宋体" w:cs="宋体" w:hint="eastAsia"/>
                <w:color w:val="000000"/>
                <w:sz w:val="24"/>
                <w:szCs w:val="24"/>
              </w:rPr>
              <w:t>分。</w:t>
            </w:r>
            <w:r w:rsidRPr="000271C5">
              <w:rPr>
                <w:rFonts w:ascii="宋体" w:hAnsi="宋体" w:cs="宋体" w:hint="eastAsia"/>
                <w:b/>
                <w:bCs/>
                <w:color w:val="000000"/>
                <w:sz w:val="24"/>
                <w:szCs w:val="24"/>
              </w:rPr>
              <w:t>注：本项须配合提交人员流动承诺，承诺所提交本项目工程师在未得到招标人同意的前提下不做更换。无承诺不得分（须提供承诺函）。</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3</w:t>
            </w:r>
          </w:p>
        </w:tc>
      </w:tr>
      <w:tr w:rsidR="0099470E">
        <w:trPr>
          <w:trHeight w:val="510"/>
        </w:trPr>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99470E">
            <w:pPr>
              <w:widowControl/>
              <w:rPr>
                <w:rFonts w:ascii="宋体" w:hAnsi="宋体" w:cs="宋体"/>
                <w:color w:val="000000"/>
                <w:sz w:val="24"/>
                <w:szCs w:val="24"/>
              </w:rPr>
            </w:pPr>
          </w:p>
        </w:tc>
        <w:tc>
          <w:tcPr>
            <w:tcW w:w="3684"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rPr>
                <w:rFonts w:ascii="宋体" w:hAnsi="宋体" w:cs="宋体"/>
                <w:color w:val="000000"/>
                <w:sz w:val="24"/>
                <w:szCs w:val="24"/>
              </w:rPr>
            </w:pPr>
            <w:r w:rsidRPr="000271C5">
              <w:rPr>
                <w:rFonts w:ascii="宋体" w:hAnsi="宋体" w:cs="宋体" w:hint="eastAsia"/>
                <w:color w:val="000000"/>
                <w:sz w:val="24"/>
                <w:szCs w:val="24"/>
              </w:rPr>
              <w:t>投标人和原厂投入到本项目的工程师持有网络安全方面认证证书，视证书与本项目相关度进行综合评判，每份证书得</w:t>
            </w:r>
            <w:r w:rsidRPr="000271C5">
              <w:rPr>
                <w:rFonts w:ascii="宋体" w:hAnsi="宋体" w:cs="宋体"/>
                <w:color w:val="000000"/>
                <w:sz w:val="24"/>
                <w:szCs w:val="24"/>
              </w:rPr>
              <w:t>1</w:t>
            </w:r>
            <w:r w:rsidRPr="000271C5">
              <w:rPr>
                <w:rFonts w:ascii="宋体" w:hAnsi="宋体" w:cs="宋体" w:hint="eastAsia"/>
                <w:color w:val="000000"/>
                <w:sz w:val="24"/>
                <w:szCs w:val="24"/>
              </w:rPr>
              <w:t>分，满分</w:t>
            </w:r>
            <w:r w:rsidRPr="000271C5">
              <w:rPr>
                <w:rFonts w:ascii="宋体" w:hAnsi="宋体" w:cs="宋体"/>
                <w:color w:val="000000"/>
                <w:sz w:val="24"/>
                <w:szCs w:val="24"/>
              </w:rPr>
              <w:t>2</w:t>
            </w:r>
            <w:r w:rsidRPr="000271C5">
              <w:rPr>
                <w:rFonts w:ascii="宋体" w:hAnsi="宋体" w:cs="宋体" w:hint="eastAsia"/>
                <w:color w:val="000000"/>
                <w:sz w:val="24"/>
                <w:szCs w:val="24"/>
              </w:rPr>
              <w:t>分。（需提供相应证书复印件）</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9470E" w:rsidRPr="000271C5" w:rsidRDefault="00B46550">
            <w:pPr>
              <w:widowControl/>
              <w:jc w:val="center"/>
              <w:rPr>
                <w:rFonts w:ascii="宋体" w:hAnsi="宋体" w:cs="宋体"/>
                <w:color w:val="000000"/>
                <w:sz w:val="24"/>
                <w:szCs w:val="24"/>
              </w:rPr>
            </w:pPr>
            <w:r w:rsidRPr="000271C5">
              <w:rPr>
                <w:rFonts w:ascii="宋体" w:hAnsi="宋体" w:cs="宋体"/>
                <w:color w:val="000000"/>
                <w:sz w:val="24"/>
                <w:szCs w:val="24"/>
              </w:rPr>
              <w:t>2</w:t>
            </w:r>
          </w:p>
        </w:tc>
      </w:tr>
    </w:tbl>
    <w:bookmarkEnd w:id="7"/>
    <w:p w:rsidR="0099470E" w:rsidRDefault="00B46550">
      <w:pPr>
        <w:spacing w:line="360" w:lineRule="auto"/>
        <w:rPr>
          <w:rFonts w:ascii="宋体" w:hAnsi="宋体" w:cs="宋体"/>
          <w:bCs/>
          <w:sz w:val="24"/>
          <w:u w:val="single"/>
        </w:rPr>
      </w:pPr>
      <w:r>
        <w:rPr>
          <w:rFonts w:ascii="宋体" w:hAnsi="宋体" w:cs="宋体" w:hint="eastAsia"/>
          <w:bCs/>
          <w:sz w:val="24"/>
          <w:u w:val="single"/>
        </w:rPr>
        <w:t>注：</w:t>
      </w:r>
    </w:p>
    <w:p w:rsidR="0099470E" w:rsidRDefault="00B46550">
      <w:pPr>
        <w:spacing w:line="360" w:lineRule="auto"/>
        <w:rPr>
          <w:rFonts w:ascii="宋体" w:hAnsi="宋体" w:cs="宋体"/>
          <w:bCs/>
          <w:sz w:val="24"/>
          <w:u w:val="single"/>
        </w:rPr>
      </w:pPr>
      <w:r>
        <w:rPr>
          <w:rFonts w:ascii="宋体" w:hAnsi="宋体" w:cs="宋体" w:hint="eastAsia"/>
          <w:bCs/>
          <w:sz w:val="24"/>
          <w:u w:val="single"/>
        </w:rPr>
        <w:t>1. 评分标准中涉及证明材料的，均需提交有效期内的清晰复印件，否则不得分。</w:t>
      </w:r>
    </w:p>
    <w:p w:rsidR="0099470E" w:rsidRDefault="00B46550">
      <w:pPr>
        <w:spacing w:line="360" w:lineRule="auto"/>
        <w:rPr>
          <w:rFonts w:ascii="宋体" w:hAnsi="宋体"/>
          <w:color w:val="000000"/>
          <w:spacing w:val="10"/>
          <w:sz w:val="24"/>
          <w:szCs w:val="24"/>
        </w:rPr>
      </w:pPr>
      <w:r>
        <w:rPr>
          <w:rFonts w:ascii="宋体" w:hAnsi="宋体" w:cs="宋体" w:hint="eastAsia"/>
          <w:bCs/>
          <w:sz w:val="24"/>
          <w:u w:val="single"/>
        </w:rPr>
        <w:t>2. 请投标人注明投标文件中响应评分细则的位置和页码数。</w:t>
      </w:r>
      <w:bookmarkEnd w:id="6"/>
    </w:p>
    <w:p w:rsidR="0099470E" w:rsidRDefault="00B46550">
      <w:pPr>
        <w:pStyle w:val="2"/>
        <w:pageBreakBefore/>
        <w:numPr>
          <w:ilvl w:val="0"/>
          <w:numId w:val="0"/>
        </w:numPr>
        <w:ind w:left="947" w:hanging="578"/>
      </w:pPr>
      <w:r>
        <w:rPr>
          <w:rFonts w:hint="eastAsia"/>
        </w:rPr>
        <w:lastRenderedPageBreak/>
        <w:t>附件四：合同</w:t>
      </w:r>
    </w:p>
    <w:p w:rsidR="0099470E" w:rsidRDefault="0099470E">
      <w:pPr>
        <w:snapToGrid w:val="0"/>
        <w:spacing w:line="360" w:lineRule="auto"/>
        <w:rPr>
          <w:rFonts w:ascii="宋体" w:hAnsi="宋体" w:cs="宋体"/>
        </w:rPr>
      </w:pPr>
    </w:p>
    <w:p w:rsidR="0099470E" w:rsidRDefault="00B46550">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rsidR="0099470E" w:rsidRDefault="00B46550">
      <w:pPr>
        <w:snapToGrid w:val="0"/>
        <w:spacing w:line="360" w:lineRule="auto"/>
        <w:jc w:val="center"/>
        <w:rPr>
          <w:rFonts w:ascii="宋体" w:hAnsi="宋体" w:cs="宋体"/>
          <w:b/>
          <w:bCs/>
          <w:sz w:val="44"/>
          <w:szCs w:val="44"/>
        </w:rPr>
      </w:pPr>
      <w:r>
        <w:rPr>
          <w:rFonts w:ascii="宋体" w:hAnsi="宋体" w:cs="宋体" w:hint="eastAsia"/>
          <w:b/>
          <w:bCs/>
          <w:sz w:val="44"/>
          <w:szCs w:val="44"/>
        </w:rPr>
        <w:t>终端高级威胁防护系统</w:t>
      </w:r>
    </w:p>
    <w:p w:rsidR="0099470E" w:rsidRDefault="00B46550">
      <w:pPr>
        <w:snapToGrid w:val="0"/>
        <w:spacing w:line="360" w:lineRule="auto"/>
        <w:jc w:val="center"/>
        <w:rPr>
          <w:rFonts w:ascii="宋体" w:hAnsi="宋体" w:cs="宋体"/>
          <w:b/>
          <w:bCs/>
          <w:sz w:val="44"/>
          <w:szCs w:val="44"/>
        </w:rPr>
      </w:pPr>
      <w:r>
        <w:rPr>
          <w:rFonts w:ascii="宋体" w:hAnsi="宋体" w:cs="宋体" w:hint="eastAsia"/>
          <w:b/>
          <w:bCs/>
          <w:sz w:val="44"/>
          <w:szCs w:val="44"/>
        </w:rPr>
        <w:t>采购合同</w:t>
      </w: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99470E">
      <w:pPr>
        <w:snapToGrid w:val="0"/>
        <w:spacing w:line="360" w:lineRule="auto"/>
        <w:rPr>
          <w:rFonts w:ascii="宋体" w:hAnsi="宋体" w:cs="宋体"/>
        </w:rPr>
      </w:pPr>
    </w:p>
    <w:p w:rsidR="0099470E" w:rsidRDefault="00B46550">
      <w:pPr>
        <w:snapToGrid w:val="0"/>
        <w:spacing w:line="360" w:lineRule="auto"/>
        <w:jc w:val="center"/>
        <w:rPr>
          <w:rFonts w:ascii="宋体" w:hAnsi="宋体" w:cs="宋体"/>
          <w:b/>
          <w:bCs/>
          <w:sz w:val="32"/>
          <w:szCs w:val="32"/>
        </w:rPr>
      </w:pPr>
      <w:r>
        <w:rPr>
          <w:rFonts w:ascii="宋体" w:hAnsi="宋体" w:cs="宋体" w:hint="eastAsia"/>
          <w:b/>
          <w:bCs/>
          <w:sz w:val="32"/>
          <w:szCs w:val="32"/>
        </w:rPr>
        <w:t>项目：</w:t>
      </w:r>
      <w:r>
        <w:rPr>
          <w:rFonts w:ascii="宋体" w:hAnsi="宋体" w:cs="宋体"/>
          <w:b/>
          <w:bCs/>
          <w:sz w:val="32"/>
          <w:szCs w:val="32"/>
        </w:rPr>
        <w:t xml:space="preserve"> </w:t>
      </w:r>
      <w:r>
        <w:rPr>
          <w:rFonts w:ascii="宋体" w:hAnsi="宋体" w:hint="eastAsia"/>
          <w:b/>
          <w:snapToGrid w:val="0"/>
          <w:spacing w:val="-2"/>
          <w:kern w:val="0"/>
          <w:sz w:val="32"/>
          <w:szCs w:val="32"/>
        </w:rPr>
        <w:t>终端高级威胁防护系统采购项目</w:t>
      </w:r>
    </w:p>
    <w:p w:rsidR="0099470E" w:rsidRDefault="0099470E">
      <w:pPr>
        <w:snapToGrid w:val="0"/>
        <w:spacing w:line="360" w:lineRule="auto"/>
        <w:jc w:val="center"/>
        <w:rPr>
          <w:rFonts w:ascii="宋体" w:hAnsi="宋体" w:cs="宋体"/>
          <w:b/>
          <w:bCs/>
          <w:sz w:val="32"/>
          <w:szCs w:val="32"/>
        </w:rPr>
      </w:pPr>
    </w:p>
    <w:p w:rsidR="0099470E" w:rsidRDefault="0099470E">
      <w:pPr>
        <w:spacing w:line="460" w:lineRule="exact"/>
        <w:jc w:val="center"/>
        <w:rPr>
          <w:rFonts w:ascii="宋体" w:hAnsi="宋体" w:cs="宋体"/>
          <w:b/>
          <w:bCs/>
          <w:sz w:val="44"/>
          <w:szCs w:val="44"/>
        </w:rPr>
      </w:pPr>
    </w:p>
    <w:p w:rsidR="0099470E" w:rsidRDefault="0099470E">
      <w:pPr>
        <w:spacing w:line="460" w:lineRule="exact"/>
        <w:jc w:val="center"/>
        <w:rPr>
          <w:rFonts w:ascii="宋体" w:hAnsi="宋体" w:cs="宋体"/>
          <w:b/>
          <w:bCs/>
          <w:sz w:val="44"/>
          <w:szCs w:val="44"/>
        </w:rPr>
      </w:pPr>
    </w:p>
    <w:p w:rsidR="0099470E" w:rsidRDefault="0099470E">
      <w:pPr>
        <w:spacing w:before="100" w:beforeAutospacing="1" w:line="460" w:lineRule="exact"/>
        <w:jc w:val="center"/>
        <w:rPr>
          <w:rFonts w:ascii="宋体" w:hAnsi="宋体" w:cs="宋体"/>
          <w:b/>
          <w:bCs/>
          <w:sz w:val="32"/>
          <w:szCs w:val="32"/>
        </w:rPr>
      </w:pPr>
    </w:p>
    <w:p w:rsidR="0099470E" w:rsidRDefault="0099470E">
      <w:pPr>
        <w:spacing w:line="360" w:lineRule="auto"/>
        <w:jc w:val="center"/>
        <w:rPr>
          <w:rFonts w:ascii="宋体" w:hAnsi="宋体"/>
          <w:b/>
          <w:snapToGrid w:val="0"/>
          <w:spacing w:val="-2"/>
          <w:kern w:val="0"/>
          <w:sz w:val="32"/>
          <w:szCs w:val="24"/>
        </w:rPr>
      </w:pPr>
    </w:p>
    <w:p w:rsidR="0099470E" w:rsidRDefault="0099470E">
      <w:pPr>
        <w:spacing w:line="360" w:lineRule="auto"/>
        <w:jc w:val="center"/>
        <w:rPr>
          <w:rFonts w:ascii="宋体" w:hAnsi="宋体"/>
          <w:b/>
          <w:snapToGrid w:val="0"/>
          <w:spacing w:val="-2"/>
          <w:kern w:val="0"/>
          <w:sz w:val="32"/>
          <w:szCs w:val="24"/>
        </w:rPr>
      </w:pPr>
    </w:p>
    <w:p w:rsidR="0099470E" w:rsidRDefault="00B46550">
      <w:pPr>
        <w:spacing w:line="360" w:lineRule="auto"/>
        <w:jc w:val="center"/>
        <w:rPr>
          <w:rFonts w:ascii="宋体" w:hAnsi="宋体" w:cs="宋体"/>
          <w:b/>
          <w:bCs/>
          <w:sz w:val="32"/>
          <w:szCs w:val="24"/>
        </w:rPr>
      </w:pPr>
      <w:r>
        <w:rPr>
          <w:rFonts w:ascii="宋体" w:hAnsi="宋体" w:hint="eastAsia"/>
          <w:b/>
          <w:snapToGrid w:val="0"/>
          <w:spacing w:val="-2"/>
          <w:kern w:val="0"/>
          <w:sz w:val="32"/>
          <w:szCs w:val="24"/>
        </w:rPr>
        <w:lastRenderedPageBreak/>
        <w:t>终端高级威胁防护系统采购合同</w:t>
      </w:r>
    </w:p>
    <w:p w:rsidR="0099470E" w:rsidRDefault="0099470E">
      <w:pPr>
        <w:spacing w:line="360" w:lineRule="auto"/>
        <w:rPr>
          <w:rFonts w:ascii="宋体" w:hAnsi="宋体" w:cs="宋体"/>
          <w:b/>
          <w:bCs/>
          <w:sz w:val="24"/>
          <w:szCs w:val="24"/>
        </w:rPr>
      </w:pPr>
    </w:p>
    <w:p w:rsidR="0099470E" w:rsidRDefault="00B46550">
      <w:pPr>
        <w:spacing w:line="360" w:lineRule="auto"/>
        <w:rPr>
          <w:rFonts w:ascii="宋体" w:hAnsi="宋体" w:cs="宋体"/>
          <w:b/>
          <w:bCs/>
          <w:sz w:val="24"/>
          <w:szCs w:val="24"/>
        </w:rPr>
      </w:pPr>
      <w:r>
        <w:rPr>
          <w:rFonts w:ascii="宋体" w:hAnsi="宋体" w:cs="宋体" w:hint="eastAsia"/>
          <w:b/>
          <w:bCs/>
          <w:sz w:val="24"/>
          <w:szCs w:val="24"/>
        </w:rPr>
        <w:t>甲方（买方）： 上海黄金交易所</w:t>
      </w:r>
    </w:p>
    <w:p w:rsidR="0099470E" w:rsidRDefault="00B46550">
      <w:pPr>
        <w:spacing w:line="360" w:lineRule="auto"/>
        <w:rPr>
          <w:rFonts w:ascii="宋体" w:hAnsi="宋体" w:cs="宋体"/>
          <w:sz w:val="24"/>
          <w:szCs w:val="24"/>
        </w:rPr>
      </w:pPr>
      <w:r>
        <w:rPr>
          <w:rFonts w:ascii="宋体" w:hAnsi="宋体" w:cs="宋体" w:hint="eastAsia"/>
          <w:sz w:val="24"/>
          <w:szCs w:val="24"/>
        </w:rPr>
        <w:t xml:space="preserve">地址： </w:t>
      </w:r>
      <w:r>
        <w:rPr>
          <w:rFonts w:ascii="宋体" w:hAnsi="宋体" w:cs="宋体"/>
          <w:sz w:val="24"/>
          <w:szCs w:val="24"/>
        </w:rPr>
        <w:t xml:space="preserve">       </w:t>
      </w:r>
      <w:r>
        <w:rPr>
          <w:rFonts w:ascii="宋体" w:hAnsi="宋体" w:cs="宋体" w:hint="eastAsia"/>
          <w:sz w:val="24"/>
          <w:szCs w:val="24"/>
        </w:rPr>
        <w:t>上海中山南路6</w:t>
      </w:r>
      <w:r>
        <w:rPr>
          <w:rFonts w:ascii="宋体" w:hAnsi="宋体" w:cs="宋体"/>
          <w:sz w:val="24"/>
          <w:szCs w:val="24"/>
        </w:rPr>
        <w:t>99</w:t>
      </w:r>
      <w:r>
        <w:rPr>
          <w:rFonts w:ascii="宋体" w:hAnsi="宋体" w:cs="宋体" w:hint="eastAsia"/>
          <w:sz w:val="24"/>
          <w:szCs w:val="24"/>
        </w:rPr>
        <w:t>号</w:t>
      </w:r>
    </w:p>
    <w:p w:rsidR="0099470E" w:rsidRDefault="00B46550">
      <w:pPr>
        <w:tabs>
          <w:tab w:val="left" w:pos="4140"/>
        </w:tabs>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w:t>
      </w:r>
      <w:r>
        <w:rPr>
          <w:rFonts w:ascii="宋体" w:hAnsi="宋体" w:cs="宋体" w:hint="eastAsia"/>
          <w:sz w:val="24"/>
          <w:szCs w:val="24"/>
        </w:rPr>
        <w:t>0</w:t>
      </w:r>
      <w:r>
        <w:rPr>
          <w:rFonts w:ascii="宋体" w:hAnsi="宋体" w:cs="宋体"/>
          <w:sz w:val="24"/>
          <w:szCs w:val="24"/>
        </w:rPr>
        <w:t>21-</w:t>
      </w:r>
      <w:r>
        <w:rPr>
          <w:rFonts w:ascii="宋体" w:hAnsi="宋体" w:cs="宋体" w:hint="eastAsia"/>
          <w:sz w:val="24"/>
          <w:szCs w:val="24"/>
        </w:rPr>
        <w:t>33189588</w:t>
      </w:r>
    </w:p>
    <w:p w:rsidR="0099470E" w:rsidRDefault="00B46550">
      <w:pPr>
        <w:spacing w:line="360" w:lineRule="auto"/>
        <w:rPr>
          <w:rFonts w:ascii="宋体" w:hAnsi="宋体" w:cs="宋体"/>
          <w:b/>
          <w:bCs/>
          <w:color w:val="000000"/>
          <w:sz w:val="24"/>
          <w:szCs w:val="24"/>
        </w:rPr>
      </w:pPr>
      <w:r>
        <w:rPr>
          <w:rFonts w:ascii="宋体" w:hAnsi="宋体" w:cs="宋体"/>
          <w:b/>
          <w:bCs/>
          <w:color w:val="000000"/>
          <w:sz w:val="24"/>
          <w:szCs w:val="24"/>
        </w:rPr>
        <w:t xml:space="preserve">               </w:t>
      </w:r>
    </w:p>
    <w:p w:rsidR="0099470E" w:rsidRDefault="00B46550">
      <w:pPr>
        <w:spacing w:line="360" w:lineRule="auto"/>
        <w:rPr>
          <w:rFonts w:ascii="宋体" w:hAnsi="宋体" w:cs="宋体"/>
          <w:b/>
          <w:bCs/>
          <w:sz w:val="24"/>
          <w:szCs w:val="24"/>
        </w:rPr>
      </w:pPr>
      <w:r>
        <w:rPr>
          <w:rFonts w:ascii="宋体" w:hAnsi="宋体" w:cs="宋体" w:hint="eastAsia"/>
          <w:b/>
          <w:bCs/>
          <w:sz w:val="24"/>
          <w:szCs w:val="24"/>
        </w:rPr>
        <w:t>乙方（卖方）：</w:t>
      </w:r>
      <w:r>
        <w:rPr>
          <w:rFonts w:ascii="宋体" w:hAnsi="宋体" w:cs="宋体"/>
          <w:b/>
          <w:bCs/>
          <w:sz w:val="24"/>
          <w:szCs w:val="24"/>
        </w:rPr>
        <w:t xml:space="preserve"> </w:t>
      </w:r>
    </w:p>
    <w:p w:rsidR="0099470E" w:rsidRDefault="00B46550">
      <w:pPr>
        <w:spacing w:line="360" w:lineRule="auto"/>
        <w:rPr>
          <w:rFonts w:ascii="宋体" w:hAnsi="宋体" w:cs="宋体"/>
          <w:sz w:val="24"/>
          <w:szCs w:val="24"/>
        </w:rPr>
      </w:pPr>
      <w:r>
        <w:rPr>
          <w:rFonts w:ascii="宋体" w:hAnsi="宋体" w:cs="宋体" w:hint="eastAsia"/>
          <w:sz w:val="24"/>
          <w:szCs w:val="24"/>
        </w:rPr>
        <w:t>地址：</w:t>
      </w:r>
      <w:r>
        <w:rPr>
          <w:rFonts w:ascii="宋体" w:hAnsi="宋体" w:cs="宋体"/>
          <w:sz w:val="24"/>
          <w:szCs w:val="24"/>
        </w:rPr>
        <w:t xml:space="preserve">        </w:t>
      </w:r>
    </w:p>
    <w:p w:rsidR="0099470E" w:rsidRDefault="00B46550">
      <w:pPr>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w:t>
      </w:r>
    </w:p>
    <w:p w:rsidR="0099470E" w:rsidRDefault="00B46550">
      <w:pPr>
        <w:numPr>
          <w:ilvl w:val="0"/>
          <w:numId w:val="17"/>
        </w:numPr>
        <w:tabs>
          <w:tab w:val="left" w:pos="540"/>
        </w:tabs>
        <w:spacing w:line="460" w:lineRule="exact"/>
        <w:ind w:left="0" w:firstLine="0"/>
        <w:rPr>
          <w:rFonts w:ascii="宋体" w:hAnsi="宋体" w:cs="宋体"/>
          <w:b/>
          <w:bCs/>
          <w:sz w:val="24"/>
          <w:szCs w:val="24"/>
        </w:rPr>
      </w:pPr>
      <w:r>
        <w:rPr>
          <w:rFonts w:ascii="宋体" w:hAnsi="宋体" w:cs="宋体" w:hint="eastAsia"/>
          <w:b/>
          <w:bCs/>
          <w:sz w:val="24"/>
          <w:szCs w:val="24"/>
        </w:rPr>
        <w:t>为保护本合同各方的合法权益，根据《中华人民共和国民法典》等国家法律法规及规范性文件的规定，并严格遵循招标文件的相关要求，甲方和乙方订立本合同，以兹信守。</w:t>
      </w:r>
    </w:p>
    <w:p w:rsidR="0099470E" w:rsidRDefault="00B46550">
      <w:pPr>
        <w:numPr>
          <w:ilvl w:val="0"/>
          <w:numId w:val="18"/>
        </w:numPr>
        <w:tabs>
          <w:tab w:val="left" w:pos="540"/>
        </w:tabs>
        <w:spacing w:before="100" w:beforeAutospacing="1" w:after="100" w:afterAutospacing="1" w:line="460" w:lineRule="exact"/>
        <w:rPr>
          <w:rFonts w:ascii="宋体" w:hAnsi="宋体" w:cs="宋体"/>
          <w:b/>
          <w:bCs/>
          <w:sz w:val="24"/>
          <w:szCs w:val="24"/>
        </w:rPr>
      </w:pPr>
      <w:r>
        <w:rPr>
          <w:rFonts w:ascii="宋体" w:hAnsi="宋体" w:cs="宋体" w:hint="eastAsia"/>
          <w:b/>
          <w:bCs/>
          <w:sz w:val="24"/>
          <w:szCs w:val="24"/>
        </w:rPr>
        <w:t>合同总金额与货物明细</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合同总金额（含税</w:t>
      </w:r>
      <w:r>
        <w:rPr>
          <w:rFonts w:ascii="宋体" w:hAnsi="宋体" w:cs="宋体"/>
          <w:sz w:val="24"/>
          <w:szCs w:val="24"/>
        </w:rPr>
        <w:t>）</w:t>
      </w:r>
      <w:r>
        <w:rPr>
          <w:rFonts w:ascii="宋体" w:hAnsi="宋体" w:cs="宋体" w:hint="eastAsia"/>
          <w:sz w:val="24"/>
          <w:szCs w:val="24"/>
        </w:rPr>
        <w:t>：</w:t>
      </w:r>
      <w:r>
        <w:rPr>
          <w:rFonts w:ascii="宋体" w:hAnsi="宋体" w:cs="Calibri"/>
          <w:b/>
          <w:bCs/>
          <w:sz w:val="24"/>
          <w:szCs w:val="24"/>
          <w:u w:val="single"/>
        </w:rPr>
        <w:t>¥</w:t>
      </w:r>
      <w:r>
        <w:rPr>
          <w:rFonts w:ascii="宋体" w:hAnsi="宋体" w:cs="宋体" w:hint="eastAsia"/>
          <w:b/>
          <w:bCs/>
          <w:sz w:val="24"/>
          <w:szCs w:val="24"/>
          <w:u w:val="single"/>
        </w:rPr>
        <w:t>元（大写：人民币元整）</w:t>
      </w:r>
      <w:r>
        <w:rPr>
          <w:rFonts w:ascii="宋体" w:hAnsi="宋体" w:cs="宋体"/>
          <w:sz w:val="24"/>
          <w:szCs w:val="24"/>
          <w:u w:val="single"/>
        </w:rPr>
        <w:t xml:space="preserve"> </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上述合同</w:t>
      </w:r>
      <w:r>
        <w:rPr>
          <w:rFonts w:ascii="宋体" w:hAnsi="宋体" w:cs="宋体"/>
          <w:sz w:val="24"/>
          <w:szCs w:val="24"/>
        </w:rPr>
        <w:t>总金额包括了为实施本项目</w:t>
      </w:r>
      <w:r>
        <w:rPr>
          <w:rFonts w:ascii="宋体" w:hAnsi="宋体" w:cs="宋体" w:hint="eastAsia"/>
          <w:sz w:val="24"/>
          <w:szCs w:val="24"/>
        </w:rPr>
        <w:t>所需</w:t>
      </w:r>
      <w:r>
        <w:rPr>
          <w:rFonts w:ascii="宋体" w:hAnsi="宋体" w:cs="宋体"/>
          <w:sz w:val="24"/>
          <w:szCs w:val="24"/>
        </w:rPr>
        <w:t>的所有硬件和服务</w:t>
      </w:r>
      <w:r>
        <w:rPr>
          <w:rFonts w:ascii="宋体" w:hAnsi="宋体" w:cs="宋体" w:hint="eastAsia"/>
          <w:sz w:val="24"/>
          <w:szCs w:val="24"/>
        </w:rPr>
        <w:t>（如有</w:t>
      </w:r>
      <w:r>
        <w:rPr>
          <w:rFonts w:ascii="宋体" w:hAnsi="宋体" w:cs="宋体"/>
          <w:sz w:val="24"/>
          <w:szCs w:val="24"/>
        </w:rPr>
        <w:t>）费用，</w:t>
      </w:r>
      <w:r>
        <w:rPr>
          <w:rFonts w:ascii="宋体" w:hAnsi="宋体" w:cs="宋体" w:hint="eastAsia"/>
          <w:sz w:val="24"/>
          <w:szCs w:val="24"/>
        </w:rPr>
        <w:t>乙方</w:t>
      </w:r>
      <w:r>
        <w:rPr>
          <w:rFonts w:ascii="宋体" w:hAnsi="宋体" w:cs="宋体"/>
          <w:sz w:val="24"/>
          <w:szCs w:val="24"/>
        </w:rPr>
        <w:t>须按照硬件和服务类别，</w:t>
      </w:r>
      <w:r>
        <w:rPr>
          <w:rFonts w:ascii="宋体" w:hAnsi="宋体" w:cs="宋体" w:hint="eastAsia"/>
          <w:sz w:val="24"/>
          <w:szCs w:val="24"/>
        </w:rPr>
        <w:t>及其</w:t>
      </w:r>
      <w:r>
        <w:rPr>
          <w:rFonts w:ascii="宋体" w:hAnsi="宋体" w:cs="宋体"/>
          <w:sz w:val="24"/>
          <w:szCs w:val="24"/>
        </w:rPr>
        <w:t>适用税率，分别开具发票</w:t>
      </w:r>
      <w:r>
        <w:rPr>
          <w:rFonts w:ascii="宋体" w:hAnsi="宋体" w:cs="宋体" w:hint="eastAsia"/>
          <w:sz w:val="24"/>
          <w:szCs w:val="24"/>
        </w:rPr>
        <w:t>，</w:t>
      </w:r>
      <w:r>
        <w:rPr>
          <w:rFonts w:ascii="宋体" w:hAnsi="宋体" w:cs="宋体"/>
          <w:sz w:val="24"/>
          <w:szCs w:val="24"/>
        </w:rPr>
        <w:t>不得额外追加费用。</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货物明细（见附件一，</w:t>
      </w:r>
      <w:r>
        <w:rPr>
          <w:rFonts w:ascii="宋体" w:hAnsi="宋体" w:hint="eastAsia"/>
          <w:sz w:val="24"/>
          <w:szCs w:val="24"/>
        </w:rPr>
        <w:t>乙方承诺所提供的货物和服务能够满足甲方招标要求和乙方投标书承诺的全部内容，如有不符构成违约、按照本合同的违约条款处理</w:t>
      </w:r>
      <w:r>
        <w:rPr>
          <w:rFonts w:ascii="宋体" w:hAnsi="宋体" w:cs="宋体" w:hint="eastAsia"/>
          <w:sz w:val="24"/>
          <w:szCs w:val="24"/>
        </w:rPr>
        <w:t>）</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货物到货验收（见附件二）</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货物安装验收（见附件三）</w:t>
      </w:r>
    </w:p>
    <w:p w:rsidR="0099470E" w:rsidRDefault="00B46550">
      <w:pPr>
        <w:numPr>
          <w:ilvl w:val="1"/>
          <w:numId w:val="19"/>
        </w:numPr>
        <w:tabs>
          <w:tab w:val="left" w:pos="540"/>
        </w:tabs>
        <w:spacing w:line="460" w:lineRule="exact"/>
        <w:rPr>
          <w:rFonts w:ascii="宋体" w:hAnsi="宋体" w:cs="宋体"/>
          <w:sz w:val="24"/>
          <w:szCs w:val="24"/>
        </w:rPr>
      </w:pPr>
      <w:r>
        <w:rPr>
          <w:rFonts w:ascii="宋体" w:hAnsi="宋体" w:cs="宋体" w:hint="eastAsia"/>
          <w:sz w:val="24"/>
          <w:szCs w:val="24"/>
        </w:rPr>
        <w:t>其他要求（见附件四）</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三、付款方式</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、甲方按照以下付款方式在收到乙方每一笔款项的合法增值税专用发票后30个</w:t>
      </w:r>
      <w:r>
        <w:rPr>
          <w:rFonts w:ascii="宋体" w:hAnsi="宋体" w:cs="宋体"/>
          <w:sz w:val="24"/>
          <w:szCs w:val="24"/>
        </w:rPr>
        <w:t>工作</w:t>
      </w:r>
      <w:r>
        <w:rPr>
          <w:rFonts w:ascii="宋体" w:hAnsi="宋体" w:cs="宋体" w:hint="eastAsia"/>
          <w:sz w:val="24"/>
          <w:szCs w:val="24"/>
        </w:rPr>
        <w:t>日</w:t>
      </w:r>
      <w:r>
        <w:rPr>
          <w:rFonts w:ascii="宋体" w:hAnsi="宋体" w:cs="宋体"/>
          <w:sz w:val="24"/>
          <w:szCs w:val="24"/>
        </w:rPr>
        <w:t>内</w:t>
      </w:r>
      <w:r>
        <w:rPr>
          <w:rFonts w:ascii="宋体" w:hAnsi="宋体" w:cs="宋体" w:hint="eastAsia"/>
          <w:sz w:val="24"/>
          <w:szCs w:val="24"/>
        </w:rPr>
        <w:t>向乙方转账支付相应金额款项。</w:t>
      </w:r>
    </w:p>
    <w:p w:rsidR="0099470E" w:rsidRDefault="00B46550">
      <w:pPr>
        <w:tabs>
          <w:tab w:val="left" w:pos="540"/>
        </w:tabs>
        <w:spacing w:line="460" w:lineRule="exact"/>
        <w:ind w:leftChars="200"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、付款方式：</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（1）合同签订后，甲方支付合同总金额的30%；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（2）设备到货后，安装清点并</w:t>
      </w:r>
      <w:proofErr w:type="gramStart"/>
      <w:r>
        <w:rPr>
          <w:rFonts w:ascii="宋体" w:hAnsi="宋体" w:cs="宋体" w:hint="eastAsia"/>
          <w:szCs w:val="24"/>
        </w:rPr>
        <w:t>加电无故障</w:t>
      </w:r>
      <w:proofErr w:type="gramEnd"/>
      <w:r>
        <w:rPr>
          <w:rFonts w:ascii="宋体" w:hAnsi="宋体" w:cs="宋体" w:hint="eastAsia"/>
          <w:szCs w:val="24"/>
        </w:rPr>
        <w:t>，甲方支付合同总金额的40%，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（3）设备验收合格后上线，原厂服务生效（提供原厂服务生效证明）并验收无误后，</w:t>
      </w:r>
      <w:r>
        <w:rPr>
          <w:rFonts w:ascii="宋体" w:hAnsi="宋体" w:cs="宋体" w:hint="eastAsia"/>
          <w:szCs w:val="24"/>
        </w:rPr>
        <w:lastRenderedPageBreak/>
        <w:t>甲方支付合同总金额的20%；</w:t>
      </w:r>
    </w:p>
    <w:p w:rsidR="0099470E" w:rsidRDefault="00B46550">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（4）服务满一年，甲方支付合同总金额的5%；</w:t>
      </w:r>
    </w:p>
    <w:p w:rsidR="0099470E" w:rsidRDefault="00B46550">
      <w:pPr>
        <w:pStyle w:val="af9"/>
        <w:autoSpaceDE w:val="0"/>
        <w:autoSpaceDN w:val="0"/>
        <w:adjustRightInd w:val="0"/>
        <w:spacing w:line="360" w:lineRule="auto"/>
        <w:ind w:left="845" w:firstLineChars="0" w:firstLine="0"/>
        <w:rPr>
          <w:rFonts w:ascii="宋体" w:hAnsi="宋体" w:cs="宋体"/>
          <w:szCs w:val="24"/>
        </w:rPr>
      </w:pPr>
      <w:r>
        <w:rPr>
          <w:rFonts w:ascii="宋体" w:hAnsi="宋体" w:cs="宋体" w:hint="eastAsia"/>
          <w:szCs w:val="24"/>
        </w:rPr>
        <w:t>（5）方式A：乙方开具为期2年，金额为合同总金额5%的银行保函后（保函受益人为上海黄金交易所，且不可撤销），甲方支付合同总金额的5%；</w:t>
      </w:r>
      <w:r>
        <w:rPr>
          <w:rFonts w:ascii="宋体" w:hAnsi="宋体" w:cs="宋体" w:hint="eastAsia"/>
          <w:szCs w:val="22"/>
          <w:lang w:val="zh-CN" w:bidi="zh-CN"/>
        </w:rPr>
        <w:t>方式B：</w:t>
      </w:r>
      <w:proofErr w:type="gramStart"/>
      <w:r>
        <w:rPr>
          <w:rFonts w:ascii="宋体" w:hAnsi="宋体" w:cs="宋体" w:hint="eastAsia"/>
          <w:szCs w:val="22"/>
          <w:lang w:val="zh-CN" w:bidi="zh-CN"/>
        </w:rPr>
        <w:t>三年维保到期</w:t>
      </w:r>
      <w:proofErr w:type="gramEnd"/>
      <w:r>
        <w:rPr>
          <w:rFonts w:ascii="宋体" w:hAnsi="宋体" w:cs="宋体" w:hint="eastAsia"/>
          <w:szCs w:val="22"/>
          <w:lang w:val="zh-CN" w:bidi="zh-CN"/>
        </w:rPr>
        <w:t>后，甲方支付合同总金额剩余的5%（A,B二选一）。</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甲方账户信息：</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单位名称：上海黄金交易所</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开户银行：工行浦东分行</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开户账号：1001280909000000163</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税号：91310000736228569K</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乙方账户信息：</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单位名称：</w:t>
      </w:r>
      <w:r>
        <w:rPr>
          <w:rFonts w:ascii="宋体" w:hAnsi="宋体" w:cs="宋体"/>
          <w:sz w:val="24"/>
          <w:szCs w:val="24"/>
        </w:rPr>
        <w:t xml:space="preserve"> </w:t>
      </w:r>
    </w:p>
    <w:p w:rsidR="0099470E" w:rsidRDefault="00B46550">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开户银行：</w:t>
      </w:r>
      <w:r>
        <w:rPr>
          <w:rFonts w:ascii="宋体" w:hAnsi="宋体" w:cs="宋体"/>
          <w:sz w:val="24"/>
          <w:szCs w:val="24"/>
        </w:rPr>
        <w:t xml:space="preserve"> </w:t>
      </w:r>
    </w:p>
    <w:p w:rsidR="0099470E" w:rsidRDefault="00B46550">
      <w:pPr>
        <w:tabs>
          <w:tab w:val="left" w:pos="540"/>
        </w:tabs>
        <w:spacing w:line="460" w:lineRule="exact"/>
        <w:ind w:firstLineChars="200" w:firstLine="480"/>
        <w:rPr>
          <w:rFonts w:ascii="宋体" w:hAnsi="宋体"/>
          <w:sz w:val="24"/>
          <w:szCs w:val="24"/>
        </w:rPr>
      </w:pPr>
      <w:r>
        <w:rPr>
          <w:rFonts w:ascii="宋体" w:hAnsi="宋体" w:hint="eastAsia"/>
          <w:sz w:val="24"/>
          <w:szCs w:val="24"/>
        </w:rPr>
        <w:t>开户账号</w:t>
      </w:r>
      <w:r>
        <w:rPr>
          <w:rFonts w:ascii="宋体" w:hAnsi="宋体" w:cs="宋体" w:hint="eastAsia"/>
          <w:sz w:val="24"/>
          <w:szCs w:val="24"/>
        </w:rPr>
        <w:t xml:space="preserve">： </w:t>
      </w:r>
    </w:p>
    <w:p w:rsidR="0099470E" w:rsidRDefault="0099470E">
      <w:pPr>
        <w:spacing w:line="440" w:lineRule="exact"/>
        <w:ind w:firstLineChars="200" w:firstLine="480"/>
        <w:rPr>
          <w:rFonts w:ascii="宋体" w:hAnsi="宋体"/>
          <w:sz w:val="24"/>
          <w:szCs w:val="24"/>
        </w:rPr>
      </w:pPr>
    </w:p>
    <w:p w:rsidR="0099470E" w:rsidRDefault="00B46550">
      <w:pPr>
        <w:spacing w:line="440" w:lineRule="exact"/>
        <w:ind w:firstLineChars="200" w:firstLine="480"/>
        <w:rPr>
          <w:rFonts w:ascii="宋体" w:hAnsi="宋体"/>
          <w:sz w:val="24"/>
          <w:szCs w:val="24"/>
        </w:rPr>
      </w:pPr>
      <w:r>
        <w:rPr>
          <w:rFonts w:ascii="宋体" w:hAnsi="宋体" w:hint="eastAsia"/>
          <w:sz w:val="24"/>
          <w:szCs w:val="24"/>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导致甲方不能按照本合同约定付款或付款未成功的，甲方将不承担任何责任。</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四、交货及</w:t>
      </w:r>
      <w:r>
        <w:rPr>
          <w:rFonts w:ascii="宋体" w:hAnsi="宋体" w:cs="宋体"/>
          <w:b/>
          <w:bCs/>
          <w:sz w:val="24"/>
          <w:szCs w:val="24"/>
        </w:rPr>
        <w:t>安装</w:t>
      </w:r>
      <w:r>
        <w:rPr>
          <w:rFonts w:ascii="宋体" w:hAnsi="宋体" w:cs="宋体" w:hint="eastAsia"/>
          <w:b/>
          <w:bCs/>
          <w:sz w:val="24"/>
          <w:szCs w:val="24"/>
        </w:rPr>
        <w:t>事宜</w:t>
      </w:r>
    </w:p>
    <w:p w:rsidR="0099470E" w:rsidRDefault="00B46550">
      <w:pPr>
        <w:spacing w:line="360" w:lineRule="auto"/>
        <w:ind w:leftChars="200" w:left="761" w:hangingChars="142" w:hanging="341"/>
        <w:rPr>
          <w:rFonts w:ascii="宋体" w:hAnsi="宋体" w:cs="宋体"/>
          <w:sz w:val="24"/>
          <w:szCs w:val="24"/>
        </w:rPr>
      </w:pPr>
      <w:r>
        <w:rPr>
          <w:rFonts w:ascii="宋体" w:hAnsi="宋体" w:cs="宋体"/>
          <w:sz w:val="24"/>
          <w:szCs w:val="24"/>
        </w:rPr>
        <w:t>1</w:t>
      </w:r>
      <w:r>
        <w:rPr>
          <w:rFonts w:ascii="宋体" w:hAnsi="宋体" w:cs="宋体" w:hint="eastAsia"/>
          <w:sz w:val="24"/>
          <w:szCs w:val="24"/>
        </w:rPr>
        <w:t>、交货时间：合同签订后的</w:t>
      </w:r>
      <w:r>
        <w:rPr>
          <w:rFonts w:ascii="宋体" w:hAnsi="宋体" w:cs="宋体" w:hint="eastAsia"/>
          <w:sz w:val="24"/>
          <w:szCs w:val="24"/>
          <w:u w:val="single"/>
        </w:rPr>
        <w:t xml:space="preserve"> 30 </w:t>
      </w:r>
      <w:proofErr w:type="gramStart"/>
      <w:r>
        <w:rPr>
          <w:rFonts w:ascii="宋体" w:hAnsi="宋体" w:cs="宋体" w:hint="eastAsia"/>
          <w:sz w:val="24"/>
          <w:szCs w:val="24"/>
        </w:rPr>
        <w:t>个</w:t>
      </w:r>
      <w:proofErr w:type="gramEnd"/>
      <w:r>
        <w:rPr>
          <w:rFonts w:ascii="宋体" w:hAnsi="宋体" w:cs="宋体" w:hint="eastAsia"/>
          <w:sz w:val="24"/>
          <w:szCs w:val="24"/>
        </w:rPr>
        <w:t>自然日内完成供货</w:t>
      </w:r>
    </w:p>
    <w:p w:rsidR="0099470E" w:rsidRDefault="00B46550">
      <w:pPr>
        <w:spacing w:line="360" w:lineRule="auto"/>
        <w:ind w:leftChars="200" w:left="761" w:hangingChars="142" w:hanging="341"/>
        <w:rPr>
          <w:rFonts w:ascii="宋体" w:hAnsi="宋体" w:cs="宋体"/>
          <w:color w:val="000000"/>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color w:val="000000"/>
          <w:sz w:val="24"/>
          <w:szCs w:val="24"/>
        </w:rPr>
        <w:t>交货信息：</w:t>
      </w:r>
    </w:p>
    <w:p w:rsidR="0099470E" w:rsidRDefault="00B46550">
      <w:pPr>
        <w:spacing w:before="156" w:line="360" w:lineRule="exact"/>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）甲方指定本合同项下货物的收货单位（人）全称为：</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上海黄金交易所 </w:t>
      </w:r>
      <w:r>
        <w:rPr>
          <w:rFonts w:ascii="宋体" w:hAnsi="宋体" w:cs="宋体" w:hint="eastAsia"/>
          <w:color w:val="000000"/>
          <w:sz w:val="24"/>
          <w:szCs w:val="24"/>
        </w:rPr>
        <w:t>；货物收货地址为：</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p>
    <w:p w:rsidR="0099470E" w:rsidRDefault="00B46550">
      <w:pPr>
        <w:spacing w:before="156" w:line="360" w:lineRule="auto"/>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）甲方指定的联系人的姓名及联系方式为：</w:t>
      </w:r>
      <w:r>
        <w:rPr>
          <w:rFonts w:ascii="宋体" w:hAnsi="宋体" w:cs="宋体" w:hint="eastAsia"/>
          <w:color w:val="000000"/>
          <w:sz w:val="24"/>
          <w:szCs w:val="24"/>
          <w:u w:val="single"/>
        </w:rPr>
        <w:t xml:space="preserve">                   </w:t>
      </w:r>
    </w:p>
    <w:p w:rsidR="0099470E" w:rsidRDefault="00B46550">
      <w:pPr>
        <w:spacing w:before="156" w:line="360" w:lineRule="auto"/>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）乙方指定的联系人的姓名及联系方式为：</w:t>
      </w:r>
      <w:r>
        <w:rPr>
          <w:rFonts w:ascii="宋体" w:hAnsi="宋体" w:cs="宋体" w:hint="eastAsia"/>
          <w:color w:val="000000"/>
          <w:sz w:val="24"/>
          <w:szCs w:val="24"/>
          <w:u w:val="single"/>
        </w:rPr>
        <w:t xml:space="preserve">                   </w:t>
      </w:r>
    </w:p>
    <w:p w:rsidR="0099470E" w:rsidRDefault="00B46550">
      <w:pPr>
        <w:tabs>
          <w:tab w:val="left" w:pos="540"/>
        </w:tabs>
        <w:spacing w:line="360" w:lineRule="auto"/>
        <w:ind w:leftChars="200" w:left="420"/>
        <w:rPr>
          <w:rFonts w:ascii="宋体" w:hAnsi="宋体" w:cs="宋体"/>
          <w:sz w:val="24"/>
          <w:szCs w:val="24"/>
        </w:rPr>
      </w:pPr>
      <w:r>
        <w:rPr>
          <w:rFonts w:ascii="宋体" w:hAnsi="宋体" w:cs="宋体"/>
          <w:sz w:val="24"/>
          <w:szCs w:val="24"/>
        </w:rPr>
        <w:t>3</w:t>
      </w:r>
      <w:r>
        <w:rPr>
          <w:rFonts w:ascii="宋体" w:hAnsi="宋体" w:cs="宋体" w:hint="eastAsia"/>
          <w:sz w:val="24"/>
          <w:szCs w:val="24"/>
        </w:rPr>
        <w:t>、运输方式以及运费承担：乙方负责货物到合同指定的交货地点的运输，并承担货物的运输风险。</w:t>
      </w:r>
    </w:p>
    <w:p w:rsidR="0099470E" w:rsidRDefault="00B46550">
      <w:pPr>
        <w:tabs>
          <w:tab w:val="left" w:pos="540"/>
        </w:tabs>
        <w:spacing w:line="360" w:lineRule="auto"/>
        <w:ind w:leftChars="200" w:left="420"/>
        <w:rPr>
          <w:rFonts w:ascii="宋体" w:hAnsi="宋体" w:cs="宋体"/>
          <w:sz w:val="24"/>
          <w:szCs w:val="24"/>
        </w:rPr>
      </w:pPr>
      <w:r>
        <w:rPr>
          <w:rFonts w:ascii="宋体" w:hAnsi="宋体" w:cs="宋体" w:hint="eastAsia"/>
          <w:sz w:val="24"/>
          <w:szCs w:val="24"/>
        </w:rPr>
        <w:lastRenderedPageBreak/>
        <w:t>4、非甲方原因延宕，产品交付、清点并加电验收通过后的15个工作日内，乙方须按需协调原厂共同按照甲方要求完成所有产品的集成安装工作。</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color w:val="000000"/>
          <w:sz w:val="24"/>
          <w:szCs w:val="24"/>
        </w:rPr>
      </w:pPr>
      <w:r>
        <w:rPr>
          <w:rFonts w:ascii="宋体" w:hAnsi="宋体" w:cs="宋体" w:hint="eastAsia"/>
          <w:b/>
          <w:bCs/>
          <w:sz w:val="24"/>
          <w:szCs w:val="24"/>
        </w:rPr>
        <w:t>五、包装标准、品质保证</w:t>
      </w:r>
    </w:p>
    <w:p w:rsidR="0099470E" w:rsidRDefault="00B46550">
      <w:pPr>
        <w:tabs>
          <w:tab w:val="left" w:pos="540"/>
        </w:tabs>
        <w:spacing w:line="3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、乙方提供的货物为原厂商包装，包装按原厂商的有关规定执行，解释权归原厂商，安装集成服务由乙方协调原厂共同执行，甲方提供必要的安装条件支持。</w:t>
      </w:r>
    </w:p>
    <w:p w:rsidR="0099470E" w:rsidRDefault="00B46550">
      <w:pPr>
        <w:tabs>
          <w:tab w:val="left" w:pos="540"/>
        </w:tabs>
        <w:spacing w:line="36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、乙方交付甲方的本合同项下的货物均须符合原厂商的相关技术规范。</w:t>
      </w:r>
    </w:p>
    <w:p w:rsidR="0099470E" w:rsidRDefault="00B46550">
      <w:pPr>
        <w:tabs>
          <w:tab w:val="left" w:pos="540"/>
        </w:tabs>
        <w:spacing w:line="360" w:lineRule="exact"/>
        <w:ind w:firstLineChars="200" w:firstLine="480"/>
        <w:rPr>
          <w:rFonts w:ascii="宋体" w:hAnsi="宋体" w:cs="宋体"/>
          <w:snapToGrid w:val="0"/>
          <w:kern w:val="0"/>
          <w:sz w:val="24"/>
          <w:szCs w:val="24"/>
        </w:rPr>
      </w:pPr>
      <w:r>
        <w:rPr>
          <w:rFonts w:ascii="宋体" w:hAnsi="宋体" w:cs="宋体"/>
          <w:sz w:val="24"/>
          <w:szCs w:val="24"/>
        </w:rPr>
        <w:t>3</w:t>
      </w:r>
      <w:r>
        <w:rPr>
          <w:rFonts w:ascii="宋体" w:hAnsi="宋体" w:cs="宋体" w:hint="eastAsia"/>
          <w:sz w:val="24"/>
          <w:szCs w:val="24"/>
        </w:rPr>
        <w:t>、乙方向甲方承诺：</w:t>
      </w:r>
      <w:proofErr w:type="gramStart"/>
      <w:r>
        <w:rPr>
          <w:rFonts w:ascii="宋体" w:hAnsi="宋体" w:cs="宋体" w:hint="eastAsia"/>
          <w:sz w:val="24"/>
          <w:szCs w:val="24"/>
        </w:rPr>
        <w:t>本方向</w:t>
      </w:r>
      <w:proofErr w:type="gramEnd"/>
      <w:r>
        <w:rPr>
          <w:rFonts w:ascii="宋体" w:hAnsi="宋体" w:cs="宋体" w:hint="eastAsia"/>
          <w:sz w:val="24"/>
          <w:szCs w:val="24"/>
        </w:rPr>
        <w:t>甲方承诺的产品及服务均为原厂正品，乙方确保甲方可以享受原厂保修服务，在规定的质量保证期内，乙方确保原厂对设计、工艺和材料等缺陷而造成的任何问题或故障负责。一旦发生上述质量问题或故障等情况，由乙方负责协调原厂处理，并确保原厂及时、免费更换有问题的整机，如原厂无法按上述约定进行保修及更换，由乙方向甲方承担责任。除合同另有规定外，在质保期内如出现上述情况，乙方应在收到甲方通知后5个工作日内，协调原厂免费负责更换有缺陷的整机。</w:t>
      </w:r>
    </w:p>
    <w:p w:rsidR="0099470E" w:rsidRDefault="00B46550">
      <w:pPr>
        <w:tabs>
          <w:tab w:val="left" w:pos="540"/>
        </w:tabs>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乙方承诺，准许甲方在履行本合同过程中，出于合同目的的使用乙方权利框架内的知识产权及各项关联权利。</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六</w:t>
      </w:r>
      <w:r>
        <w:rPr>
          <w:rFonts w:ascii="宋体" w:hAnsi="宋体" w:cs="宋体" w:hint="eastAsia"/>
          <w:sz w:val="24"/>
          <w:szCs w:val="24"/>
        </w:rPr>
        <w:t>、</w:t>
      </w:r>
      <w:r>
        <w:rPr>
          <w:rFonts w:ascii="宋体" w:hAnsi="宋体" w:cs="宋体" w:hint="eastAsia"/>
          <w:b/>
          <w:bCs/>
          <w:sz w:val="24"/>
          <w:szCs w:val="24"/>
        </w:rPr>
        <w:t>验收</w:t>
      </w:r>
    </w:p>
    <w:p w:rsidR="0099470E" w:rsidRDefault="00B46550">
      <w:pPr>
        <w:numPr>
          <w:ilvl w:val="0"/>
          <w:numId w:val="20"/>
        </w:numPr>
        <w:tabs>
          <w:tab w:val="clear" w:pos="780"/>
          <w:tab w:val="left" w:pos="180"/>
        </w:tabs>
        <w:spacing w:before="156" w:line="360" w:lineRule="exact"/>
        <w:rPr>
          <w:rFonts w:ascii="宋体" w:hAnsi="宋体" w:cs="宋体"/>
          <w:sz w:val="24"/>
          <w:szCs w:val="24"/>
        </w:rPr>
      </w:pPr>
      <w:r>
        <w:rPr>
          <w:rFonts w:ascii="宋体" w:hAnsi="宋体" w:cs="宋体" w:hint="eastAsia"/>
          <w:color w:val="000000"/>
          <w:sz w:val="24"/>
          <w:szCs w:val="24"/>
        </w:rPr>
        <w:t>验货标准：货物在品牌、规格、型号、数量和包装上符合原厂商的标准以及本合同第二款与第五款的约定。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乙方向甲方提供验收单（见附件二），甲方在货物到达交货地点后</w:t>
      </w:r>
      <w:r>
        <w:rPr>
          <w:rFonts w:ascii="宋体" w:hAnsi="宋体" w:cs="宋体"/>
          <w:sz w:val="24"/>
          <w:szCs w:val="24"/>
          <w:u w:val="single"/>
        </w:rPr>
        <w:t xml:space="preserve"> </w:t>
      </w:r>
      <w:r>
        <w:rPr>
          <w:rFonts w:ascii="宋体" w:hAnsi="宋体" w:cs="宋体" w:hint="eastAsia"/>
          <w:sz w:val="24"/>
          <w:szCs w:val="24"/>
          <w:u w:val="single"/>
        </w:rPr>
        <w:t>15</w:t>
      </w:r>
      <w:r>
        <w:rPr>
          <w:rFonts w:ascii="宋体" w:hAnsi="宋体" w:cs="宋体"/>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w:t>
      </w:r>
      <w:r>
        <w:rPr>
          <w:rFonts w:ascii="宋体" w:hAnsi="宋体" w:cs="宋体" w:hint="eastAsia"/>
          <w:color w:val="000000"/>
          <w:sz w:val="24"/>
          <w:szCs w:val="24"/>
        </w:rPr>
        <w:t>日内进行货物验收。验收时，须由甲乙双方共同对货物</w:t>
      </w:r>
      <w:r>
        <w:rPr>
          <w:rFonts w:ascii="宋体" w:hAnsi="宋体" w:cs="宋体"/>
          <w:color w:val="000000"/>
          <w:sz w:val="24"/>
          <w:szCs w:val="24"/>
        </w:rPr>
        <w:t>进行清点并</w:t>
      </w:r>
      <w:proofErr w:type="gramStart"/>
      <w:r>
        <w:rPr>
          <w:rFonts w:ascii="宋体" w:hAnsi="宋体" w:cs="宋体" w:hint="eastAsia"/>
          <w:color w:val="000000"/>
          <w:sz w:val="24"/>
          <w:szCs w:val="24"/>
        </w:rPr>
        <w:t>加电试运行</w:t>
      </w:r>
      <w:proofErr w:type="gramEnd"/>
      <w:r>
        <w:rPr>
          <w:rFonts w:ascii="宋体" w:hAnsi="宋体" w:cs="宋体" w:hint="eastAsia"/>
          <w:color w:val="000000"/>
          <w:sz w:val="24"/>
          <w:szCs w:val="24"/>
        </w:rPr>
        <w:t>，清点无误</w:t>
      </w:r>
      <w:r>
        <w:rPr>
          <w:rFonts w:ascii="宋体" w:hAnsi="宋体" w:cs="宋体"/>
          <w:color w:val="000000"/>
          <w:sz w:val="24"/>
          <w:szCs w:val="24"/>
        </w:rPr>
        <w:t>，</w:t>
      </w:r>
      <w:proofErr w:type="gramStart"/>
      <w:r>
        <w:rPr>
          <w:rFonts w:ascii="宋体" w:hAnsi="宋体" w:cs="宋体"/>
          <w:color w:val="000000"/>
          <w:sz w:val="24"/>
          <w:szCs w:val="24"/>
        </w:rPr>
        <w:t>加电无故障</w:t>
      </w:r>
      <w:proofErr w:type="gramEnd"/>
      <w:r>
        <w:rPr>
          <w:rFonts w:ascii="宋体" w:hAnsi="宋体" w:cs="宋体"/>
          <w:color w:val="000000"/>
          <w:sz w:val="24"/>
          <w:szCs w:val="24"/>
        </w:rPr>
        <w:t>，则视为</w:t>
      </w:r>
      <w:r>
        <w:rPr>
          <w:rFonts w:ascii="宋体" w:hAnsi="宋体" w:cs="宋体" w:hint="eastAsia"/>
          <w:color w:val="000000"/>
          <w:sz w:val="24"/>
          <w:szCs w:val="24"/>
        </w:rPr>
        <w:t>本项</w:t>
      </w:r>
      <w:r>
        <w:rPr>
          <w:rFonts w:ascii="宋体" w:hAnsi="宋体" w:cs="宋体"/>
          <w:color w:val="000000"/>
          <w:sz w:val="24"/>
          <w:szCs w:val="24"/>
        </w:rPr>
        <w:t>验收</w:t>
      </w:r>
      <w:r>
        <w:rPr>
          <w:rFonts w:ascii="宋体" w:hAnsi="宋体" w:cs="宋体" w:hint="eastAsia"/>
          <w:color w:val="000000"/>
          <w:sz w:val="24"/>
          <w:szCs w:val="24"/>
        </w:rPr>
        <w:t>通过；若由于非乙方原因导致逾期</w:t>
      </w:r>
      <w:r>
        <w:rPr>
          <w:rFonts w:ascii="宋体" w:hAnsi="宋体" w:cs="宋体"/>
          <w:color w:val="000000"/>
          <w:sz w:val="24"/>
          <w:szCs w:val="24"/>
          <w:u w:val="single"/>
        </w:rPr>
        <w:t>10</w:t>
      </w:r>
      <w:r>
        <w:rPr>
          <w:rFonts w:ascii="宋体" w:hAnsi="宋体" w:cs="宋体" w:hint="eastAsia"/>
          <w:color w:val="000000"/>
          <w:sz w:val="24"/>
          <w:szCs w:val="24"/>
        </w:rPr>
        <w:t>个工作日仍未验收，视为此项验收通过。甲方在验收过程中发现问题，乙方又未能在</w:t>
      </w:r>
      <w:r>
        <w:rPr>
          <w:rFonts w:ascii="宋体" w:hAnsi="宋体" w:cs="宋体" w:hint="eastAsia"/>
          <w:color w:val="000000"/>
          <w:sz w:val="24"/>
          <w:szCs w:val="24"/>
          <w:u w:val="single"/>
        </w:rPr>
        <w:t xml:space="preserve"> </w:t>
      </w:r>
      <w:r>
        <w:rPr>
          <w:rFonts w:ascii="宋体" w:hAnsi="宋体" w:cs="宋体"/>
          <w:color w:val="000000"/>
          <w:sz w:val="24"/>
          <w:szCs w:val="24"/>
          <w:u w:val="single"/>
        </w:rPr>
        <w:t>3</w:t>
      </w:r>
      <w:r>
        <w:rPr>
          <w:rFonts w:ascii="宋体" w:hAnsi="宋体" w:cs="宋体" w:hint="eastAsia"/>
          <w:color w:val="000000"/>
          <w:sz w:val="24"/>
          <w:szCs w:val="24"/>
          <w:u w:val="single"/>
        </w:rPr>
        <w:t xml:space="preserve">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工作日内予以解决的且令甲方满意的，视为乙方违约，按照本合同第七款第一条“乙方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本次采购的所有货物安装工作由</w:t>
      </w:r>
      <w:r>
        <w:rPr>
          <w:rFonts w:ascii="宋体" w:hAnsi="宋体" w:cs="宋体" w:hint="eastAsia"/>
          <w:sz w:val="24"/>
          <w:szCs w:val="24"/>
        </w:rPr>
        <w:t>原厂完成，</w:t>
      </w:r>
      <w:r>
        <w:rPr>
          <w:rFonts w:ascii="宋体" w:hAnsi="宋体" w:cs="宋体" w:hint="eastAsia"/>
          <w:color w:val="000000"/>
          <w:sz w:val="24"/>
          <w:szCs w:val="24"/>
        </w:rPr>
        <w:t>乙方负责（甲方</w:t>
      </w:r>
      <w:r>
        <w:rPr>
          <w:rFonts w:ascii="宋体" w:hAnsi="宋体" w:cs="宋体"/>
          <w:color w:val="000000"/>
          <w:sz w:val="24"/>
          <w:szCs w:val="24"/>
        </w:rPr>
        <w:t>提供必要的协助）</w:t>
      </w:r>
      <w:r>
        <w:rPr>
          <w:rFonts w:ascii="宋体" w:hAnsi="宋体" w:cs="宋体" w:hint="eastAsia"/>
          <w:color w:val="000000"/>
          <w:sz w:val="24"/>
          <w:szCs w:val="24"/>
        </w:rPr>
        <w:t>，乙方</w:t>
      </w:r>
      <w:r>
        <w:rPr>
          <w:rFonts w:ascii="宋体" w:hAnsi="宋体" w:cs="宋体" w:hint="eastAsia"/>
          <w:sz w:val="24"/>
          <w:szCs w:val="24"/>
        </w:rPr>
        <w:t>协调原厂</w:t>
      </w:r>
      <w:r>
        <w:rPr>
          <w:rFonts w:ascii="宋体" w:hAnsi="宋体" w:cs="宋体" w:hint="eastAsia"/>
          <w:color w:val="000000"/>
          <w:sz w:val="24"/>
          <w:szCs w:val="24"/>
        </w:rPr>
        <w:t>需在货物验收完成后</w:t>
      </w:r>
      <w:r>
        <w:rPr>
          <w:rFonts w:ascii="宋体" w:hAnsi="宋体" w:cs="宋体" w:hint="eastAsia"/>
          <w:color w:val="000000"/>
          <w:sz w:val="24"/>
          <w:szCs w:val="24"/>
          <w:u w:val="single"/>
        </w:rPr>
        <w:t xml:space="preserve"> 20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工作日内完成设备的安装集成工作，安装集成工作完成后须经甲方验收通过。甲方在安装集成工作完毕并提交验收申请（见附件三）</w:t>
      </w:r>
      <w:r>
        <w:rPr>
          <w:rFonts w:ascii="宋体" w:hAnsi="宋体" w:cs="宋体" w:hint="eastAsia"/>
          <w:color w:val="000000"/>
          <w:sz w:val="24"/>
          <w:szCs w:val="24"/>
          <w:u w:val="single"/>
        </w:rPr>
        <w:t>1</w:t>
      </w:r>
      <w:r>
        <w:rPr>
          <w:rFonts w:ascii="宋体" w:hAnsi="宋体" w:cs="宋体"/>
          <w:color w:val="000000"/>
          <w:sz w:val="24"/>
          <w:szCs w:val="24"/>
          <w:u w:val="single"/>
        </w:rPr>
        <w:t>0</w:t>
      </w:r>
      <w:r>
        <w:rPr>
          <w:rFonts w:ascii="宋体" w:hAnsi="宋体" w:cs="宋体" w:hint="eastAsia"/>
          <w:color w:val="000000"/>
          <w:sz w:val="24"/>
          <w:szCs w:val="24"/>
        </w:rPr>
        <w:t>个工作日内必须展开验收，若由于甲方原因导致逾期</w:t>
      </w:r>
      <w:r>
        <w:rPr>
          <w:rFonts w:ascii="宋体" w:hAnsi="宋体" w:cs="宋体"/>
          <w:color w:val="000000"/>
          <w:sz w:val="24"/>
          <w:szCs w:val="24"/>
          <w:u w:val="single"/>
        </w:rPr>
        <w:t>10</w:t>
      </w:r>
      <w:r>
        <w:rPr>
          <w:rFonts w:ascii="宋体" w:hAnsi="宋体" w:cs="宋体" w:hint="eastAsia"/>
          <w:color w:val="000000"/>
          <w:sz w:val="24"/>
          <w:szCs w:val="24"/>
        </w:rPr>
        <w:t>个工作日仍未验收，视为验收通过。甲方须对验收过程中发现的问题向乙方进行详细说明，存在异议的，双方协商解决；乙方须对甲方所有验收过程中发现的问题及时进行处理， 应在发现问题后</w:t>
      </w:r>
      <w:r>
        <w:rPr>
          <w:rFonts w:ascii="宋体" w:hAnsi="宋体" w:cs="宋体" w:hint="eastAsia"/>
          <w:color w:val="000000"/>
          <w:sz w:val="24"/>
          <w:szCs w:val="24"/>
          <w:u w:val="single"/>
        </w:rPr>
        <w:t>3</w:t>
      </w:r>
      <w:r>
        <w:rPr>
          <w:rFonts w:ascii="宋体" w:hAnsi="宋体" w:cs="宋体" w:hint="eastAsia"/>
          <w:color w:val="000000"/>
          <w:sz w:val="24"/>
          <w:szCs w:val="24"/>
        </w:rPr>
        <w:t>个工作日内解决且令甲方满意的。</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甲方</w:t>
      </w:r>
      <w:r>
        <w:rPr>
          <w:rFonts w:ascii="宋体" w:hAnsi="宋体" w:cs="宋体"/>
          <w:color w:val="000000"/>
          <w:sz w:val="24"/>
          <w:szCs w:val="24"/>
        </w:rPr>
        <w:t>须对验收过程中发现的问题</w:t>
      </w:r>
      <w:r>
        <w:rPr>
          <w:rFonts w:ascii="宋体" w:hAnsi="宋体" w:cs="宋体" w:hint="eastAsia"/>
          <w:color w:val="000000"/>
          <w:sz w:val="24"/>
          <w:szCs w:val="24"/>
        </w:rPr>
        <w:t>向</w:t>
      </w:r>
      <w:r>
        <w:rPr>
          <w:rFonts w:ascii="宋体" w:hAnsi="宋体" w:cs="宋体"/>
          <w:color w:val="000000"/>
          <w:sz w:val="24"/>
          <w:szCs w:val="24"/>
        </w:rPr>
        <w:t>乙方进行详细说明，</w:t>
      </w:r>
      <w:r>
        <w:rPr>
          <w:rFonts w:ascii="宋体" w:hAnsi="宋体" w:cs="宋体" w:hint="eastAsia"/>
          <w:color w:val="000000"/>
          <w:sz w:val="24"/>
          <w:szCs w:val="24"/>
        </w:rPr>
        <w:t>存在异议的</w:t>
      </w:r>
      <w:r>
        <w:rPr>
          <w:rFonts w:ascii="宋体" w:hAnsi="宋体" w:cs="宋体"/>
          <w:color w:val="000000"/>
          <w:sz w:val="24"/>
          <w:szCs w:val="24"/>
        </w:rPr>
        <w:t>，双方协商解决；</w:t>
      </w:r>
      <w:r>
        <w:rPr>
          <w:rFonts w:ascii="宋体" w:hAnsi="宋体" w:cs="宋体" w:hint="eastAsia"/>
          <w:color w:val="000000"/>
          <w:sz w:val="24"/>
          <w:szCs w:val="24"/>
        </w:rPr>
        <w:t>乙方须对甲方所有验收过程中发现的问题及时</w:t>
      </w:r>
      <w:r>
        <w:rPr>
          <w:rFonts w:ascii="宋体" w:hAnsi="宋体" w:cs="宋体"/>
          <w:color w:val="000000"/>
          <w:sz w:val="24"/>
          <w:szCs w:val="24"/>
        </w:rPr>
        <w:t>响应</w:t>
      </w:r>
      <w:r>
        <w:rPr>
          <w:rFonts w:ascii="宋体" w:hAnsi="宋体" w:cs="宋体" w:hint="eastAsia"/>
          <w:color w:val="000000"/>
          <w:sz w:val="24"/>
          <w:szCs w:val="24"/>
        </w:rPr>
        <w:t>（</w:t>
      </w:r>
      <w:r>
        <w:rPr>
          <w:rFonts w:ascii="宋体" w:hAnsi="宋体" w:cs="宋体"/>
          <w:color w:val="000000"/>
          <w:sz w:val="24"/>
          <w:szCs w:val="24"/>
        </w:rPr>
        <w:t>3个工作日内</w:t>
      </w:r>
      <w:r>
        <w:rPr>
          <w:rFonts w:ascii="宋体" w:hAnsi="宋体" w:cs="宋体" w:hint="eastAsia"/>
          <w:color w:val="000000"/>
          <w:sz w:val="24"/>
          <w:szCs w:val="24"/>
        </w:rPr>
        <w:t>响应</w:t>
      </w:r>
      <w:r>
        <w:rPr>
          <w:rFonts w:ascii="宋体" w:hAnsi="宋体" w:cs="宋体"/>
          <w:color w:val="000000"/>
          <w:sz w:val="24"/>
          <w:szCs w:val="24"/>
        </w:rPr>
        <w:t>）并</w:t>
      </w:r>
      <w:r>
        <w:rPr>
          <w:rFonts w:ascii="宋体" w:hAnsi="宋体" w:cs="宋体" w:hint="eastAsia"/>
          <w:color w:val="000000"/>
          <w:sz w:val="24"/>
          <w:szCs w:val="24"/>
        </w:rPr>
        <w:t>解决且令甲方满意的。非</w:t>
      </w:r>
      <w:r>
        <w:rPr>
          <w:rFonts w:ascii="宋体" w:hAnsi="宋体" w:cs="宋体"/>
          <w:color w:val="000000"/>
          <w:sz w:val="24"/>
          <w:szCs w:val="24"/>
        </w:rPr>
        <w:t>甲方原因，所有上线前的安装工作须</w:t>
      </w:r>
      <w:r>
        <w:rPr>
          <w:rFonts w:ascii="宋体" w:hAnsi="宋体" w:cs="宋体" w:hint="eastAsia"/>
          <w:color w:val="000000"/>
          <w:sz w:val="24"/>
          <w:szCs w:val="24"/>
        </w:rPr>
        <w:t>按照合同要求</w:t>
      </w:r>
      <w:r>
        <w:rPr>
          <w:rFonts w:ascii="宋体" w:hAnsi="宋体" w:cs="宋体"/>
          <w:color w:val="000000"/>
          <w:sz w:val="24"/>
          <w:szCs w:val="24"/>
        </w:rPr>
        <w:t>完成</w:t>
      </w:r>
      <w:r>
        <w:rPr>
          <w:rFonts w:ascii="宋体" w:hAnsi="宋体" w:cs="宋体" w:hint="eastAsia"/>
          <w:color w:val="000000"/>
          <w:sz w:val="24"/>
          <w:szCs w:val="24"/>
        </w:rPr>
        <w:t>，</w:t>
      </w:r>
      <w:r>
        <w:rPr>
          <w:rFonts w:ascii="宋体" w:hAnsi="宋体" w:cs="宋体"/>
          <w:color w:val="000000"/>
          <w:sz w:val="24"/>
          <w:szCs w:val="24"/>
        </w:rPr>
        <w:t>否则</w:t>
      </w:r>
      <w:r>
        <w:rPr>
          <w:rFonts w:ascii="宋体" w:hAnsi="宋体" w:cs="宋体" w:hint="eastAsia"/>
          <w:color w:val="000000"/>
          <w:sz w:val="24"/>
          <w:szCs w:val="24"/>
        </w:rPr>
        <w:t>视为乙</w:t>
      </w:r>
      <w:r>
        <w:rPr>
          <w:rFonts w:ascii="宋体" w:hAnsi="宋体" w:cs="宋体" w:hint="eastAsia"/>
          <w:color w:val="000000"/>
          <w:sz w:val="24"/>
          <w:szCs w:val="24"/>
        </w:rPr>
        <w:lastRenderedPageBreak/>
        <w:t>方违约，按照本合同第七款第一条“乙方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甲方不得无故拖延验收过程，或者对设备及其安装过程提出超出本合同之外的其他要求，若因此造成逾期付款，视为甲方违约，按照本合同第七款第二条“甲方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99470E" w:rsidRDefault="00B46550">
      <w:pPr>
        <w:numPr>
          <w:ilvl w:val="0"/>
          <w:numId w:val="20"/>
        </w:numPr>
        <w:spacing w:before="156" w:line="360" w:lineRule="exact"/>
        <w:rPr>
          <w:rFonts w:ascii="宋体" w:hAnsi="宋体" w:cs="宋体"/>
          <w:color w:val="000000"/>
          <w:sz w:val="24"/>
          <w:szCs w:val="24"/>
        </w:rPr>
      </w:pPr>
      <w:r>
        <w:rPr>
          <w:rFonts w:ascii="宋体" w:hAnsi="宋体" w:cs="宋体" w:hint="eastAsia"/>
          <w:color w:val="000000"/>
          <w:sz w:val="24"/>
          <w:szCs w:val="24"/>
        </w:rPr>
        <w:t>甲方的验收签字人应为甲方指定的联系人，若为其他人签字视为无效。</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七</w:t>
      </w:r>
      <w:r>
        <w:rPr>
          <w:rFonts w:ascii="宋体" w:hAnsi="宋体" w:cs="宋体" w:hint="eastAsia"/>
          <w:sz w:val="24"/>
          <w:szCs w:val="24"/>
        </w:rPr>
        <w:t>、</w:t>
      </w:r>
      <w:r>
        <w:rPr>
          <w:rFonts w:ascii="宋体" w:hAnsi="宋体" w:cs="宋体" w:hint="eastAsia"/>
          <w:b/>
          <w:bCs/>
          <w:sz w:val="24"/>
          <w:szCs w:val="24"/>
        </w:rPr>
        <w:t>违约责任</w:t>
      </w:r>
    </w:p>
    <w:p w:rsidR="0099470E" w:rsidRDefault="00B46550">
      <w:pPr>
        <w:spacing w:before="156" w:line="360" w:lineRule="exact"/>
        <w:ind w:left="420"/>
        <w:rPr>
          <w:rFonts w:ascii="宋体" w:hAnsi="宋体" w:cs="宋体"/>
          <w:sz w:val="24"/>
          <w:szCs w:val="24"/>
        </w:rPr>
      </w:pPr>
      <w:r>
        <w:rPr>
          <w:rFonts w:ascii="宋体" w:hAnsi="宋体" w:cs="宋体"/>
          <w:sz w:val="24"/>
          <w:szCs w:val="24"/>
        </w:rPr>
        <w:t>1</w:t>
      </w:r>
      <w:r>
        <w:rPr>
          <w:rFonts w:ascii="宋体" w:hAnsi="宋体" w:cs="宋体" w:hint="eastAsia"/>
          <w:sz w:val="24"/>
          <w:szCs w:val="24"/>
        </w:rPr>
        <w:t>、乙方违约责任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）乙方逾期交货或者逾期完成安装集成工作的（所供货物与需求不符或者不能满足本合同第二款、第五款所规定的要求且在合同约定的期限内未能纠正</w:t>
      </w:r>
      <w:r>
        <w:rPr>
          <w:rFonts w:ascii="宋体" w:hAnsi="宋体" w:cs="宋体" w:hint="eastAsia"/>
          <w:color w:val="000000"/>
          <w:sz w:val="24"/>
          <w:szCs w:val="24"/>
        </w:rPr>
        <w:t>且令甲方满意的</w:t>
      </w:r>
      <w:r>
        <w:rPr>
          <w:rFonts w:ascii="宋体" w:hAnsi="宋体" w:cs="宋体" w:hint="eastAsia"/>
          <w:sz w:val="24"/>
          <w:szCs w:val="24"/>
        </w:rPr>
        <w:t>；或者</w:t>
      </w:r>
      <w:r>
        <w:rPr>
          <w:rFonts w:ascii="宋体" w:hAnsi="宋体" w:cs="宋体"/>
          <w:sz w:val="24"/>
          <w:szCs w:val="24"/>
        </w:rPr>
        <w:t>在合同执行过程中，</w:t>
      </w:r>
      <w:r>
        <w:rPr>
          <w:rFonts w:ascii="宋体" w:hAnsi="宋体" w:cs="宋体" w:hint="eastAsia"/>
          <w:sz w:val="24"/>
          <w:szCs w:val="24"/>
        </w:rPr>
        <w:t>附件中</w:t>
      </w:r>
      <w:r>
        <w:rPr>
          <w:rFonts w:ascii="宋体" w:hAnsi="宋体" w:cs="宋体"/>
          <w:sz w:val="24"/>
          <w:szCs w:val="24"/>
        </w:rPr>
        <w:t>的</w:t>
      </w:r>
      <w:r>
        <w:rPr>
          <w:rFonts w:ascii="宋体" w:hAnsi="宋体" w:cs="宋体" w:hint="eastAsia"/>
          <w:sz w:val="24"/>
          <w:szCs w:val="24"/>
        </w:rPr>
        <w:t>其他要求</w:t>
      </w:r>
      <w:r>
        <w:rPr>
          <w:rFonts w:ascii="宋体" w:hAnsi="宋体" w:cs="宋体"/>
          <w:sz w:val="24"/>
          <w:szCs w:val="24"/>
        </w:rPr>
        <w:t>未能满足且在</w:t>
      </w:r>
      <w:r>
        <w:rPr>
          <w:rFonts w:ascii="宋体" w:hAnsi="宋体" w:cs="宋体" w:hint="eastAsia"/>
          <w:sz w:val="24"/>
          <w:szCs w:val="24"/>
          <w:u w:val="single"/>
        </w:rPr>
        <w:t xml:space="preserve"> 3</w:t>
      </w:r>
      <w:r>
        <w:rPr>
          <w:rFonts w:ascii="宋体" w:hAnsi="宋体" w:cs="宋体"/>
          <w:sz w:val="24"/>
          <w:szCs w:val="24"/>
          <w:u w:val="single"/>
        </w:rPr>
        <w:t xml:space="preserve"> </w:t>
      </w:r>
      <w:proofErr w:type="gramStart"/>
      <w:r>
        <w:rPr>
          <w:rFonts w:ascii="宋体" w:hAnsi="宋体" w:cs="宋体"/>
          <w:sz w:val="24"/>
          <w:szCs w:val="24"/>
        </w:rPr>
        <w:t>个</w:t>
      </w:r>
      <w:proofErr w:type="gramEnd"/>
      <w:r>
        <w:rPr>
          <w:rFonts w:ascii="宋体" w:hAnsi="宋体" w:cs="宋体"/>
          <w:sz w:val="24"/>
          <w:szCs w:val="24"/>
        </w:rPr>
        <w:t>工作日内未能解决</w:t>
      </w:r>
      <w:r>
        <w:rPr>
          <w:rFonts w:ascii="宋体" w:hAnsi="宋体" w:cs="宋体" w:hint="eastAsia"/>
          <w:color w:val="000000"/>
          <w:sz w:val="24"/>
          <w:szCs w:val="24"/>
        </w:rPr>
        <w:t>且令甲方满意的</w:t>
      </w:r>
      <w:r>
        <w:rPr>
          <w:rFonts w:ascii="宋体" w:hAnsi="宋体" w:cs="宋体" w:hint="eastAsia"/>
          <w:sz w:val="24"/>
          <w:szCs w:val="24"/>
        </w:rPr>
        <w:t>），甲方</w:t>
      </w:r>
      <w:r>
        <w:rPr>
          <w:rFonts w:ascii="宋体" w:hAnsi="宋体" w:cs="宋体"/>
          <w:sz w:val="24"/>
          <w:szCs w:val="24"/>
        </w:rPr>
        <w:t>有权要求</w:t>
      </w:r>
      <w:r>
        <w:rPr>
          <w:rFonts w:ascii="宋体" w:hAnsi="宋体" w:cs="宋体" w:hint="eastAsia"/>
          <w:sz w:val="24"/>
          <w:szCs w:val="24"/>
        </w:rPr>
        <w:t>乙方每日按合同总金额的百分之一向甲方支付违约金。所有违约金最高不超过合同总金额的</w:t>
      </w:r>
      <w:r>
        <w:rPr>
          <w:rFonts w:ascii="宋体" w:hAnsi="宋体" w:cs="宋体"/>
          <w:sz w:val="24"/>
          <w:szCs w:val="24"/>
          <w:u w:val="single"/>
        </w:rPr>
        <w:t xml:space="preserve"> 20% </w:t>
      </w:r>
      <w:r>
        <w:rPr>
          <w:rFonts w:ascii="宋体" w:hAnsi="宋体" w:cs="宋体" w:hint="eastAsia"/>
          <w:sz w:val="24"/>
          <w:szCs w:val="24"/>
        </w:rPr>
        <w:t>。乙方逾期</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工作日仍未能交付全部货物并验收通过的，或者乙方逾期</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工作日仍未能按照合同约定完成安装集成工作的，甲方有权解除合同，并按照</w:t>
      </w:r>
      <w:r>
        <w:rPr>
          <w:rFonts w:ascii="宋体" w:hAnsi="宋体" w:cs="宋体" w:hint="eastAsia"/>
          <w:sz w:val="24"/>
          <w:szCs w:val="24"/>
          <w:u w:val="single"/>
        </w:rPr>
        <w:t xml:space="preserve"> </w:t>
      </w:r>
      <w:r>
        <w:rPr>
          <w:rFonts w:ascii="宋体" w:hAnsi="宋体" w:cs="宋体"/>
          <w:sz w:val="24"/>
          <w:szCs w:val="24"/>
          <w:u w:val="single"/>
        </w:rPr>
        <w:t>1.2</w:t>
      </w:r>
      <w:r>
        <w:rPr>
          <w:rFonts w:ascii="宋体" w:hAnsi="宋体" w:cs="宋体" w:hint="eastAsia"/>
          <w:sz w:val="24"/>
          <w:szCs w:val="24"/>
          <w:u w:val="single"/>
        </w:rPr>
        <w:t xml:space="preserve"> </w:t>
      </w:r>
      <w:proofErr w:type="gramStart"/>
      <w:r>
        <w:rPr>
          <w:rFonts w:ascii="宋体" w:hAnsi="宋体" w:cs="宋体" w:hint="eastAsia"/>
          <w:sz w:val="24"/>
          <w:szCs w:val="24"/>
        </w:rPr>
        <w:t>倍</w:t>
      </w:r>
      <w:proofErr w:type="gramEnd"/>
      <w:r>
        <w:rPr>
          <w:rFonts w:ascii="宋体" w:hAnsi="宋体" w:cs="宋体" w:hint="eastAsia"/>
          <w:sz w:val="24"/>
          <w:szCs w:val="24"/>
        </w:rPr>
        <w:t>金额收回已交付乙方的款项，由此给甲方造成其他损失的，乙方应承担赔偿责任。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）乙方所交货物的品牌、规格、数量、质量、外包装经确认不符合合同规定的，若甲方同意接受则双方可重新协商合同价款；如果甲方不同意接受，则按照本条第（</w:t>
      </w:r>
      <w:r>
        <w:rPr>
          <w:rFonts w:ascii="宋体" w:hAnsi="宋体" w:cs="宋体"/>
          <w:sz w:val="24"/>
          <w:szCs w:val="24"/>
        </w:rPr>
        <w:t>1</w:t>
      </w:r>
      <w:r>
        <w:rPr>
          <w:rFonts w:ascii="宋体" w:hAnsi="宋体" w:cs="宋体" w:hint="eastAsia"/>
          <w:sz w:val="24"/>
          <w:szCs w:val="24"/>
        </w:rPr>
        <w:t>）项约定执行合同。</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）因可归咎于乙方的原因（如乙方未能将货物送至甲方指定的交货地点），未能按时将货物交付甲方指定地点的，乙方应承担赔偿责任，赔偿方式按照本条第（</w:t>
      </w:r>
      <w:r>
        <w:rPr>
          <w:rFonts w:ascii="宋体" w:hAnsi="宋体" w:cs="宋体"/>
          <w:sz w:val="24"/>
          <w:szCs w:val="24"/>
        </w:rPr>
        <w:t>1</w:t>
      </w:r>
      <w:r>
        <w:rPr>
          <w:rFonts w:ascii="宋体" w:hAnsi="宋体" w:cs="宋体" w:hint="eastAsia"/>
          <w:sz w:val="24"/>
          <w:szCs w:val="24"/>
        </w:rPr>
        <w:t>）项约定执行。</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（4）乙方无故拒绝交付约定货物的，视为乙方单方违约，乙方应向甲方支付其无故拒绝交付部分的货物金额的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赔偿甲方，由此给甲方造成其他损失的，乙方应承担赔偿责任。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）合同执行期间，原厂服务过程中出现不符合SLA条款的情况，甲方书面通知原厂并要求乙方进行督促，在3个</w:t>
      </w:r>
      <w:r>
        <w:rPr>
          <w:rFonts w:ascii="宋体" w:hAnsi="宋体" w:cs="宋体"/>
          <w:sz w:val="24"/>
          <w:szCs w:val="24"/>
        </w:rPr>
        <w:t>工作日</w:t>
      </w:r>
      <w:r>
        <w:rPr>
          <w:rFonts w:ascii="宋体" w:hAnsi="宋体" w:cs="宋体" w:hint="eastAsia"/>
          <w:sz w:val="24"/>
          <w:szCs w:val="24"/>
        </w:rPr>
        <w:t>内整改，整改后仍不符合相关条款的视为乙方违约。每违约</w:t>
      </w:r>
      <w:r>
        <w:rPr>
          <w:rFonts w:ascii="宋体" w:hAnsi="宋体" w:cs="宋体"/>
          <w:sz w:val="24"/>
          <w:szCs w:val="24"/>
        </w:rPr>
        <w:t>1</w:t>
      </w:r>
      <w:r>
        <w:rPr>
          <w:rFonts w:ascii="宋体" w:hAnsi="宋体" w:cs="宋体" w:hint="eastAsia"/>
          <w:sz w:val="24"/>
          <w:szCs w:val="24"/>
        </w:rPr>
        <w:t>次，需支付合同金额1%的违约金。</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）乙方在本项目招标过程中如有参与围标、串标或陪标等舞弊或作假行为的，一经甲方核实则构成违约，乙方</w:t>
      </w:r>
      <w:proofErr w:type="gramStart"/>
      <w:r>
        <w:rPr>
          <w:rFonts w:ascii="宋体" w:hAnsi="宋体" w:cs="宋体" w:hint="eastAsia"/>
          <w:sz w:val="24"/>
          <w:szCs w:val="24"/>
        </w:rPr>
        <w:t>应承担本合同</w:t>
      </w:r>
      <w:proofErr w:type="gramEnd"/>
      <w:r>
        <w:rPr>
          <w:rFonts w:ascii="宋体" w:hAnsi="宋体" w:cs="宋体" w:hint="eastAsia"/>
          <w:sz w:val="24"/>
          <w:szCs w:val="24"/>
        </w:rPr>
        <w:t>总额20%的违约金并返还甲方已支付的全部合同款项。同时，甲方有权终止本合同。若造成甲方其他损失，乙方须进行赔付。</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(7)</w:t>
      </w:r>
      <w:r>
        <w:rPr>
          <w:rFonts w:hint="eastAsia"/>
          <w:sz w:val="24"/>
          <w:szCs w:val="24"/>
        </w:rPr>
        <w:t xml:space="preserve"> </w:t>
      </w:r>
      <w:r>
        <w:rPr>
          <w:rFonts w:hint="eastAsia"/>
          <w:sz w:val="24"/>
          <w:szCs w:val="24"/>
        </w:rPr>
        <w:t>乙方</w:t>
      </w:r>
      <w:r>
        <w:rPr>
          <w:rFonts w:ascii="宋体" w:hAnsi="宋体" w:cs="宋体" w:hint="eastAsia"/>
          <w:sz w:val="24"/>
          <w:szCs w:val="24"/>
        </w:rPr>
        <w:t>需协调原厂商完成甲方要求的测试内容，测试设备由乙方提供，测试设备的硬件型号、软件版本及功能许可等须与后续交货设备完全一致，测试须按照甲方要求的测试内容进行，测试结果由甲方、乙方及原厂商三方确认。如测试不通过，视为乙方违约，</w:t>
      </w:r>
      <w:r>
        <w:rPr>
          <w:rFonts w:ascii="宋体" w:hAnsi="宋体" w:cs="宋体" w:hint="eastAsia"/>
          <w:sz w:val="24"/>
          <w:szCs w:val="24"/>
        </w:rPr>
        <w:lastRenderedPageBreak/>
        <w:t>甲方有权解除合同并不承担任何责任。</w:t>
      </w:r>
    </w:p>
    <w:p w:rsidR="0099470E" w:rsidRDefault="00B46550">
      <w:pPr>
        <w:spacing w:before="156" w:line="360" w:lineRule="exact"/>
        <w:ind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、甲方违约责任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）甲方无正当理由逾期付款的，每逾期一日须按合同总金额的万分之三的标准向乙方支付违约金。此项违约金最高不超过合同总金额的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。甲方逾期付款且经乙方书面催讨后</w:t>
      </w:r>
      <w:r>
        <w:rPr>
          <w:rFonts w:ascii="宋体" w:hAnsi="宋体" w:cs="宋体"/>
          <w:sz w:val="24"/>
          <w:szCs w:val="24"/>
        </w:rPr>
        <w:t>30</w:t>
      </w:r>
      <w:r>
        <w:rPr>
          <w:rFonts w:ascii="宋体" w:hAnsi="宋体" w:cs="宋体" w:hint="eastAsia"/>
          <w:sz w:val="24"/>
          <w:szCs w:val="24"/>
        </w:rPr>
        <w:t>日仍未能支付合同规定款项的，乙方有权解除合同，并有权</w:t>
      </w:r>
      <w:proofErr w:type="gramStart"/>
      <w:r>
        <w:rPr>
          <w:rFonts w:ascii="宋体" w:hAnsi="宋体" w:cs="宋体" w:hint="eastAsia"/>
          <w:sz w:val="24"/>
          <w:szCs w:val="24"/>
        </w:rPr>
        <w:t>不</w:t>
      </w:r>
      <w:proofErr w:type="gramEnd"/>
      <w:r>
        <w:rPr>
          <w:rFonts w:ascii="宋体" w:hAnsi="宋体" w:cs="宋体" w:hint="eastAsia"/>
          <w:sz w:val="24"/>
          <w:szCs w:val="24"/>
        </w:rPr>
        <w:t>返还甲方已支付款项。</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）甲方无故拒绝接受符合合同约定货物的（包括甲方中途退货），视为甲方单方违约，乙方</w:t>
      </w:r>
      <w:r>
        <w:rPr>
          <w:rFonts w:ascii="宋体" w:hAnsi="宋体" w:cs="宋体"/>
          <w:sz w:val="24"/>
          <w:szCs w:val="24"/>
        </w:rPr>
        <w:t>有权要求</w:t>
      </w:r>
      <w:r>
        <w:rPr>
          <w:rFonts w:ascii="宋体" w:hAnsi="宋体" w:cs="宋体" w:hint="eastAsia"/>
          <w:sz w:val="24"/>
          <w:szCs w:val="24"/>
        </w:rPr>
        <w:t>甲方向乙方支付其无故拒绝接受部分（或中途退货部分）货物金额的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赔偿乙方。</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）因可归咎于甲方的原因（如因甲方错误告知交货地点和接货人，致使乙方无法按时送达），由此给乙方造成损失，甲方应承担赔偿责任。</w:t>
      </w:r>
    </w:p>
    <w:p w:rsidR="0099470E" w:rsidRDefault="00B46550">
      <w:pPr>
        <w:spacing w:before="156" w:line="360" w:lineRule="exact"/>
        <w:ind w:left="420"/>
        <w:rPr>
          <w:rFonts w:ascii="宋体" w:hAnsi="宋体" w:cs="宋体"/>
          <w:sz w:val="24"/>
          <w:szCs w:val="24"/>
        </w:rPr>
      </w:pPr>
      <w:r>
        <w:rPr>
          <w:rFonts w:ascii="宋体" w:hAnsi="宋体" w:cs="宋体" w:hint="eastAsia"/>
          <w:sz w:val="24"/>
          <w:szCs w:val="24"/>
        </w:rPr>
        <w:t>3、违约金支付：所有</w:t>
      </w:r>
      <w:proofErr w:type="gramStart"/>
      <w:r>
        <w:rPr>
          <w:rFonts w:ascii="宋体" w:hAnsi="宋体" w:cs="宋体" w:hint="eastAsia"/>
          <w:sz w:val="24"/>
          <w:szCs w:val="24"/>
        </w:rPr>
        <w:t>一</w:t>
      </w:r>
      <w:proofErr w:type="gramEnd"/>
      <w:r>
        <w:rPr>
          <w:rFonts w:ascii="宋体" w:hAnsi="宋体" w:cs="宋体" w:hint="eastAsia"/>
          <w:sz w:val="24"/>
          <w:szCs w:val="24"/>
        </w:rPr>
        <w:t>方向另一方支付的违约金须在违约发生后</w:t>
      </w:r>
      <w:r>
        <w:rPr>
          <w:rFonts w:ascii="宋体" w:hAnsi="宋体" w:cs="宋体"/>
          <w:sz w:val="24"/>
          <w:szCs w:val="24"/>
        </w:rPr>
        <w:t>10</w:t>
      </w:r>
      <w:r>
        <w:rPr>
          <w:rFonts w:ascii="宋体" w:hAnsi="宋体" w:cs="宋体" w:hint="eastAsia"/>
          <w:sz w:val="24"/>
          <w:szCs w:val="24"/>
        </w:rPr>
        <w:t>个工作日内支付，每延迟一日按照合同金额的1%支付</w:t>
      </w:r>
      <w:r>
        <w:rPr>
          <w:rFonts w:ascii="宋体" w:hAnsi="宋体" w:cs="宋体"/>
          <w:sz w:val="24"/>
          <w:szCs w:val="24"/>
        </w:rPr>
        <w:t>违约</w:t>
      </w:r>
      <w:r>
        <w:rPr>
          <w:rFonts w:ascii="宋体" w:hAnsi="宋体" w:cs="宋体" w:hint="eastAsia"/>
          <w:sz w:val="24"/>
          <w:szCs w:val="24"/>
        </w:rPr>
        <w:t>。乙方违约后甲方收回已支付款项的支付方式及利息照此办理。</w:t>
      </w:r>
    </w:p>
    <w:p w:rsidR="0099470E" w:rsidRDefault="00B46550">
      <w:pPr>
        <w:tabs>
          <w:tab w:val="left" w:pos="3510"/>
        </w:tabs>
        <w:spacing w:before="100" w:beforeAutospacing="1" w:after="100" w:afterAutospacing="1" w:line="460" w:lineRule="exact"/>
        <w:ind w:left="720" w:hanging="720"/>
        <w:outlineLvl w:val="0"/>
        <w:rPr>
          <w:rFonts w:ascii="宋体" w:hAnsi="宋体" w:cs="宋体"/>
          <w:sz w:val="24"/>
          <w:szCs w:val="24"/>
        </w:rPr>
      </w:pPr>
      <w:r>
        <w:rPr>
          <w:rFonts w:ascii="宋体" w:hAnsi="宋体" w:cs="宋体" w:hint="eastAsia"/>
          <w:b/>
          <w:bCs/>
          <w:sz w:val="24"/>
          <w:szCs w:val="24"/>
        </w:rPr>
        <w:t>八、货物保管风险的转移</w:t>
      </w:r>
    </w:p>
    <w:p w:rsidR="0099470E" w:rsidRDefault="00B46550">
      <w:pPr>
        <w:tabs>
          <w:tab w:val="left" w:pos="3510"/>
        </w:tabs>
        <w:spacing w:line="360" w:lineRule="exact"/>
        <w:ind w:firstLineChars="200" w:firstLine="480"/>
        <w:rPr>
          <w:rFonts w:ascii="宋体" w:hAnsi="宋体" w:cs="宋体"/>
          <w:color w:val="000000"/>
          <w:sz w:val="24"/>
          <w:szCs w:val="24"/>
        </w:rPr>
      </w:pPr>
      <w:r>
        <w:rPr>
          <w:rFonts w:ascii="宋体" w:hAnsi="宋体" w:cs="宋体" w:hint="eastAsia"/>
          <w:sz w:val="24"/>
          <w:szCs w:val="24"/>
        </w:rPr>
        <w:t>货物到达本合同约定的交货地点之前，货物保管风险由乙方承担；货物到达本合同约定的交货地点之后，货物保管风险由甲方承担，</w:t>
      </w:r>
      <w:r>
        <w:rPr>
          <w:rFonts w:ascii="宋体" w:hAnsi="宋体" w:cs="宋体" w:hint="eastAsia"/>
          <w:color w:val="000000"/>
          <w:sz w:val="24"/>
          <w:szCs w:val="24"/>
        </w:rPr>
        <w:t>乙方不再承担任何保管责任。</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九、服务条款</w:t>
      </w:r>
    </w:p>
    <w:p w:rsidR="0099470E" w:rsidRDefault="00B46550">
      <w:pPr>
        <w:tabs>
          <w:tab w:val="left" w:pos="3510"/>
        </w:tabs>
        <w:spacing w:line="360" w:lineRule="exact"/>
        <w:ind w:firstLineChars="200" w:firstLine="480"/>
        <w:rPr>
          <w:rFonts w:ascii="宋体" w:hAnsi="宋体" w:cs="宋体"/>
          <w:sz w:val="24"/>
          <w:szCs w:val="24"/>
        </w:rPr>
      </w:pPr>
      <w:r>
        <w:rPr>
          <w:rFonts w:ascii="宋体" w:hAnsi="宋体" w:cs="宋体" w:hint="eastAsia"/>
          <w:sz w:val="24"/>
          <w:szCs w:val="24"/>
        </w:rPr>
        <w:t>本合同附件所列货物，乙方根据需求情况进行服务，本合同另有其他约定的以其他约定为准。</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十、不可抗力</w:t>
      </w:r>
    </w:p>
    <w:p w:rsidR="0099470E" w:rsidRDefault="00B46550">
      <w:pPr>
        <w:tabs>
          <w:tab w:val="left" w:pos="3510"/>
        </w:tabs>
        <w:spacing w:line="360" w:lineRule="exact"/>
        <w:ind w:firstLineChars="200" w:firstLine="480"/>
        <w:rPr>
          <w:rFonts w:ascii="宋体" w:hAnsi="宋体"/>
          <w:color w:val="000000"/>
          <w:sz w:val="24"/>
          <w:szCs w:val="24"/>
        </w:rPr>
      </w:pPr>
      <w:r>
        <w:rPr>
          <w:rFonts w:ascii="宋体" w:hAnsi="宋体" w:cs="宋体"/>
          <w:sz w:val="24"/>
          <w:szCs w:val="24"/>
        </w:rPr>
        <w:t xml:space="preserve"> </w:t>
      </w:r>
      <w:r>
        <w:rPr>
          <w:rFonts w:ascii="宋体" w:hAnsi="宋体" w:cs="宋体" w:hint="eastAsia"/>
          <w:sz w:val="24"/>
          <w:szCs w:val="24"/>
        </w:rPr>
        <w:t>如果由于战争、火灾、水灾、台风、地震、传染病疫情和政府行为等依法视为不可抗力之因素而造成无法按合同约定履行义务时，双方可以免责任，互不承担违约责任。但任何一方应在不可抗力发生后</w:t>
      </w:r>
      <w:r>
        <w:rPr>
          <w:rFonts w:ascii="宋体" w:hAnsi="宋体" w:cs="宋体"/>
          <w:sz w:val="24"/>
          <w:szCs w:val="24"/>
        </w:rPr>
        <w:t>2</w:t>
      </w:r>
      <w:r>
        <w:rPr>
          <w:rFonts w:ascii="宋体" w:hAnsi="宋体" w:cs="宋体" w:hint="eastAsia"/>
          <w:sz w:val="24"/>
          <w:szCs w:val="24"/>
        </w:rPr>
        <w:t>个工作日内善意、及时地以书面形式通知不知情的另一方，并应于不可抗力发生后</w:t>
      </w:r>
      <w:r>
        <w:rPr>
          <w:rFonts w:ascii="宋体" w:hAnsi="宋体" w:cs="宋体"/>
          <w:sz w:val="24"/>
          <w:szCs w:val="24"/>
        </w:rPr>
        <w:t>20</w:t>
      </w:r>
      <w:r>
        <w:rPr>
          <w:rFonts w:ascii="宋体" w:hAnsi="宋体" w:cs="宋体" w:hint="eastAsia"/>
          <w:sz w:val="24"/>
          <w:szCs w:val="24"/>
        </w:rPr>
        <w:t>日内向对方出具国家有关机关签署的不可抗力事故证明书。</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十一、争议解决方式</w:t>
      </w:r>
    </w:p>
    <w:p w:rsidR="0099470E" w:rsidRDefault="00B46550">
      <w:pPr>
        <w:tabs>
          <w:tab w:val="left" w:pos="3510"/>
        </w:tabs>
        <w:spacing w:line="360" w:lineRule="exact"/>
        <w:ind w:firstLineChars="250" w:firstLine="600"/>
        <w:rPr>
          <w:rFonts w:ascii="宋体" w:hAnsi="宋体" w:cs="宋体"/>
          <w:color w:val="000000"/>
          <w:kern w:val="0"/>
          <w:sz w:val="24"/>
          <w:szCs w:val="24"/>
        </w:rPr>
      </w:pPr>
      <w:r>
        <w:rPr>
          <w:rFonts w:ascii="宋体" w:hAnsi="宋体" w:cs="宋体" w:hint="eastAsia"/>
          <w:color w:val="000000"/>
          <w:sz w:val="24"/>
          <w:szCs w:val="24"/>
        </w:rPr>
        <w:t>因本合同引起的或与本合同有关的任何争议，双方首先协商解决，协商不成时，任意一方可</w:t>
      </w:r>
      <w:r>
        <w:rPr>
          <w:rFonts w:ascii="宋体" w:hAnsi="宋体" w:cs="宋体" w:hint="eastAsia"/>
          <w:color w:val="000000"/>
          <w:kern w:val="0"/>
          <w:sz w:val="24"/>
          <w:szCs w:val="24"/>
        </w:rPr>
        <w:t>在甲方所在地人民法院提起诉讼，通过法律途径解决。</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lastRenderedPageBreak/>
        <w:t>十二、保密</w:t>
      </w:r>
    </w:p>
    <w:p w:rsidR="0099470E" w:rsidRDefault="00B46550">
      <w:pPr>
        <w:autoSpaceDE w:val="0"/>
        <w:autoSpaceDN w:val="0"/>
        <w:adjustRightInd w:val="0"/>
        <w:spacing w:line="36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在本合同生效后，任何</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方向另一方提供的、该另一方不能从公共渠道取得的信息均构成提供方的保密信息，接受信息的一方</w:t>
      </w:r>
      <w:proofErr w:type="gramStart"/>
      <w:r>
        <w:rPr>
          <w:rFonts w:ascii="宋体" w:hAnsi="宋体" w:cs="宋体" w:hint="eastAsia"/>
          <w:color w:val="000000"/>
          <w:sz w:val="24"/>
          <w:szCs w:val="24"/>
        </w:rPr>
        <w:t>除非为</w:t>
      </w:r>
      <w:proofErr w:type="gramEnd"/>
      <w:r>
        <w:rPr>
          <w:rFonts w:ascii="宋体" w:hAnsi="宋体" w:cs="宋体" w:hint="eastAsia"/>
          <w:color w:val="000000"/>
          <w:sz w:val="24"/>
          <w:szCs w:val="24"/>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rsidR="0099470E" w:rsidRDefault="00B46550">
      <w:pPr>
        <w:autoSpaceDE w:val="0"/>
        <w:autoSpaceDN w:val="0"/>
        <w:adjustRightInd w:val="0"/>
        <w:spacing w:line="36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rsidR="0099470E" w:rsidRDefault="00B46550">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十三、合同效力及变更</w:t>
      </w:r>
    </w:p>
    <w:p w:rsidR="0099470E" w:rsidRDefault="00B46550">
      <w:pPr>
        <w:numPr>
          <w:ilvl w:val="0"/>
          <w:numId w:val="21"/>
        </w:numPr>
        <w:tabs>
          <w:tab w:val="left" w:pos="3510"/>
        </w:tabs>
        <w:spacing w:line="360" w:lineRule="exact"/>
        <w:ind w:left="714" w:hanging="357"/>
        <w:rPr>
          <w:rFonts w:ascii="宋体" w:hAnsi="宋体" w:cs="宋体"/>
          <w:sz w:val="24"/>
          <w:szCs w:val="24"/>
        </w:rPr>
      </w:pPr>
      <w:r>
        <w:rPr>
          <w:rFonts w:ascii="宋体" w:hAnsi="宋体" w:cs="宋体" w:hint="eastAsia"/>
          <w:sz w:val="24"/>
          <w:szCs w:val="24"/>
        </w:rPr>
        <w:t>本合同经双方加盖公章或合同专用章后生效，并以最后签订盖章日期为生效日期，</w:t>
      </w:r>
      <w:proofErr w:type="gramStart"/>
      <w:r>
        <w:rPr>
          <w:rFonts w:ascii="宋体" w:hAnsi="宋体" w:cs="宋体" w:hint="eastAsia"/>
          <w:sz w:val="24"/>
          <w:szCs w:val="24"/>
        </w:rPr>
        <w:t>仅一方</w:t>
      </w:r>
      <w:proofErr w:type="gramEnd"/>
      <w:r>
        <w:rPr>
          <w:rFonts w:ascii="宋体" w:hAnsi="宋体" w:cs="宋体" w:hint="eastAsia"/>
          <w:sz w:val="24"/>
          <w:szCs w:val="24"/>
        </w:rPr>
        <w:t>填写日期，则该日期为合同生效日期，若双方均未填写日期，本合同不生效。</w:t>
      </w:r>
    </w:p>
    <w:p w:rsidR="0099470E" w:rsidRDefault="00B46550">
      <w:pPr>
        <w:numPr>
          <w:ilvl w:val="0"/>
          <w:numId w:val="21"/>
        </w:numPr>
        <w:tabs>
          <w:tab w:val="left" w:pos="3510"/>
        </w:tabs>
        <w:spacing w:line="360" w:lineRule="exact"/>
        <w:rPr>
          <w:rFonts w:ascii="宋体" w:hAnsi="宋体" w:cs="宋体"/>
          <w:sz w:val="24"/>
          <w:szCs w:val="24"/>
        </w:rPr>
      </w:pPr>
      <w:r>
        <w:rPr>
          <w:rFonts w:ascii="宋体" w:hAnsi="宋体" w:cs="宋体" w:hint="eastAsia"/>
          <w:sz w:val="24"/>
          <w:szCs w:val="24"/>
        </w:rPr>
        <w:t>合同未尽事宜双方应协商解决，必要时可签订补充协议，补充协议作为合同附件与合同正本有同等法律效力。</w:t>
      </w:r>
    </w:p>
    <w:p w:rsidR="0099470E" w:rsidRDefault="00B46550">
      <w:pPr>
        <w:numPr>
          <w:ilvl w:val="0"/>
          <w:numId w:val="21"/>
        </w:numPr>
        <w:spacing w:line="360" w:lineRule="exact"/>
        <w:rPr>
          <w:rFonts w:ascii="宋体" w:hAnsi="宋体" w:cs="宋体"/>
          <w:sz w:val="24"/>
          <w:szCs w:val="24"/>
        </w:rPr>
      </w:pPr>
      <w:r>
        <w:rPr>
          <w:rFonts w:ascii="宋体" w:hAnsi="宋体" w:cs="宋体" w:hint="eastAsia"/>
          <w:sz w:val="24"/>
          <w:szCs w:val="24"/>
        </w:rPr>
        <w:t>特别约定：合同及其附件构成全部合同，合同签订之日起，双方以前或执行本合同过程中所做的任何口头交流、声明或协议等相关文件均告无效。本合同任何一方均可提出对本合同内容的补充和修订，但是任何补充和</w:t>
      </w:r>
      <w:proofErr w:type="gramStart"/>
      <w:r>
        <w:rPr>
          <w:rFonts w:ascii="宋体" w:hAnsi="宋体" w:cs="宋体" w:hint="eastAsia"/>
          <w:sz w:val="24"/>
          <w:szCs w:val="24"/>
        </w:rPr>
        <w:t>修订仅</w:t>
      </w:r>
      <w:proofErr w:type="gramEnd"/>
      <w:r>
        <w:rPr>
          <w:rFonts w:ascii="宋体" w:hAnsi="宋体" w:cs="宋体" w:hint="eastAsia"/>
          <w:sz w:val="24"/>
          <w:szCs w:val="24"/>
        </w:rPr>
        <w:t>能以合同各方盖章的书面文件形式进行，该类文件是本合同的有效组成部分。</w:t>
      </w:r>
    </w:p>
    <w:p w:rsidR="0099470E" w:rsidRDefault="00B46550">
      <w:pPr>
        <w:numPr>
          <w:ilvl w:val="0"/>
          <w:numId w:val="21"/>
        </w:numPr>
        <w:tabs>
          <w:tab w:val="left" w:pos="3510"/>
        </w:tabs>
        <w:spacing w:line="360" w:lineRule="exact"/>
        <w:rPr>
          <w:rFonts w:ascii="宋体" w:hAnsi="宋体" w:cs="宋体"/>
          <w:sz w:val="24"/>
          <w:szCs w:val="24"/>
        </w:rPr>
      </w:pPr>
      <w:r>
        <w:rPr>
          <w:rFonts w:ascii="宋体" w:hAnsi="宋体" w:cs="宋体" w:hint="eastAsia"/>
          <w:sz w:val="24"/>
          <w:szCs w:val="24"/>
        </w:rPr>
        <w:t>本合同一式肆份，甲乙双方各执贰份，具有同等法律效力。</w:t>
      </w:r>
    </w:p>
    <w:p w:rsidR="0099470E" w:rsidRDefault="00B46550">
      <w:pPr>
        <w:numPr>
          <w:ilvl w:val="0"/>
          <w:numId w:val="21"/>
        </w:numPr>
        <w:tabs>
          <w:tab w:val="left" w:pos="3510"/>
        </w:tabs>
        <w:spacing w:line="360" w:lineRule="exact"/>
        <w:rPr>
          <w:rFonts w:ascii="宋体" w:hAnsi="宋体" w:cs="宋体"/>
          <w:sz w:val="24"/>
          <w:szCs w:val="24"/>
        </w:rPr>
      </w:pPr>
      <w:r>
        <w:rPr>
          <w:rFonts w:ascii="宋体" w:hAnsi="宋体" w:cs="宋体"/>
          <w:sz w:val="24"/>
          <w:szCs w:val="24"/>
        </w:rPr>
        <w:t>甲方</w:t>
      </w:r>
      <w:r>
        <w:rPr>
          <w:rFonts w:ascii="宋体" w:hAnsi="宋体" w:cs="宋体" w:hint="eastAsia"/>
          <w:sz w:val="24"/>
          <w:szCs w:val="24"/>
        </w:rPr>
        <w:t>公告的招标文件及</w:t>
      </w:r>
      <w:r>
        <w:rPr>
          <w:rFonts w:ascii="宋体" w:hAnsi="宋体" w:cs="宋体"/>
          <w:sz w:val="24"/>
          <w:szCs w:val="24"/>
        </w:rPr>
        <w:t>乙方的投标文件</w:t>
      </w:r>
      <w:r>
        <w:rPr>
          <w:rFonts w:ascii="宋体" w:hAnsi="宋体" w:cs="宋体" w:hint="eastAsia"/>
          <w:sz w:val="24"/>
          <w:szCs w:val="24"/>
        </w:rPr>
        <w:t>作为</w:t>
      </w:r>
      <w:r>
        <w:rPr>
          <w:rFonts w:ascii="宋体" w:hAnsi="宋体" w:cs="宋体"/>
          <w:sz w:val="24"/>
          <w:szCs w:val="24"/>
        </w:rPr>
        <w:t>本合同的一部分，具有同等法律效力</w:t>
      </w:r>
      <w:r>
        <w:rPr>
          <w:rFonts w:ascii="宋体" w:hAnsi="宋体" w:cs="宋体" w:hint="eastAsia"/>
          <w:sz w:val="24"/>
          <w:szCs w:val="24"/>
        </w:rPr>
        <w:t>，</w:t>
      </w:r>
      <w:r>
        <w:rPr>
          <w:rFonts w:ascii="宋体" w:hAnsi="宋体" w:cs="宋体"/>
          <w:sz w:val="24"/>
          <w:szCs w:val="24"/>
        </w:rPr>
        <w:t>如有不一致，以乙方的投标文件为准</w:t>
      </w:r>
      <w:r>
        <w:rPr>
          <w:rFonts w:ascii="宋体" w:hAnsi="宋体" w:cs="宋体" w:hint="eastAsia"/>
          <w:sz w:val="24"/>
          <w:szCs w:val="24"/>
        </w:rPr>
        <w:t>。</w:t>
      </w:r>
    </w:p>
    <w:p w:rsidR="0099470E" w:rsidRDefault="0099470E">
      <w:pPr>
        <w:tabs>
          <w:tab w:val="left" w:pos="3510"/>
        </w:tabs>
        <w:spacing w:line="460" w:lineRule="exact"/>
        <w:rPr>
          <w:rFonts w:ascii="宋体" w:hAnsi="宋体" w:cs="宋体"/>
          <w:sz w:val="24"/>
          <w:szCs w:val="24"/>
        </w:rPr>
      </w:pPr>
    </w:p>
    <w:p w:rsidR="0099470E" w:rsidRDefault="0099470E">
      <w:pPr>
        <w:tabs>
          <w:tab w:val="left" w:pos="3510"/>
        </w:tabs>
        <w:spacing w:line="460" w:lineRule="exact"/>
        <w:rPr>
          <w:rFonts w:ascii="宋体" w:hAnsi="宋体"/>
          <w:b/>
          <w:bCs/>
          <w:sz w:val="24"/>
          <w:szCs w:val="24"/>
        </w:rPr>
      </w:pPr>
    </w:p>
    <w:p w:rsidR="0099470E" w:rsidRDefault="00B46550">
      <w:pPr>
        <w:tabs>
          <w:tab w:val="left" w:pos="3510"/>
        </w:tabs>
        <w:spacing w:line="460" w:lineRule="exact"/>
        <w:rPr>
          <w:rFonts w:ascii="宋体" w:hAnsi="宋体" w:cs="宋体"/>
          <w:b/>
          <w:bCs/>
          <w:sz w:val="24"/>
          <w:szCs w:val="24"/>
        </w:rPr>
      </w:pPr>
      <w:r>
        <w:rPr>
          <w:rFonts w:ascii="宋体" w:hAnsi="宋体" w:cs="宋体" w:hint="eastAsia"/>
          <w:b/>
          <w:bCs/>
          <w:sz w:val="24"/>
          <w:szCs w:val="24"/>
        </w:rPr>
        <w:t>甲方：上海黄金交易所（章）</w:t>
      </w:r>
      <w:r>
        <w:rPr>
          <w:rFonts w:ascii="宋体" w:hAnsi="宋体" w:cs="宋体"/>
          <w:b/>
          <w:bCs/>
          <w:sz w:val="24"/>
          <w:szCs w:val="24"/>
        </w:rPr>
        <w:t xml:space="preserve">            </w:t>
      </w:r>
      <w:r>
        <w:rPr>
          <w:rFonts w:ascii="宋体" w:hAnsi="宋体" w:cs="宋体" w:hint="eastAsia"/>
          <w:b/>
          <w:bCs/>
          <w:sz w:val="24"/>
          <w:szCs w:val="24"/>
        </w:rPr>
        <w:t>乙方： （章）</w:t>
      </w:r>
    </w:p>
    <w:p w:rsidR="0099470E" w:rsidRDefault="0099470E">
      <w:pPr>
        <w:tabs>
          <w:tab w:val="left" w:pos="3510"/>
        </w:tabs>
        <w:spacing w:line="460" w:lineRule="exact"/>
        <w:rPr>
          <w:rFonts w:ascii="宋体" w:hAnsi="宋体" w:cs="宋体"/>
          <w:b/>
          <w:bCs/>
          <w:sz w:val="24"/>
          <w:szCs w:val="24"/>
        </w:rPr>
      </w:pPr>
    </w:p>
    <w:p w:rsidR="0099470E" w:rsidRDefault="00B46550">
      <w:pPr>
        <w:tabs>
          <w:tab w:val="left" w:pos="3510"/>
        </w:tabs>
        <w:spacing w:line="460" w:lineRule="exact"/>
        <w:rPr>
          <w:rFonts w:ascii="宋体" w:hAnsi="宋体" w:cs="宋体"/>
          <w:b/>
          <w:bCs/>
          <w:sz w:val="24"/>
          <w:szCs w:val="24"/>
        </w:rPr>
      </w:pPr>
      <w:r>
        <w:rPr>
          <w:rFonts w:ascii="宋体" w:hAnsi="宋体" w:cs="宋体" w:hint="eastAsia"/>
          <w:b/>
          <w:bCs/>
          <w:sz w:val="24"/>
          <w:szCs w:val="24"/>
        </w:rPr>
        <w:t>日期：</w:t>
      </w:r>
      <w:r>
        <w:rPr>
          <w:rFonts w:ascii="宋体" w:hAnsi="宋体" w:cs="宋体"/>
          <w:b/>
          <w:bCs/>
          <w:sz w:val="24"/>
          <w:szCs w:val="24"/>
        </w:rPr>
        <w:t>202</w:t>
      </w:r>
      <w:r>
        <w:rPr>
          <w:rFonts w:ascii="宋体" w:hAnsi="宋体" w:cs="宋体" w:hint="eastAsia"/>
          <w:b/>
          <w:bCs/>
          <w:sz w:val="24"/>
          <w:szCs w:val="24"/>
        </w:rPr>
        <w:t>4年</w:t>
      </w:r>
      <w:r>
        <w:rPr>
          <w:rFonts w:ascii="宋体" w:hAnsi="宋体" w:cs="宋体"/>
          <w:b/>
          <w:bCs/>
          <w:sz w:val="24"/>
          <w:szCs w:val="24"/>
        </w:rPr>
        <w:t xml:space="preserve">   </w:t>
      </w:r>
      <w:r>
        <w:rPr>
          <w:rFonts w:ascii="宋体" w:hAnsi="宋体" w:cs="宋体" w:hint="eastAsia"/>
          <w:b/>
          <w:bCs/>
          <w:sz w:val="24"/>
          <w:szCs w:val="24"/>
        </w:rPr>
        <w:t xml:space="preserve"> 月</w:t>
      </w:r>
      <w:r>
        <w:rPr>
          <w:rFonts w:ascii="宋体" w:hAnsi="宋体" w:cs="宋体"/>
          <w:b/>
          <w:bCs/>
          <w:sz w:val="24"/>
          <w:szCs w:val="24"/>
        </w:rPr>
        <w:t xml:space="preserve">   </w:t>
      </w:r>
      <w:r>
        <w:rPr>
          <w:rFonts w:ascii="宋体" w:hAnsi="宋体" w:cs="宋体" w:hint="eastAsia"/>
          <w:b/>
          <w:bCs/>
          <w:sz w:val="24"/>
          <w:szCs w:val="24"/>
        </w:rPr>
        <w:t xml:space="preserve"> 日</w:t>
      </w:r>
      <w:r>
        <w:rPr>
          <w:rFonts w:ascii="宋体" w:hAnsi="宋体" w:cs="宋体"/>
          <w:b/>
          <w:bCs/>
          <w:sz w:val="24"/>
          <w:szCs w:val="24"/>
        </w:rPr>
        <w:t xml:space="preserve">              </w:t>
      </w:r>
      <w:r>
        <w:rPr>
          <w:rFonts w:ascii="宋体" w:hAnsi="宋体" w:cs="宋体" w:hint="eastAsia"/>
          <w:b/>
          <w:bCs/>
          <w:sz w:val="24"/>
          <w:szCs w:val="24"/>
        </w:rPr>
        <w:t>日期：</w:t>
      </w:r>
      <w:r>
        <w:rPr>
          <w:rFonts w:ascii="宋体" w:hAnsi="宋体" w:cs="宋体"/>
          <w:b/>
          <w:bCs/>
          <w:sz w:val="24"/>
          <w:szCs w:val="24"/>
        </w:rPr>
        <w:t>202</w:t>
      </w:r>
      <w:r>
        <w:rPr>
          <w:rFonts w:ascii="宋体" w:hAnsi="宋体" w:cs="宋体" w:hint="eastAsia"/>
          <w:b/>
          <w:bCs/>
          <w:sz w:val="24"/>
          <w:szCs w:val="24"/>
        </w:rPr>
        <w:t>4年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日</w:t>
      </w:r>
    </w:p>
    <w:p w:rsidR="0099470E" w:rsidRDefault="0099470E">
      <w:pPr>
        <w:snapToGrid w:val="0"/>
        <w:spacing w:line="360" w:lineRule="auto"/>
        <w:rPr>
          <w:rFonts w:ascii="宋体" w:hAnsi="宋体"/>
          <w:sz w:val="24"/>
          <w:szCs w:val="24"/>
        </w:rPr>
      </w:pPr>
    </w:p>
    <w:p w:rsidR="0099470E" w:rsidRDefault="0099470E">
      <w:pPr>
        <w:pStyle w:val="af4"/>
        <w:ind w:firstLineChars="0" w:firstLine="0"/>
        <w:rPr>
          <w:rFonts w:ascii="宋体" w:hAnsi="宋体"/>
          <w:sz w:val="24"/>
        </w:rPr>
      </w:pPr>
    </w:p>
    <w:p w:rsidR="0099470E" w:rsidRDefault="00B46550">
      <w:pPr>
        <w:widowControl/>
        <w:jc w:val="left"/>
        <w:rPr>
          <w:rFonts w:ascii="宋体" w:hAnsi="宋体"/>
          <w:sz w:val="24"/>
          <w:szCs w:val="24"/>
        </w:rPr>
      </w:pPr>
      <w:r>
        <w:rPr>
          <w:rFonts w:ascii="宋体" w:hAnsi="宋体"/>
          <w:sz w:val="24"/>
          <w:szCs w:val="24"/>
        </w:rPr>
        <w:br w:type="page"/>
      </w:r>
    </w:p>
    <w:p w:rsidR="0099470E" w:rsidRDefault="00B46550">
      <w:pPr>
        <w:spacing w:line="360" w:lineRule="auto"/>
        <w:rPr>
          <w:rFonts w:ascii="宋体" w:hAnsi="宋体"/>
          <w:sz w:val="24"/>
          <w:szCs w:val="24"/>
        </w:rPr>
      </w:pPr>
      <w:bookmarkStart w:id="10" w:name="_Hlk97817553"/>
      <w:r>
        <w:rPr>
          <w:rFonts w:ascii="宋体" w:hAnsi="宋体" w:hint="eastAsia"/>
          <w:sz w:val="24"/>
          <w:szCs w:val="24"/>
        </w:rPr>
        <w:lastRenderedPageBreak/>
        <w:t>附件一：货物明细</w:t>
      </w:r>
    </w:p>
    <w:tbl>
      <w:tblPr>
        <w:tblW w:w="8425" w:type="dxa"/>
        <w:tblInd w:w="93" w:type="dxa"/>
        <w:tblLayout w:type="fixed"/>
        <w:tblLook w:val="04A0" w:firstRow="1" w:lastRow="0" w:firstColumn="1" w:lastColumn="0" w:noHBand="0" w:noVBand="1"/>
      </w:tblPr>
      <w:tblGrid>
        <w:gridCol w:w="611"/>
        <w:gridCol w:w="1870"/>
        <w:gridCol w:w="1155"/>
        <w:gridCol w:w="1680"/>
        <w:gridCol w:w="990"/>
        <w:gridCol w:w="2119"/>
      </w:tblGrid>
      <w:tr w:rsidR="0099470E">
        <w:trPr>
          <w:trHeight w:val="42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序号</w:t>
            </w: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设备名称</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kern w:val="0"/>
                <w:sz w:val="24"/>
                <w:szCs w:val="24"/>
                <w:lang w:bidi="ar"/>
              </w:rPr>
            </w:pPr>
            <w:r>
              <w:rPr>
                <w:rFonts w:ascii="宋体" w:hAnsi="宋体" w:cstheme="minorEastAsia" w:hint="eastAsia"/>
                <w:color w:val="000000"/>
                <w:kern w:val="0"/>
                <w:sz w:val="24"/>
                <w:szCs w:val="24"/>
                <w:lang w:bidi="ar"/>
              </w:rPr>
              <w:t>品牌</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型号和规格</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数量</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金额（元）</w:t>
            </w: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99470E">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r w:rsidR="0099470E">
        <w:trPr>
          <w:trHeight w:val="520"/>
        </w:trPr>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70E" w:rsidRDefault="00B46550">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合计（税率13%）</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70E" w:rsidRDefault="0099470E">
            <w:pPr>
              <w:widowControl/>
              <w:jc w:val="center"/>
              <w:textAlignment w:val="center"/>
              <w:rPr>
                <w:rFonts w:ascii="宋体" w:hAnsi="宋体" w:cstheme="minorEastAsia"/>
                <w:color w:val="000000"/>
                <w:sz w:val="24"/>
                <w:szCs w:val="24"/>
              </w:rPr>
            </w:pPr>
          </w:p>
        </w:tc>
      </w:tr>
    </w:tbl>
    <w:p w:rsidR="0099470E" w:rsidRDefault="0099470E">
      <w:pPr>
        <w:pStyle w:val="af4"/>
        <w:ind w:firstLine="240"/>
        <w:rPr>
          <w:rFonts w:ascii="宋体" w:hAnsi="宋体"/>
          <w:sz w:val="24"/>
        </w:rPr>
      </w:pPr>
    </w:p>
    <w:p w:rsidR="0099470E" w:rsidRDefault="00B46550">
      <w:pPr>
        <w:pStyle w:val="af4"/>
        <w:ind w:firstLine="240"/>
        <w:rPr>
          <w:rFonts w:ascii="宋体" w:hAnsi="宋体"/>
          <w:sz w:val="24"/>
        </w:rPr>
      </w:pPr>
      <w:r>
        <w:rPr>
          <w:rFonts w:ascii="宋体" w:hAnsi="宋体" w:hint="eastAsia"/>
          <w:sz w:val="24"/>
        </w:rPr>
        <w:t>详细配置</w:t>
      </w:r>
    </w:p>
    <w:tbl>
      <w:tblPr>
        <w:tblW w:w="8074" w:type="dxa"/>
        <w:tblLayout w:type="fixed"/>
        <w:tblLook w:val="04A0" w:firstRow="1" w:lastRow="0" w:firstColumn="1" w:lastColumn="0" w:noHBand="0" w:noVBand="1"/>
      </w:tblPr>
      <w:tblGrid>
        <w:gridCol w:w="383"/>
        <w:gridCol w:w="746"/>
        <w:gridCol w:w="567"/>
        <w:gridCol w:w="5528"/>
        <w:gridCol w:w="850"/>
      </w:tblGrid>
      <w:tr w:rsidR="0099470E">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bookmarkStart w:id="11" w:name="_Hlk136015837"/>
            <w:bookmarkEnd w:id="10"/>
            <w:r>
              <w:rPr>
                <w:rFonts w:ascii="宋体" w:hAnsi="宋体" w:cs="宋体" w:hint="eastAsia"/>
                <w:color w:val="000000"/>
                <w:kern w:val="0"/>
                <w:sz w:val="24"/>
                <w:szCs w:val="24"/>
              </w:rPr>
              <w:t>序号</w:t>
            </w:r>
          </w:p>
        </w:tc>
        <w:tc>
          <w:tcPr>
            <w:tcW w:w="746"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567"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5528"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850"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bookmarkEnd w:id="11"/>
    </w:tbl>
    <w:p w:rsidR="0099470E" w:rsidRDefault="0099470E">
      <w:pPr>
        <w:rPr>
          <w:rFonts w:ascii="宋体" w:hAnsi="宋体"/>
          <w:sz w:val="24"/>
          <w:szCs w:val="24"/>
        </w:rPr>
      </w:pPr>
    </w:p>
    <w:p w:rsidR="0099470E" w:rsidRDefault="00B46550">
      <w:pPr>
        <w:widowControl/>
        <w:jc w:val="left"/>
        <w:rPr>
          <w:rFonts w:ascii="宋体" w:hAnsi="宋体"/>
          <w:sz w:val="24"/>
          <w:szCs w:val="24"/>
        </w:rPr>
      </w:pPr>
      <w:r>
        <w:rPr>
          <w:rFonts w:ascii="宋体" w:hAnsi="宋体"/>
          <w:sz w:val="24"/>
          <w:szCs w:val="24"/>
        </w:rPr>
        <w:br w:type="page"/>
      </w:r>
    </w:p>
    <w:p w:rsidR="0099470E" w:rsidRDefault="00B46550">
      <w:pPr>
        <w:spacing w:line="360" w:lineRule="auto"/>
        <w:rPr>
          <w:rFonts w:ascii="宋体" w:hAnsi="宋体"/>
          <w:sz w:val="24"/>
          <w:szCs w:val="24"/>
        </w:rPr>
      </w:pPr>
      <w:r>
        <w:rPr>
          <w:rFonts w:ascii="宋体" w:hAnsi="宋体" w:hint="eastAsia"/>
          <w:sz w:val="24"/>
          <w:szCs w:val="24"/>
        </w:rPr>
        <w:lastRenderedPageBreak/>
        <w:t>附件二：</w:t>
      </w:r>
    </w:p>
    <w:p w:rsidR="0099470E" w:rsidRDefault="00B46550">
      <w:pPr>
        <w:spacing w:line="360" w:lineRule="auto"/>
        <w:jc w:val="center"/>
        <w:rPr>
          <w:rFonts w:ascii="宋体" w:hAnsi="宋体"/>
          <w:sz w:val="24"/>
          <w:szCs w:val="24"/>
        </w:rPr>
      </w:pPr>
      <w:r>
        <w:rPr>
          <w:rFonts w:ascii="宋体" w:hAnsi="宋体" w:hint="eastAsia"/>
          <w:sz w:val="24"/>
          <w:szCs w:val="24"/>
        </w:rPr>
        <w:t>货物到货验收单</w:t>
      </w:r>
    </w:p>
    <w:p w:rsidR="0099470E" w:rsidRDefault="00B46550">
      <w:pPr>
        <w:spacing w:line="360" w:lineRule="auto"/>
        <w:ind w:firstLineChars="350" w:firstLine="840"/>
        <w:rPr>
          <w:rFonts w:ascii="宋体" w:hAnsi="宋体"/>
          <w:sz w:val="24"/>
          <w:szCs w:val="24"/>
        </w:rPr>
      </w:pPr>
      <w:r>
        <w:rPr>
          <w:rFonts w:ascii="宋体" w:hAnsi="宋体" w:hint="eastAsia"/>
          <w:sz w:val="24"/>
          <w:szCs w:val="24"/>
        </w:rPr>
        <w:t>经验收，以下货物的品牌规格、配置、数量等均与合同约定相符，安装清点并</w:t>
      </w:r>
      <w:proofErr w:type="gramStart"/>
      <w:r>
        <w:rPr>
          <w:rFonts w:ascii="宋体" w:hAnsi="宋体" w:hint="eastAsia"/>
          <w:sz w:val="24"/>
          <w:szCs w:val="24"/>
        </w:rPr>
        <w:t>加电无故障</w:t>
      </w:r>
      <w:proofErr w:type="gramEnd"/>
      <w:r>
        <w:rPr>
          <w:rFonts w:ascii="宋体" w:hAnsi="宋体" w:hint="eastAsia"/>
          <w:sz w:val="24"/>
          <w:szCs w:val="24"/>
        </w:rPr>
        <w:t>，安装验收通过。</w:t>
      </w:r>
    </w:p>
    <w:tbl>
      <w:tblPr>
        <w:tblW w:w="8103" w:type="dxa"/>
        <w:tblLayout w:type="fixed"/>
        <w:tblLook w:val="04A0" w:firstRow="1" w:lastRow="0" w:firstColumn="1" w:lastColumn="0" w:noHBand="0" w:noVBand="1"/>
      </w:tblPr>
      <w:tblGrid>
        <w:gridCol w:w="383"/>
        <w:gridCol w:w="746"/>
        <w:gridCol w:w="425"/>
        <w:gridCol w:w="5954"/>
        <w:gridCol w:w="595"/>
      </w:tblGrid>
      <w:tr w:rsidR="0099470E">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746"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425"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5954"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595"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383"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bl>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甲方验收人：                        日期：</w:t>
      </w:r>
      <w:r>
        <w:rPr>
          <w:rFonts w:ascii="宋体" w:hAnsi="宋体"/>
          <w:sz w:val="24"/>
          <w:szCs w:val="24"/>
        </w:rPr>
        <w:t xml:space="preserve">    </w:t>
      </w:r>
      <w:r>
        <w:rPr>
          <w:rFonts w:ascii="宋体" w:hAnsi="宋体" w:hint="eastAsia"/>
          <w:sz w:val="24"/>
          <w:szCs w:val="24"/>
        </w:rPr>
        <w:t xml:space="preserve">年     月      日            </w:t>
      </w:r>
    </w:p>
    <w:p w:rsidR="0099470E" w:rsidRDefault="0099470E">
      <w:pPr>
        <w:spacing w:line="360" w:lineRule="auto"/>
        <w:ind w:rightChars="-594" w:right="-1247"/>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乙方验收人：                        日期：</w:t>
      </w:r>
      <w:r>
        <w:rPr>
          <w:rFonts w:ascii="宋体" w:hAnsi="宋体"/>
          <w:sz w:val="24"/>
          <w:szCs w:val="24"/>
        </w:rPr>
        <w:t xml:space="preserve">    </w:t>
      </w:r>
      <w:r>
        <w:rPr>
          <w:rFonts w:ascii="宋体" w:hAnsi="宋体" w:hint="eastAsia"/>
          <w:sz w:val="24"/>
          <w:szCs w:val="24"/>
        </w:rPr>
        <w:t>年     月      日</w:t>
      </w:r>
    </w:p>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w:t>
      </w:r>
      <w:r>
        <w:rPr>
          <w:rFonts w:ascii="宋体" w:hAnsi="宋体"/>
          <w:sz w:val="24"/>
          <w:szCs w:val="24"/>
        </w:rPr>
        <w:t>采购办</w:t>
      </w:r>
      <w:r>
        <w:rPr>
          <w:rFonts w:ascii="宋体" w:hAnsi="宋体" w:hint="eastAsia"/>
          <w:sz w:val="24"/>
          <w:szCs w:val="24"/>
        </w:rPr>
        <w:t>：                        日期：</w:t>
      </w:r>
      <w:r>
        <w:rPr>
          <w:rFonts w:ascii="宋体" w:hAnsi="宋体"/>
          <w:sz w:val="24"/>
          <w:szCs w:val="24"/>
        </w:rPr>
        <w:t xml:space="preserve">    </w:t>
      </w:r>
      <w:r>
        <w:rPr>
          <w:rFonts w:ascii="宋体" w:hAnsi="宋体" w:hint="eastAsia"/>
          <w:sz w:val="24"/>
          <w:szCs w:val="24"/>
        </w:rPr>
        <w:t xml:space="preserve">年     月      日        </w:t>
      </w:r>
      <w:r>
        <w:rPr>
          <w:rFonts w:ascii="宋体" w:hAnsi="宋体"/>
          <w:sz w:val="24"/>
          <w:szCs w:val="24"/>
        </w:rPr>
        <w:br w:type="page"/>
      </w: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lastRenderedPageBreak/>
        <w:t>附件三：</w:t>
      </w:r>
    </w:p>
    <w:p w:rsidR="0099470E" w:rsidRDefault="00B46550">
      <w:pPr>
        <w:spacing w:line="360" w:lineRule="auto"/>
        <w:jc w:val="center"/>
        <w:rPr>
          <w:rFonts w:ascii="宋体" w:hAnsi="宋体"/>
          <w:sz w:val="24"/>
          <w:szCs w:val="24"/>
        </w:rPr>
      </w:pPr>
      <w:r>
        <w:rPr>
          <w:rFonts w:ascii="宋体" w:hAnsi="宋体" w:hint="eastAsia"/>
          <w:sz w:val="24"/>
          <w:szCs w:val="24"/>
        </w:rPr>
        <w:t>货物</w:t>
      </w:r>
      <w:r>
        <w:rPr>
          <w:rFonts w:ascii="宋体" w:hAnsi="宋体"/>
          <w:sz w:val="24"/>
          <w:szCs w:val="24"/>
        </w:rPr>
        <w:t>安装</w:t>
      </w:r>
      <w:r>
        <w:rPr>
          <w:rFonts w:ascii="宋体" w:hAnsi="宋体" w:hint="eastAsia"/>
          <w:sz w:val="24"/>
          <w:szCs w:val="24"/>
        </w:rPr>
        <w:t>验收单</w:t>
      </w:r>
    </w:p>
    <w:p w:rsidR="0099470E" w:rsidRDefault="00B46550">
      <w:pPr>
        <w:spacing w:line="360" w:lineRule="auto"/>
        <w:ind w:rightChars="-297" w:right="-624" w:firstLineChars="200" w:firstLine="480"/>
        <w:rPr>
          <w:rFonts w:ascii="宋体" w:hAnsi="宋体"/>
          <w:sz w:val="24"/>
          <w:szCs w:val="24"/>
        </w:rPr>
      </w:pPr>
      <w:r>
        <w:rPr>
          <w:rFonts w:ascii="宋体" w:hAnsi="宋体" w:hint="eastAsia"/>
          <w:sz w:val="24"/>
          <w:szCs w:val="24"/>
        </w:rPr>
        <w:t>经验收，以下货物已按照甲方及相关设备安装要求安装（集成），运行无故障，安装验收通过。</w:t>
      </w:r>
    </w:p>
    <w:tbl>
      <w:tblPr>
        <w:tblW w:w="9634" w:type="dxa"/>
        <w:tblLayout w:type="fixed"/>
        <w:tblLook w:val="04A0" w:firstRow="1" w:lastRow="0" w:firstColumn="1" w:lastColumn="0" w:noHBand="0" w:noVBand="1"/>
      </w:tblPr>
      <w:tblGrid>
        <w:gridCol w:w="421"/>
        <w:gridCol w:w="2126"/>
        <w:gridCol w:w="850"/>
        <w:gridCol w:w="4820"/>
        <w:gridCol w:w="1417"/>
      </w:tblGrid>
      <w:tr w:rsidR="0099470E">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4820"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1417" w:type="dxa"/>
            <w:tcBorders>
              <w:top w:val="single" w:sz="4" w:space="0" w:color="auto"/>
              <w:left w:val="nil"/>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r w:rsidR="0099470E">
        <w:tc>
          <w:tcPr>
            <w:tcW w:w="421" w:type="dxa"/>
            <w:tcBorders>
              <w:top w:val="nil"/>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9470E" w:rsidRDefault="0099470E">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99470E" w:rsidRDefault="0099470E">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99470E" w:rsidRDefault="0099470E">
            <w:pPr>
              <w:widowControl/>
              <w:jc w:val="center"/>
              <w:rPr>
                <w:rFonts w:ascii="宋体" w:hAnsi="宋体" w:cs="宋体"/>
                <w:color w:val="000000"/>
                <w:kern w:val="0"/>
                <w:sz w:val="24"/>
                <w:szCs w:val="24"/>
              </w:rPr>
            </w:pPr>
          </w:p>
        </w:tc>
      </w:tr>
    </w:tbl>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甲方验收人：                        日期：</w:t>
      </w:r>
      <w:r>
        <w:rPr>
          <w:rFonts w:ascii="宋体" w:hAnsi="宋体"/>
          <w:sz w:val="24"/>
          <w:szCs w:val="24"/>
        </w:rPr>
        <w:t xml:space="preserve">    </w:t>
      </w:r>
      <w:r>
        <w:rPr>
          <w:rFonts w:ascii="宋体" w:hAnsi="宋体" w:hint="eastAsia"/>
          <w:sz w:val="24"/>
          <w:szCs w:val="24"/>
        </w:rPr>
        <w:t xml:space="preserve">年     月        日            </w:t>
      </w:r>
    </w:p>
    <w:p w:rsidR="0099470E" w:rsidRDefault="0099470E">
      <w:pPr>
        <w:spacing w:line="360" w:lineRule="auto"/>
        <w:ind w:rightChars="-594" w:right="-1247"/>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乙方验收人：                        日期：</w:t>
      </w:r>
      <w:r>
        <w:rPr>
          <w:rFonts w:ascii="宋体" w:hAnsi="宋体"/>
          <w:sz w:val="24"/>
          <w:szCs w:val="24"/>
        </w:rPr>
        <w:t xml:space="preserve">    </w:t>
      </w:r>
      <w:r>
        <w:rPr>
          <w:rFonts w:ascii="宋体" w:hAnsi="宋体" w:hint="eastAsia"/>
          <w:sz w:val="24"/>
          <w:szCs w:val="24"/>
        </w:rPr>
        <w:t>年      月      日</w:t>
      </w:r>
    </w:p>
    <w:p w:rsidR="0099470E" w:rsidRDefault="0099470E">
      <w:pPr>
        <w:spacing w:line="360" w:lineRule="auto"/>
        <w:ind w:rightChars="-594" w:right="-1247" w:firstLineChars="50" w:firstLine="120"/>
        <w:rPr>
          <w:rFonts w:ascii="宋体" w:hAnsi="宋体"/>
          <w:sz w:val="24"/>
          <w:szCs w:val="24"/>
        </w:rPr>
      </w:pP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t>甲方</w:t>
      </w:r>
      <w:r>
        <w:rPr>
          <w:rFonts w:ascii="宋体" w:hAnsi="宋体"/>
          <w:sz w:val="24"/>
          <w:szCs w:val="24"/>
        </w:rPr>
        <w:t>采购办</w:t>
      </w:r>
      <w:r>
        <w:rPr>
          <w:rFonts w:ascii="宋体" w:hAnsi="宋体" w:hint="eastAsia"/>
          <w:sz w:val="24"/>
          <w:szCs w:val="24"/>
        </w:rPr>
        <w:t>：                        日期：</w:t>
      </w:r>
      <w:r>
        <w:rPr>
          <w:rFonts w:ascii="宋体" w:hAnsi="宋体"/>
          <w:sz w:val="24"/>
          <w:szCs w:val="24"/>
        </w:rPr>
        <w:t xml:space="preserve">    </w:t>
      </w:r>
      <w:r>
        <w:rPr>
          <w:rFonts w:ascii="宋体" w:hAnsi="宋体" w:hint="eastAsia"/>
          <w:sz w:val="24"/>
          <w:szCs w:val="24"/>
        </w:rPr>
        <w:t xml:space="preserve">年     月        日  </w:t>
      </w:r>
    </w:p>
    <w:p w:rsidR="0099470E" w:rsidRDefault="00B46550">
      <w:pPr>
        <w:widowControl/>
        <w:jc w:val="left"/>
        <w:rPr>
          <w:rFonts w:ascii="宋体" w:hAnsi="宋体"/>
          <w:sz w:val="24"/>
          <w:szCs w:val="24"/>
        </w:rPr>
      </w:pPr>
      <w:r>
        <w:rPr>
          <w:rFonts w:ascii="宋体" w:hAnsi="宋体"/>
          <w:sz w:val="24"/>
          <w:szCs w:val="24"/>
        </w:rPr>
        <w:br w:type="page"/>
      </w:r>
    </w:p>
    <w:p w:rsidR="0099470E" w:rsidRDefault="00B46550">
      <w:pPr>
        <w:spacing w:line="360" w:lineRule="auto"/>
        <w:ind w:rightChars="-594" w:right="-1247" w:firstLineChars="50" w:firstLine="120"/>
        <w:rPr>
          <w:rFonts w:ascii="宋体" w:hAnsi="宋体"/>
          <w:sz w:val="24"/>
          <w:szCs w:val="24"/>
        </w:rPr>
      </w:pPr>
      <w:r>
        <w:rPr>
          <w:rFonts w:ascii="宋体" w:hAnsi="宋体" w:hint="eastAsia"/>
          <w:sz w:val="24"/>
          <w:szCs w:val="24"/>
        </w:rPr>
        <w:lastRenderedPageBreak/>
        <w:t>附件四：其他要求</w:t>
      </w:r>
    </w:p>
    <w:p w:rsidR="0099470E" w:rsidRDefault="00B46550">
      <w:pPr>
        <w:rPr>
          <w:rFonts w:ascii="宋体" w:hAnsi="宋体"/>
          <w:sz w:val="24"/>
          <w:szCs w:val="24"/>
        </w:rPr>
      </w:pPr>
      <w:r>
        <w:rPr>
          <w:rFonts w:ascii="宋体" w:hAnsi="宋体" w:hint="eastAsia"/>
          <w:sz w:val="24"/>
          <w:szCs w:val="24"/>
        </w:rPr>
        <w:t>一、</w:t>
      </w:r>
      <w:r>
        <w:rPr>
          <w:rFonts w:ascii="宋体" w:hAnsi="宋体"/>
          <w:sz w:val="24"/>
          <w:szCs w:val="24"/>
        </w:rPr>
        <w:t>服务要求</w:t>
      </w:r>
      <w:r>
        <w:rPr>
          <w:rFonts w:ascii="宋体" w:hAnsi="宋体" w:hint="eastAsia"/>
          <w:sz w:val="24"/>
          <w:szCs w:val="24"/>
        </w:rPr>
        <w:t xml:space="preserve"> </w:t>
      </w:r>
    </w:p>
    <w:p w:rsidR="0099470E" w:rsidRDefault="00B46550">
      <w:pPr>
        <w:pStyle w:val="16"/>
        <w:numPr>
          <w:ilvl w:val="0"/>
          <w:numId w:val="22"/>
        </w:numPr>
        <w:snapToGrid w:val="0"/>
        <w:spacing w:line="360" w:lineRule="auto"/>
        <w:ind w:firstLineChars="0"/>
        <w:rPr>
          <w:rFonts w:ascii="宋体" w:hAnsi="宋体"/>
          <w:lang w:val="zh-CN"/>
        </w:rPr>
      </w:pPr>
      <w:r>
        <w:rPr>
          <w:rFonts w:ascii="宋体" w:hAnsi="宋体" w:hint="eastAsia"/>
          <w:lang w:val="zh-CN"/>
        </w:rPr>
        <w:t>基本需求：</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1）</w:t>
      </w:r>
      <w:r>
        <w:rPr>
          <w:rFonts w:ascii="宋体" w:hAnsi="宋体" w:hint="eastAsia"/>
          <w:lang w:val="zh-CN"/>
        </w:rPr>
        <w:t>商品须为原厂全新产品，</w:t>
      </w:r>
      <w:r>
        <w:rPr>
          <w:rFonts w:ascii="宋体" w:hAnsi="宋体"/>
          <w:lang w:val="zh-CN"/>
        </w:rPr>
        <w:t>无任何翻新、返修等情况</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2）</w:t>
      </w:r>
      <w:r>
        <w:rPr>
          <w:rFonts w:ascii="宋体" w:hAnsi="宋体" w:hint="eastAsia"/>
          <w:lang w:val="zh-CN"/>
        </w:rPr>
        <w:t>商品须使用符合国内自主可控技术的C</w:t>
      </w:r>
      <w:r>
        <w:rPr>
          <w:rFonts w:ascii="宋体" w:hAnsi="宋体"/>
          <w:lang w:val="zh-CN"/>
        </w:rPr>
        <w:t>PU</w:t>
      </w:r>
      <w:r>
        <w:rPr>
          <w:rFonts w:ascii="宋体" w:hAnsi="宋体" w:hint="eastAsia"/>
          <w:lang w:val="zh-CN"/>
        </w:rPr>
        <w:t>和操作系统；</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3）</w:t>
      </w:r>
      <w:r>
        <w:rPr>
          <w:rFonts w:ascii="宋体" w:hAnsi="宋体" w:hint="eastAsia"/>
          <w:lang w:val="zh-CN"/>
        </w:rPr>
        <w:t>商品须带</w:t>
      </w:r>
      <w:r>
        <w:rPr>
          <w:rFonts w:ascii="宋体" w:hAnsi="宋体"/>
          <w:lang w:val="zh-CN"/>
        </w:rPr>
        <w:t>3</w:t>
      </w:r>
      <w:r>
        <w:rPr>
          <w:rFonts w:ascii="宋体" w:hAnsi="宋体" w:hint="eastAsia"/>
          <w:lang w:val="zh-CN"/>
        </w:rPr>
        <w:t>年原厂现场支持服务，</w:t>
      </w:r>
      <w:r>
        <w:rPr>
          <w:rFonts w:ascii="宋体" w:hAnsi="宋体"/>
          <w:lang w:val="zh-CN"/>
        </w:rPr>
        <w:t>3年原厂</w:t>
      </w:r>
      <w:proofErr w:type="gramStart"/>
      <w:r>
        <w:rPr>
          <w:rFonts w:ascii="宋体" w:hAnsi="宋体" w:hint="eastAsia"/>
          <w:lang w:val="zh-CN"/>
        </w:rPr>
        <w:t>硬件维保</w:t>
      </w:r>
      <w:proofErr w:type="gramEnd"/>
      <w:r>
        <w:rPr>
          <w:rFonts w:ascii="宋体" w:hAnsi="宋体" w:hint="eastAsia"/>
          <w:lang w:val="zh-CN"/>
        </w:rPr>
        <w:t>24*7*4服务，</w:t>
      </w:r>
      <w:r>
        <w:rPr>
          <w:rFonts w:ascii="宋体" w:hAnsi="宋体"/>
          <w:lang w:val="zh-CN"/>
        </w:rPr>
        <w:t>3</w:t>
      </w:r>
      <w:r>
        <w:rPr>
          <w:rFonts w:ascii="宋体" w:hAnsi="宋体" w:hint="eastAsia"/>
          <w:lang w:val="zh-CN"/>
        </w:rPr>
        <w:t>年原厂软件更新和技术支持服务</w:t>
      </w:r>
      <w:r>
        <w:rPr>
          <w:rFonts w:ascii="宋体" w:hAnsi="宋体"/>
          <w:lang w:val="zh-CN"/>
        </w:rPr>
        <w:t>；</w:t>
      </w:r>
      <w:r>
        <w:rPr>
          <w:rFonts w:ascii="宋体" w:hAnsi="宋体" w:hint="eastAsia"/>
          <w:lang w:val="zh-CN"/>
        </w:rPr>
        <w:t>除原厂服务外</w:t>
      </w:r>
      <w:r>
        <w:rPr>
          <w:rFonts w:ascii="宋体" w:hAnsi="宋体" w:hint="eastAsia"/>
        </w:rPr>
        <w:t>投标商还需</w:t>
      </w:r>
      <w:r>
        <w:rPr>
          <w:rFonts w:ascii="宋体" w:hAnsi="宋体" w:hint="eastAsia"/>
          <w:lang w:val="zh-CN"/>
        </w:rPr>
        <w:t>提供供应商服务，服务期与原厂一致；</w:t>
      </w:r>
    </w:p>
    <w:p w:rsidR="0099470E" w:rsidRDefault="00B46550">
      <w:pPr>
        <w:pStyle w:val="af9"/>
        <w:spacing w:line="360" w:lineRule="auto"/>
        <w:ind w:left="420" w:firstLine="472"/>
        <w:rPr>
          <w:rFonts w:ascii="宋体" w:hAnsi="宋体"/>
          <w:lang w:val="zh-CN"/>
        </w:rPr>
      </w:pPr>
      <w:r>
        <w:rPr>
          <w:rFonts w:ascii="宋体" w:hAnsi="宋体" w:hint="eastAsia"/>
        </w:rPr>
        <w:t>4）</w:t>
      </w:r>
      <w:r>
        <w:rPr>
          <w:rFonts w:ascii="宋体" w:hAnsi="宋体" w:hint="eastAsia"/>
          <w:lang w:val="zh-CN"/>
        </w:rPr>
        <w:t>所购设备需配置C13-C14接口电源线；</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5）乙方</w:t>
      </w:r>
      <w:r>
        <w:rPr>
          <w:rFonts w:ascii="宋体" w:hAnsi="宋体"/>
          <w:lang w:val="zh-CN"/>
        </w:rPr>
        <w:t>提供设备的安装，调试工作；</w:t>
      </w:r>
    </w:p>
    <w:p w:rsidR="0099470E" w:rsidRDefault="00B46550">
      <w:pPr>
        <w:pStyle w:val="af9"/>
        <w:numPr>
          <w:ilvl w:val="255"/>
          <w:numId w:val="0"/>
        </w:numPr>
        <w:spacing w:line="360" w:lineRule="auto"/>
        <w:ind w:left="420" w:firstLineChars="200" w:firstLine="472"/>
        <w:rPr>
          <w:rFonts w:ascii="宋体" w:hAnsi="宋体"/>
          <w:lang w:val="zh-CN"/>
        </w:rPr>
      </w:pPr>
      <w:r>
        <w:rPr>
          <w:rFonts w:asciiTheme="minorEastAsia" w:eastAsiaTheme="minorEastAsia" w:hAnsiTheme="minorEastAsia" w:cstheme="minorEastAsia" w:hint="eastAsia"/>
          <w:color w:val="000000"/>
        </w:rPr>
        <w:t>6</w:t>
      </w:r>
      <w:r>
        <w:rPr>
          <w:rFonts w:hint="eastAsia"/>
          <w:color w:val="000000"/>
        </w:rPr>
        <w:t>）</w:t>
      </w:r>
      <w:r>
        <w:rPr>
          <w:rFonts w:ascii="宋体" w:hAnsi="宋体" w:hint="eastAsia"/>
        </w:rPr>
        <w:t>乙方</w:t>
      </w:r>
      <w:r>
        <w:rPr>
          <w:rFonts w:hint="eastAsia"/>
          <w:color w:val="000000"/>
        </w:rPr>
        <w:t>需协调原厂商完成甲方要求的测试内容，测试设备由</w:t>
      </w:r>
      <w:r>
        <w:rPr>
          <w:rFonts w:ascii="宋体" w:hAnsi="宋体" w:hint="eastAsia"/>
        </w:rPr>
        <w:t>乙方</w:t>
      </w:r>
      <w:r>
        <w:rPr>
          <w:rFonts w:hint="eastAsia"/>
          <w:color w:val="000000"/>
        </w:rPr>
        <w:t>提供，测试设备的硬件型号、软件版本及功能许可等须与后续交货设备完全一致，测试须按照甲方要求的测试内容进行，测试结果由甲方、</w:t>
      </w:r>
      <w:r>
        <w:rPr>
          <w:rFonts w:ascii="宋体" w:hAnsi="宋体" w:hint="eastAsia"/>
        </w:rPr>
        <w:t>乙方</w:t>
      </w:r>
      <w:r>
        <w:rPr>
          <w:rFonts w:hint="eastAsia"/>
          <w:color w:val="000000"/>
        </w:rPr>
        <w:t>及原厂商三方确认。</w:t>
      </w:r>
      <w:r>
        <w:rPr>
          <w:rFonts w:ascii="宋体" w:hAnsi="宋体" w:hint="eastAsia"/>
          <w:lang w:val="zh-CN"/>
        </w:rPr>
        <w:t>（测试内容见本项目</w:t>
      </w:r>
      <w:r>
        <w:rPr>
          <w:rFonts w:ascii="宋体" w:hAnsi="宋体"/>
          <w:lang w:val="zh-CN"/>
        </w:rPr>
        <w:t>招标文件</w:t>
      </w:r>
      <w:r>
        <w:rPr>
          <w:rFonts w:ascii="宋体" w:hAnsi="宋体" w:hint="eastAsia"/>
          <w:lang w:val="zh-CN"/>
        </w:rPr>
        <w:t>）</w:t>
      </w:r>
    </w:p>
    <w:p w:rsidR="0099470E" w:rsidRDefault="00B46550">
      <w:pPr>
        <w:pStyle w:val="af9"/>
        <w:numPr>
          <w:ilvl w:val="255"/>
          <w:numId w:val="0"/>
        </w:numPr>
        <w:spacing w:line="360" w:lineRule="auto"/>
        <w:ind w:left="420" w:firstLineChars="200" w:firstLine="472"/>
        <w:rPr>
          <w:rFonts w:ascii="宋体" w:hAnsi="宋体"/>
          <w:lang w:val="zh-CN"/>
        </w:rPr>
      </w:pPr>
      <w:r>
        <w:rPr>
          <w:rFonts w:ascii="宋体" w:hAnsi="宋体" w:hint="eastAsia"/>
        </w:rPr>
        <w:t>7）</w:t>
      </w:r>
      <w:r>
        <w:rPr>
          <w:rFonts w:ascii="宋体" w:hAnsi="宋体" w:hint="eastAsia"/>
          <w:lang w:val="zh-CN"/>
        </w:rPr>
        <w:t>乙方须确保本次投标设备相关的配置和数据等信息仅用于解决甲方的设备问题，且不得将相关信息传到境外。</w:t>
      </w:r>
    </w:p>
    <w:p w:rsidR="0099470E" w:rsidRDefault="00B46550">
      <w:pPr>
        <w:pStyle w:val="af9"/>
        <w:numPr>
          <w:ilvl w:val="255"/>
          <w:numId w:val="0"/>
        </w:numPr>
        <w:spacing w:line="360" w:lineRule="auto"/>
        <w:ind w:left="420" w:firstLineChars="200" w:firstLine="472"/>
        <w:rPr>
          <w:rFonts w:ascii="宋体" w:hAnsi="宋体"/>
        </w:rPr>
      </w:pPr>
      <w:r>
        <w:rPr>
          <w:rFonts w:ascii="宋体" w:hAnsi="宋体" w:hint="eastAsia"/>
        </w:rPr>
        <w:t>8）服务地点：上海。</w:t>
      </w:r>
    </w:p>
    <w:p w:rsidR="0099470E" w:rsidRDefault="0099470E">
      <w:pPr>
        <w:pStyle w:val="af9"/>
        <w:spacing w:line="360" w:lineRule="auto"/>
        <w:ind w:left="420" w:firstLineChars="0" w:firstLine="0"/>
        <w:rPr>
          <w:rFonts w:ascii="宋体" w:hAnsi="宋体"/>
          <w:lang w:val="zh-CN"/>
        </w:rPr>
      </w:pPr>
    </w:p>
    <w:p w:rsidR="0099470E" w:rsidRDefault="00B46550">
      <w:pPr>
        <w:pStyle w:val="16"/>
        <w:numPr>
          <w:ilvl w:val="0"/>
          <w:numId w:val="22"/>
        </w:numPr>
        <w:snapToGrid w:val="0"/>
        <w:spacing w:line="360" w:lineRule="auto"/>
        <w:ind w:firstLineChars="0"/>
        <w:rPr>
          <w:rFonts w:ascii="宋体" w:hAnsi="宋体"/>
          <w:lang w:val="zh-CN"/>
        </w:rPr>
      </w:pPr>
      <w:r>
        <w:rPr>
          <w:rFonts w:ascii="宋体" w:hAnsi="宋体" w:hint="eastAsia"/>
          <w:lang w:val="zh-CN"/>
        </w:rPr>
        <w:t>设备性能和功能需求：</w:t>
      </w:r>
    </w:p>
    <w:p w:rsidR="0099470E" w:rsidRDefault="00B46550">
      <w:pPr>
        <w:pStyle w:val="16"/>
        <w:snapToGrid w:val="0"/>
        <w:spacing w:line="360" w:lineRule="auto"/>
        <w:ind w:firstLineChars="0" w:firstLine="0"/>
        <w:rPr>
          <w:rFonts w:ascii="宋体" w:hAnsi="宋体"/>
          <w:b/>
          <w:bCs/>
        </w:rPr>
      </w:pPr>
      <w:r>
        <w:rPr>
          <w:rFonts w:ascii="宋体" w:hAnsi="宋体" w:hint="eastAsia"/>
          <w:b/>
          <w:bCs/>
        </w:rPr>
        <w:t>（1）终端威胁检测响应系统</w:t>
      </w:r>
    </w:p>
    <w:tbl>
      <w:tblPr>
        <w:tblW w:w="9120" w:type="dxa"/>
        <w:tblLook w:val="04A0" w:firstRow="1" w:lastRow="0" w:firstColumn="1" w:lastColumn="0" w:noHBand="0" w:noVBand="1"/>
      </w:tblPr>
      <w:tblGrid>
        <w:gridCol w:w="1820"/>
        <w:gridCol w:w="7300"/>
      </w:tblGrid>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技术规格要求</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设备硬件规格</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1G</w:t>
            </w:r>
            <w:proofErr w:type="gramStart"/>
            <w:r>
              <w:rPr>
                <w:rFonts w:ascii="宋体" w:hAnsi="宋体" w:cstheme="minorEastAsia" w:hint="eastAsia"/>
                <w:color w:val="000000"/>
                <w:kern w:val="0"/>
                <w:sz w:val="24"/>
                <w:szCs w:val="24"/>
              </w:rPr>
              <w:t>电口数量</w:t>
            </w:r>
            <w:proofErr w:type="gramEnd"/>
            <w:r>
              <w:rPr>
                <w:rFonts w:ascii="宋体" w:hAnsi="宋体" w:cstheme="minorEastAsia" w:hint="eastAsia"/>
                <w:color w:val="000000"/>
                <w:kern w:val="0"/>
                <w:sz w:val="24"/>
                <w:szCs w:val="24"/>
              </w:rPr>
              <w:t>≥4个；万兆光接口（包含</w:t>
            </w:r>
            <w:proofErr w:type="gramStart"/>
            <w:r>
              <w:rPr>
                <w:rFonts w:ascii="宋体" w:hAnsi="宋体" w:cstheme="minorEastAsia" w:hint="eastAsia"/>
                <w:color w:val="000000"/>
                <w:kern w:val="0"/>
                <w:sz w:val="24"/>
                <w:szCs w:val="24"/>
              </w:rPr>
              <w:t>多模光模块</w:t>
            </w:r>
            <w:proofErr w:type="gramEnd"/>
            <w:r>
              <w:rPr>
                <w:rFonts w:ascii="宋体" w:hAnsi="宋体" w:cstheme="minorEastAsia" w:hint="eastAsia"/>
                <w:color w:val="000000"/>
                <w:kern w:val="0"/>
                <w:sz w:val="24"/>
                <w:szCs w:val="24"/>
              </w:rPr>
              <w:t>）≥2个；</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内存≥64G;600G*2以上的SSD固态raid阵列，4*1T以上的SATA机械硬盘阵列；</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支持电源可热插拔；</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设备硬件尺寸≤2U；</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设备电源冗余；</w:t>
            </w:r>
          </w:p>
        </w:tc>
      </w:tr>
      <w:tr w:rsidR="0099470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硬件数量及终端许可数量（含国产终端）</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kern w:val="0"/>
                <w:sz w:val="24"/>
                <w:szCs w:val="24"/>
              </w:rPr>
              <w:t>每套终端威胁检测响应系统需要至少1台硬件服务器，3套系统总终端许可数不低于1000个（许可有效期3年）；</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kern w:val="0"/>
                <w:sz w:val="24"/>
                <w:szCs w:val="24"/>
              </w:rPr>
            </w:pPr>
            <w:r>
              <w:rPr>
                <w:rFonts w:ascii="宋体" w:hAnsi="宋体" w:cstheme="minorEastAsia" w:hint="eastAsia"/>
                <w:sz w:val="24"/>
                <w:szCs w:val="24"/>
              </w:rPr>
              <w:t>基于B/S的管理架构，Web界面支持主流浏览器；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sz w:val="24"/>
                <w:szCs w:val="24"/>
              </w:rPr>
            </w:pPr>
            <w:r>
              <w:rPr>
                <w:rFonts w:ascii="宋体" w:hAnsi="宋体" w:cstheme="minorEastAsia" w:hint="eastAsia"/>
                <w:sz w:val="24"/>
                <w:szCs w:val="24"/>
              </w:rPr>
              <w:t>具备网页接口账号管理机制，并提供个别用户可自行设定操作接口；</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允许多位用户同时登入系统；</w:t>
            </w:r>
          </w:p>
        </w:tc>
      </w:tr>
      <w:tr w:rsidR="0099470E">
        <w:trPr>
          <w:trHeight w:val="364"/>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color w:val="000000"/>
                <w:kern w:val="0"/>
                <w:sz w:val="24"/>
                <w:szCs w:val="24"/>
              </w:rPr>
              <w:t>支持本地认证与第三方外部认证（如RADIUS、TACACS）</w:t>
            </w:r>
          </w:p>
        </w:tc>
      </w:tr>
      <w:tr w:rsidR="0099470E">
        <w:trPr>
          <w:trHeight w:val="364"/>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kern w:val="0"/>
                <w:sz w:val="24"/>
              </w:rPr>
              <w:lastRenderedPageBreak/>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可提供开放的Web API接口对接网络流量沙箱系统，并根据沙箱反馈的结果进行全网威胁信息更新；</w:t>
            </w:r>
          </w:p>
        </w:tc>
      </w:tr>
      <w:tr w:rsidR="0099470E">
        <w:trPr>
          <w:trHeight w:val="399"/>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操作系统适配</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kern w:val="0"/>
                <w:sz w:val="24"/>
                <w:szCs w:val="24"/>
              </w:rPr>
            </w:pPr>
            <w:r>
              <w:rPr>
                <w:rFonts w:ascii="宋体" w:hAnsi="宋体" w:cstheme="minorEastAsia" w:hint="eastAsia"/>
                <w:sz w:val="24"/>
                <w:szCs w:val="24"/>
              </w:rPr>
              <w:t>客户端至少支持操作系统类型：银河麒麟，Windows；</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基础功能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可以通过管理控制台识别客户端的操作系统、体系架构、IP地址、MAC地址等信息，并进行管理；</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控制中心支持对客户端多级分组管理，支持多级分组的创建、删除、移动至新分组；</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提供灵活的策略管理能力，支持下发全局策略以及分组策略；</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支持客户端的防卸载功能，避免用户自行卸载，管理员可设置卸载密码；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支持在线、离线两种更新方式；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平台保留扩展能力，可根据需求开放接口与第三方平台联动对接；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 xml:space="preserve">防病毒模块 </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sz w:val="24"/>
                <w:szCs w:val="24"/>
              </w:rPr>
              <w:t>产品能够实时监控并清除来自各种途径的病毒、木马、蠕虫、恶意软件、勒索软件、黑客工具等恶意威胁；</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产品需具有防病毒引擎，且提供更新；</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支持检测全局可疑站点（C&amp;C)识别，监控可疑站点的连接，并提供记录或者阻止的处理措施；</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Style w:val="font31"/>
                <w:rFonts w:cstheme="minorEastAsia" w:hint="default"/>
                <w:lang w:bidi="ar"/>
              </w:rPr>
              <w:t>具备将可疑文件</w:t>
            </w:r>
            <w:proofErr w:type="gramStart"/>
            <w:r>
              <w:rPr>
                <w:rStyle w:val="font31"/>
                <w:rFonts w:cstheme="minorEastAsia" w:hint="default"/>
                <w:lang w:bidi="ar"/>
              </w:rPr>
              <w:t>提交沙盒设备</w:t>
            </w:r>
            <w:proofErr w:type="gramEnd"/>
            <w:r>
              <w:rPr>
                <w:rStyle w:val="font31"/>
                <w:rFonts w:cstheme="minorEastAsia" w:hint="default"/>
                <w:lang w:bidi="ar"/>
              </w:rPr>
              <w:t>的联动能力，可自动提交可疑恶意文件，并可接收沙箱返回的分析情报；</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sz w:val="24"/>
                <w:szCs w:val="24"/>
              </w:rPr>
              <w:t>检测与响应模块</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基于需求，可配置探针记录内容（进程，网络，注册表和系统事件等）；对“勒索事件”和“挖矿事件”进行热点事件的专项统计；</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支持对用户普遍关心和危害程度高的威胁，提供专项检测和结果呈现，包括“暴力破解、Shell反弹、</w:t>
            </w:r>
            <w:proofErr w:type="spellStart"/>
            <w:r>
              <w:rPr>
                <w:rFonts w:ascii="宋体" w:hAnsi="宋体" w:cstheme="minorEastAsia" w:hint="eastAsia"/>
                <w:sz w:val="24"/>
                <w:szCs w:val="24"/>
              </w:rPr>
              <w:t>WebShell</w:t>
            </w:r>
            <w:proofErr w:type="spellEnd"/>
            <w:r>
              <w:rPr>
                <w:rFonts w:ascii="宋体" w:hAnsi="宋体" w:cstheme="minorEastAsia" w:hint="eastAsia"/>
                <w:sz w:val="24"/>
                <w:szCs w:val="24"/>
              </w:rPr>
              <w:t>、PowerShell、本地提权、文档漏洞利用”；</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提供远程遏制终端给管理员，仅保留终端与服务器的连接，有效避免威胁蔓延；</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sz w:val="24"/>
                <w:szCs w:val="24"/>
              </w:rPr>
            </w:pPr>
            <w:r>
              <w:rPr>
                <w:rFonts w:ascii="宋体" w:hAnsi="宋体" w:cstheme="minorEastAsia" w:hint="eastAsia"/>
                <w:sz w:val="24"/>
                <w:szCs w:val="24"/>
              </w:rPr>
              <w:t>支持网络封停自动化响应动作：支持配置自动响应的时间段，即生效周期和生效时间，支持设置封停时长。自动封停后的IP记录在封停列表，封停时长过后自动解封；</w:t>
            </w:r>
          </w:p>
        </w:tc>
      </w:tr>
      <w:tr w:rsidR="0099470E">
        <w:trPr>
          <w:trHeight w:val="30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kern w:val="0"/>
                <w:sz w:val="24"/>
                <w:szCs w:val="24"/>
              </w:rPr>
            </w:pPr>
            <w:r>
              <w:rPr>
                <w:rFonts w:ascii="宋体" w:hAnsi="宋体" w:cstheme="minorEastAsia" w:hint="eastAsia"/>
                <w:color w:val="000000"/>
                <w:kern w:val="0"/>
                <w:sz w:val="24"/>
                <w:szCs w:val="24"/>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支持SNMP等多种组合报警方式；</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采用Syslog日志格式，支持分级和按类型输出以及日志加密传输；</w:t>
            </w:r>
          </w:p>
        </w:tc>
      </w:tr>
      <w:tr w:rsidR="0099470E">
        <w:trPr>
          <w:trHeight w:val="300"/>
        </w:trPr>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kern w:val="0"/>
                <w:sz w:val="24"/>
                <w:szCs w:val="24"/>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kern w:val="0"/>
                <w:sz w:val="24"/>
                <w:szCs w:val="24"/>
              </w:rPr>
            </w:pPr>
            <w:r>
              <w:rPr>
                <w:rFonts w:ascii="宋体" w:hAnsi="宋体" w:cstheme="minorEastAsia" w:hint="eastAsia"/>
                <w:color w:val="000000"/>
                <w:spacing w:val="-2"/>
                <w:kern w:val="0"/>
                <w:sz w:val="24"/>
                <w:szCs w:val="20"/>
              </w:rPr>
              <w:t>自动提供经过分析后的图形化日/周/月报表；</w:t>
            </w:r>
          </w:p>
        </w:tc>
      </w:tr>
    </w:tbl>
    <w:p w:rsidR="0099470E" w:rsidRDefault="0099470E">
      <w:pPr>
        <w:pStyle w:val="16"/>
        <w:numPr>
          <w:ilvl w:val="255"/>
          <w:numId w:val="0"/>
        </w:numPr>
        <w:snapToGrid w:val="0"/>
        <w:spacing w:line="360" w:lineRule="auto"/>
        <w:rPr>
          <w:rFonts w:ascii="宋体" w:hAnsi="宋体"/>
          <w:lang w:val="zh-CN"/>
        </w:rPr>
      </w:pPr>
    </w:p>
    <w:p w:rsidR="0099470E" w:rsidRDefault="00B46550">
      <w:pPr>
        <w:pStyle w:val="16"/>
        <w:snapToGrid w:val="0"/>
        <w:spacing w:line="360" w:lineRule="auto"/>
        <w:ind w:firstLineChars="0" w:firstLine="0"/>
        <w:rPr>
          <w:rFonts w:ascii="宋体" w:hAnsi="宋体"/>
          <w:b/>
          <w:bCs/>
        </w:rPr>
      </w:pPr>
      <w:r>
        <w:rPr>
          <w:rFonts w:ascii="宋体" w:hAnsi="宋体" w:hint="eastAsia"/>
          <w:b/>
          <w:bCs/>
        </w:rPr>
        <w:t>（2）网络流量沙箱系统</w:t>
      </w:r>
    </w:p>
    <w:tbl>
      <w:tblPr>
        <w:tblW w:w="9043" w:type="dxa"/>
        <w:tblInd w:w="77" w:type="dxa"/>
        <w:tblLook w:val="04A0" w:firstRow="1" w:lastRow="0" w:firstColumn="1" w:lastColumn="0" w:noHBand="0" w:noVBand="1"/>
      </w:tblPr>
      <w:tblGrid>
        <w:gridCol w:w="1743"/>
        <w:gridCol w:w="7300"/>
      </w:tblGrid>
      <w:tr w:rsidR="0099470E">
        <w:trPr>
          <w:trHeight w:val="300"/>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b/>
                <w:bCs/>
                <w:color w:val="000000"/>
                <w:spacing w:val="-2"/>
                <w:kern w:val="0"/>
                <w:sz w:val="24"/>
                <w:szCs w:val="20"/>
              </w:rPr>
            </w:pPr>
            <w:r>
              <w:rPr>
                <w:rFonts w:ascii="宋体" w:hAnsi="宋体" w:hint="eastAsia"/>
                <w:b/>
                <w:bCs/>
                <w:color w:val="000000"/>
                <w:spacing w:val="-2"/>
                <w:kern w:val="0"/>
                <w:sz w:val="24"/>
                <w:szCs w:val="20"/>
              </w:rPr>
              <w:t>功能</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b/>
                <w:bCs/>
                <w:color w:val="000000"/>
                <w:spacing w:val="-2"/>
                <w:kern w:val="0"/>
                <w:sz w:val="24"/>
                <w:szCs w:val="20"/>
              </w:rPr>
            </w:pPr>
            <w:r>
              <w:rPr>
                <w:rFonts w:ascii="宋体" w:hAnsi="宋体" w:hint="eastAsia"/>
                <w:b/>
                <w:bCs/>
                <w:color w:val="000000"/>
                <w:spacing w:val="-2"/>
                <w:kern w:val="0"/>
                <w:sz w:val="24"/>
                <w:szCs w:val="20"/>
              </w:rPr>
              <w:t>技术规格要求</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设备硬件规格</w:t>
            </w:r>
          </w:p>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不少于2台硬件设备组成的硬件集群（该</w:t>
            </w:r>
            <w:proofErr w:type="gramStart"/>
            <w:r>
              <w:rPr>
                <w:rFonts w:ascii="宋体" w:hAnsi="宋体" w:cstheme="minorEastAsia" w:hint="eastAsia"/>
                <w:color w:val="000000"/>
                <w:spacing w:val="-2"/>
                <w:kern w:val="0"/>
                <w:sz w:val="24"/>
                <w:szCs w:val="20"/>
              </w:rPr>
              <w:t>集群需</w:t>
            </w:r>
            <w:proofErr w:type="gramEnd"/>
            <w:r>
              <w:rPr>
                <w:rFonts w:ascii="宋体" w:hAnsi="宋体" w:cstheme="minorEastAsia" w:hint="eastAsia"/>
                <w:color w:val="000000"/>
                <w:spacing w:val="-2"/>
                <w:kern w:val="0"/>
                <w:sz w:val="24"/>
                <w:szCs w:val="20"/>
              </w:rPr>
              <w:t>具备业务高可用性）；</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1G</w:t>
            </w:r>
            <w:proofErr w:type="gramStart"/>
            <w:r>
              <w:rPr>
                <w:rFonts w:ascii="宋体" w:hAnsi="宋体" w:cstheme="minorEastAsia" w:hint="eastAsia"/>
                <w:color w:val="000000"/>
                <w:spacing w:val="-2"/>
                <w:kern w:val="0"/>
                <w:sz w:val="24"/>
                <w:szCs w:val="20"/>
              </w:rPr>
              <w:t>电口数量</w:t>
            </w:r>
            <w:proofErr w:type="gramEnd"/>
            <w:r>
              <w:rPr>
                <w:rFonts w:ascii="宋体" w:hAnsi="宋体" w:cstheme="minorEastAsia" w:hint="eastAsia"/>
                <w:color w:val="000000"/>
                <w:spacing w:val="-2"/>
                <w:kern w:val="0"/>
                <w:sz w:val="24"/>
                <w:szCs w:val="20"/>
              </w:rPr>
              <w:t>≥2个，万兆光接口（包含</w:t>
            </w:r>
            <w:proofErr w:type="gramStart"/>
            <w:r>
              <w:rPr>
                <w:rFonts w:ascii="宋体" w:hAnsi="宋体" w:cstheme="minorEastAsia" w:hint="eastAsia"/>
                <w:color w:val="000000"/>
                <w:spacing w:val="-2"/>
                <w:kern w:val="0"/>
                <w:sz w:val="24"/>
                <w:szCs w:val="20"/>
              </w:rPr>
              <w:t>多模光模块</w:t>
            </w:r>
            <w:proofErr w:type="gramEnd"/>
            <w:r>
              <w:rPr>
                <w:rFonts w:ascii="宋体" w:hAnsi="宋体" w:cstheme="minorEastAsia" w:hint="eastAsia"/>
                <w:color w:val="000000"/>
                <w:spacing w:val="-2"/>
                <w:kern w:val="0"/>
                <w:sz w:val="24"/>
                <w:szCs w:val="20"/>
              </w:rPr>
              <w:t>）≥2个；</w:t>
            </w:r>
          </w:p>
        </w:tc>
      </w:tr>
      <w:tr w:rsidR="0099470E">
        <w:trPr>
          <w:trHeight w:val="9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内存≥64G，硬盘≥4T；</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支持电源可热插拔；</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设备硬件尺寸≤2U；</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设备电源冗余；</w:t>
            </w:r>
          </w:p>
        </w:tc>
      </w:tr>
      <w:tr w:rsidR="0099470E">
        <w:trPr>
          <w:trHeight w:val="37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lastRenderedPageBreak/>
              <w:t>设备要求</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支持并发处理文件≥20个；</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center"/>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基于B/S的管理架构，Web界面支持主流浏览器；</w:t>
            </w:r>
          </w:p>
        </w:tc>
      </w:tr>
      <w:tr w:rsidR="0099470E">
        <w:trPr>
          <w:trHeight w:val="381"/>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具备网页接口账号管理机制，并提供个别用户可自行设定操作接口；</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允许多位用户同时登入系统；</w:t>
            </w:r>
          </w:p>
        </w:tc>
      </w:tr>
      <w:tr w:rsidR="0099470E">
        <w:trPr>
          <w:trHeight w:val="364"/>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支持本地认证与第三方外部认证（如RADIUS、TACACS）；</w:t>
            </w:r>
          </w:p>
        </w:tc>
      </w:tr>
      <w:tr w:rsidR="0099470E">
        <w:trPr>
          <w:trHeight w:val="393"/>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文件分析能力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支持文档、URL、IP、Domain 4种可疑威胁对象的分析；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通过可视化中心或报表可以查看详细样本活动及外联通讯等全部分析结果；</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沙</w:t>
            </w:r>
            <w:proofErr w:type="gramStart"/>
            <w:r>
              <w:rPr>
                <w:rFonts w:ascii="宋体" w:hAnsi="宋体" w:cstheme="minorEastAsia" w:hint="eastAsia"/>
                <w:color w:val="000000"/>
                <w:spacing w:val="-2"/>
                <w:kern w:val="0"/>
                <w:sz w:val="24"/>
                <w:szCs w:val="20"/>
              </w:rPr>
              <w:t>箱能够</w:t>
            </w:r>
            <w:proofErr w:type="gramEnd"/>
            <w:r>
              <w:rPr>
                <w:rFonts w:ascii="宋体" w:hAnsi="宋体" w:cstheme="minorEastAsia" w:hint="eastAsia"/>
                <w:color w:val="000000"/>
                <w:spacing w:val="-2"/>
                <w:kern w:val="0"/>
                <w:sz w:val="24"/>
                <w:szCs w:val="20"/>
              </w:rPr>
              <w:t>对未知漏洞利用代码和恶意程序的行为进行动态分析；</w:t>
            </w:r>
          </w:p>
        </w:tc>
      </w:tr>
      <w:tr w:rsidR="0099470E">
        <w:trPr>
          <w:trHeight w:val="41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对提交的可疑URL利用沙</w:t>
            </w:r>
            <w:proofErr w:type="gramStart"/>
            <w:r>
              <w:rPr>
                <w:rFonts w:ascii="宋体" w:hAnsi="宋体" w:cstheme="minorEastAsia" w:hint="eastAsia"/>
                <w:color w:val="000000"/>
                <w:spacing w:val="-2"/>
                <w:kern w:val="0"/>
                <w:sz w:val="24"/>
                <w:szCs w:val="20"/>
              </w:rPr>
              <w:t>箱执行</w:t>
            </w:r>
            <w:proofErr w:type="gramEnd"/>
            <w:r>
              <w:rPr>
                <w:rFonts w:ascii="宋体" w:hAnsi="宋体" w:cstheme="minorEastAsia" w:hint="eastAsia"/>
                <w:color w:val="000000"/>
                <w:spacing w:val="-2"/>
                <w:kern w:val="0"/>
                <w:sz w:val="24"/>
                <w:szCs w:val="20"/>
              </w:rPr>
              <w:t>页面扫描、动态链接分析、动态脚本及控件分析，并针对URL指向的可疑文件进行沙箱分析；</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本地集成能力</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可提供开放的Web API接口给终端威胁检测响应系统提交可疑威胁样本，分析完成后将结果及时反馈至终端威胁检测响应系统；可根据需求提供接口给</w:t>
            </w:r>
            <w:proofErr w:type="gramStart"/>
            <w:r>
              <w:rPr>
                <w:rFonts w:ascii="宋体" w:hAnsi="宋体" w:cstheme="minorEastAsia" w:hint="eastAsia"/>
                <w:color w:val="000000"/>
                <w:spacing w:val="-2"/>
                <w:kern w:val="0"/>
                <w:sz w:val="24"/>
                <w:szCs w:val="20"/>
              </w:rPr>
              <w:t>其他第三</w:t>
            </w:r>
            <w:proofErr w:type="gramEnd"/>
            <w:r>
              <w:rPr>
                <w:rFonts w:ascii="宋体" w:hAnsi="宋体" w:cstheme="minorEastAsia" w:hint="eastAsia"/>
                <w:color w:val="000000"/>
                <w:spacing w:val="-2"/>
                <w:kern w:val="0"/>
                <w:sz w:val="24"/>
                <w:szCs w:val="20"/>
              </w:rPr>
              <w:t>方产品或授权人员提交样本进行检测；</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设备可与交易所在用邮件安全网关（亚信DDEI）进行对接，将沙</w:t>
            </w:r>
            <w:proofErr w:type="gramStart"/>
            <w:r>
              <w:rPr>
                <w:rFonts w:ascii="宋体" w:hAnsi="宋体" w:cstheme="minorEastAsia" w:hint="eastAsia"/>
                <w:color w:val="000000"/>
                <w:spacing w:val="-2"/>
                <w:kern w:val="0"/>
                <w:sz w:val="24"/>
                <w:szCs w:val="20"/>
              </w:rPr>
              <w:t>箱分析</w:t>
            </w:r>
            <w:proofErr w:type="gramEnd"/>
            <w:r>
              <w:rPr>
                <w:rFonts w:ascii="宋体" w:hAnsi="宋体" w:cstheme="minorEastAsia" w:hint="eastAsia"/>
                <w:color w:val="000000"/>
                <w:spacing w:val="-2"/>
                <w:kern w:val="0"/>
                <w:sz w:val="24"/>
                <w:szCs w:val="20"/>
              </w:rPr>
              <w:t>后的特征库和威胁情报等实时输入至邮件安全网关，允许邮件安全网关将可疑文件发送至设备进行检测；</w:t>
            </w:r>
          </w:p>
        </w:tc>
      </w:tr>
      <w:tr w:rsidR="0099470E">
        <w:trPr>
          <w:trHeight w:val="300"/>
        </w:trPr>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cente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系统管理</w:t>
            </w: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支持SNMP等多种组合报警方式；</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采用Syslog日志格式，支持分级和按类型输出以及日志加密传输；</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rPr>
                <w:rFonts w:ascii="宋体" w:hAnsi="宋体" w:cstheme="minorEastAsia"/>
                <w:color w:val="000000"/>
                <w:spacing w:val="-2"/>
                <w:kern w:val="0"/>
                <w:sz w:val="24"/>
                <w:szCs w:val="20"/>
              </w:rPr>
            </w:pPr>
            <w:r>
              <w:rPr>
                <w:rFonts w:ascii="宋体" w:hAnsi="宋体" w:cstheme="minorEastAsia" w:hint="eastAsia"/>
                <w:color w:val="000000"/>
                <w:spacing w:val="-2"/>
                <w:kern w:val="0"/>
                <w:sz w:val="24"/>
                <w:szCs w:val="20"/>
              </w:rPr>
              <w:t>自动提供经过分析后的图形化日/周/月报表；</w:t>
            </w:r>
          </w:p>
        </w:tc>
      </w:tr>
      <w:tr w:rsidR="0099470E">
        <w:trPr>
          <w:trHeight w:val="300"/>
        </w:trPr>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99470E">
            <w:pPr>
              <w:widowControl/>
              <w:jc w:val="left"/>
              <w:rPr>
                <w:rFonts w:ascii="宋体" w:hAnsi="宋体" w:cstheme="minorEastAsia"/>
                <w:color w:val="000000"/>
                <w:spacing w:val="-2"/>
                <w:kern w:val="0"/>
                <w:sz w:val="24"/>
                <w:szCs w:val="20"/>
              </w:rPr>
            </w:pPr>
          </w:p>
        </w:tc>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rsidR="0099470E" w:rsidRDefault="00B46550">
            <w:pPr>
              <w:widowControl/>
              <w:jc w:val="left"/>
              <w:rPr>
                <w:rFonts w:ascii="宋体" w:hAnsi="宋体" w:cstheme="minorEastAsia"/>
                <w:color w:val="000000"/>
                <w:spacing w:val="-2"/>
                <w:kern w:val="0"/>
                <w:sz w:val="24"/>
                <w:szCs w:val="20"/>
              </w:rPr>
            </w:pPr>
            <w:r>
              <w:rPr>
                <w:rFonts w:ascii="宋体" w:hAnsi="宋体" w:cstheme="minorEastAsia" w:hint="eastAsia"/>
                <w:sz w:val="24"/>
                <w:szCs w:val="24"/>
              </w:rPr>
              <w:t>可支持自定义定制监控大屏模板；</w:t>
            </w:r>
          </w:p>
        </w:tc>
      </w:tr>
    </w:tbl>
    <w:p w:rsidR="0099470E" w:rsidRDefault="0099470E">
      <w:pPr>
        <w:spacing w:line="360" w:lineRule="auto"/>
        <w:rPr>
          <w:rFonts w:ascii="宋体" w:hAnsi="宋体"/>
          <w:b/>
          <w:sz w:val="24"/>
          <w:szCs w:val="24"/>
          <w:lang w:val="zh-CN"/>
        </w:rPr>
      </w:pPr>
    </w:p>
    <w:p w:rsidR="0099470E" w:rsidRDefault="00B46550">
      <w:pPr>
        <w:spacing w:line="360" w:lineRule="auto"/>
        <w:rPr>
          <w:rFonts w:ascii="宋体" w:hAnsi="宋体"/>
          <w:b/>
          <w:sz w:val="24"/>
          <w:szCs w:val="24"/>
          <w:lang w:val="zh-CN"/>
        </w:rPr>
      </w:pPr>
      <w:r>
        <w:rPr>
          <w:rFonts w:ascii="宋体" w:hAnsi="宋体" w:hint="eastAsia"/>
          <w:b/>
          <w:sz w:val="24"/>
          <w:szCs w:val="24"/>
          <w:lang w:val="zh-CN"/>
        </w:rPr>
        <w:t>三、服务需求（</w:t>
      </w:r>
      <w:r>
        <w:rPr>
          <w:rFonts w:ascii="宋体" w:hAnsi="宋体"/>
          <w:b/>
          <w:sz w:val="24"/>
          <w:szCs w:val="24"/>
          <w:lang w:val="zh-CN"/>
        </w:rPr>
        <w:t>SLA</w:t>
      </w:r>
      <w:r>
        <w:rPr>
          <w:rFonts w:ascii="宋体" w:hAnsi="宋体" w:hint="eastAsia"/>
          <w:b/>
          <w:sz w:val="24"/>
          <w:szCs w:val="24"/>
          <w:lang w:val="zh-CN"/>
        </w:rPr>
        <w:t>）（原厂+第三方服务）</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rPr>
          <w:tblHead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一、服务频率</w:t>
            </w:r>
          </w:p>
        </w:tc>
      </w:tr>
      <w:tr w:rsidR="0099470E">
        <w:trPr>
          <w:tblHeader/>
        </w:trPr>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频率</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巡检频率和次数</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每季度</w:t>
            </w:r>
            <w:r>
              <w:rPr>
                <w:color w:val="000000"/>
              </w:rPr>
              <w:t>1次，全年4次。</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供应商。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故障发生时处理。</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不限次数；按甲方要求，由乙方或原厂提供服务。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系统变更、项目上线技术保障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系统变更或项目上线时，派遣技术保障人员，进行技术保障工作，保障起止时间根据甲方的要求。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在高危病毒爆发期、国家重大会议期和重大任务期间进行保障，技术保障人员</w:t>
            </w:r>
            <w:r>
              <w:rPr>
                <w:color w:val="000000"/>
              </w:rPr>
              <w:t>(A\B角)进行技术保障工作，提供应急响应电话，当客户出现技术问题时，及时到达现场解决问</w:t>
            </w:r>
            <w:r>
              <w:rPr>
                <w:color w:val="000000"/>
              </w:rPr>
              <w:lastRenderedPageBreak/>
              <w:t>题，保障起止时间根据甲方的要求。</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lastRenderedPageBreak/>
              <w:t>按甲方要求，由乙方或原厂提供服务。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二、响应时间</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响应时间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故障处理响应时间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接甲方通知后</w:t>
            </w:r>
            <w:r>
              <w:rPr>
                <w:color w:val="000000"/>
              </w:rPr>
              <w:t>2</w:t>
            </w:r>
            <w:r>
              <w:rPr>
                <w:rFonts w:hint="eastAsia"/>
                <w:color w:val="000000"/>
              </w:rPr>
              <w:t>小时内到达现场，</w:t>
            </w:r>
            <w:r>
              <w:rPr>
                <w:color w:val="000000"/>
              </w:rPr>
              <w:t>1个自然日内排除故障，故障排除后3个自然日内提交《故障应急处理和分析报告》</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技术咨询响应时间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接甲方咨询请求后</w:t>
            </w:r>
            <w:r>
              <w:rPr>
                <w:color w:val="000000"/>
              </w:rPr>
              <w:t>1</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b/>
                <w:bCs/>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巡检报告</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巡检结束</w:t>
            </w:r>
            <w:r>
              <w:rPr>
                <w:color w:val="000000"/>
              </w:rPr>
              <w:t>3</w:t>
            </w:r>
            <w:r>
              <w:rPr>
                <w:rFonts w:hint="eastAsia"/>
                <w:color w:val="000000"/>
              </w:rPr>
              <w:t>个工作日内提供。</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技术变更的评估响应时间</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接甲方请求后</w:t>
            </w:r>
            <w:r>
              <w:rPr>
                <w:color w:val="000000"/>
              </w:rPr>
              <w:t>2</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5</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硬件替换送达甲方的时间节点</w:t>
            </w:r>
          </w:p>
        </w:tc>
        <w:tc>
          <w:tcPr>
            <w:tcW w:w="3260" w:type="dxa"/>
            <w:tcBorders>
              <w:top w:val="single" w:sz="4" w:space="0" w:color="000000"/>
              <w:left w:val="nil"/>
              <w:bottom w:val="single" w:sz="4" w:space="0" w:color="000000"/>
              <w:right w:val="single" w:sz="4" w:space="0" w:color="000000"/>
            </w:tcBorders>
          </w:tcPr>
          <w:p w:rsidR="0099470E" w:rsidRDefault="00B46550">
            <w:pPr>
              <w:pStyle w:val="p17"/>
              <w:jc w:val="both"/>
              <w:rPr>
                <w:color w:val="000000"/>
              </w:rPr>
            </w:pPr>
            <w:r>
              <w:rPr>
                <w:rFonts w:hint="eastAsia"/>
                <w:color w:val="000000"/>
              </w:rPr>
              <w:t>购买</w:t>
            </w:r>
            <w:r>
              <w:rPr>
                <w:color w:val="000000"/>
              </w:rPr>
              <w:t>24*7*4</w:t>
            </w:r>
            <w:r>
              <w:rPr>
                <w:rFonts w:hint="eastAsia"/>
                <w:color w:val="000000"/>
              </w:rPr>
              <w:t>服务，确认设备硬件故障后乙方半小时内向厂商报障，在厂商受理申请并生成故障处理单号后如需进行替换处理的，</w:t>
            </w:r>
            <w:proofErr w:type="gramStart"/>
            <w:r>
              <w:rPr>
                <w:rFonts w:hint="eastAsia"/>
                <w:color w:val="000000"/>
              </w:rPr>
              <w:t>替换件需在</w:t>
            </w:r>
            <w:proofErr w:type="gramEnd"/>
            <w:r>
              <w:rPr>
                <w:color w:val="000000"/>
              </w:rPr>
              <w:t>4</w:t>
            </w:r>
            <w:r>
              <w:rPr>
                <w:rFonts w:hint="eastAsia"/>
                <w:color w:val="000000"/>
              </w:rPr>
              <w:t>小时内到场。</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按甲方要求，由乙方和原厂共同提供服务。</w:t>
            </w:r>
          </w:p>
        </w:tc>
      </w:tr>
    </w:tbl>
    <w:p w:rsidR="0099470E" w:rsidRDefault="00B46550">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99470E">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99470E" w:rsidRDefault="00B46550">
            <w:pPr>
              <w:pStyle w:val="p0"/>
              <w:jc w:val="both"/>
              <w:rPr>
                <w:color w:val="000000"/>
              </w:rPr>
            </w:pPr>
            <w:r>
              <w:rPr>
                <w:rFonts w:hint="eastAsia"/>
                <w:color w:val="000000"/>
              </w:rPr>
              <w:t>三、服务日历</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服务时间</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备注</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电话支持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邮件支持</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r w:rsidR="0099470E">
        <w:tc>
          <w:tcPr>
            <w:tcW w:w="675" w:type="dxa"/>
            <w:tcBorders>
              <w:top w:val="single" w:sz="4" w:space="0" w:color="000000"/>
              <w:left w:val="single" w:sz="4" w:space="0" w:color="000000"/>
              <w:bottom w:val="single" w:sz="4" w:space="0" w:color="000000"/>
              <w:right w:val="single" w:sz="4" w:space="0" w:color="000000"/>
            </w:tcBorders>
          </w:tcPr>
          <w:p w:rsidR="0099470E" w:rsidRDefault="00B46550">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现场服务</w:t>
            </w:r>
          </w:p>
        </w:tc>
        <w:tc>
          <w:tcPr>
            <w:tcW w:w="3260"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非故障时</w:t>
            </w:r>
            <w:r>
              <w:rPr>
                <w:color w:val="000000"/>
              </w:rPr>
              <w:t>5*9（工作日）；故障时根据</w:t>
            </w:r>
            <w:r>
              <w:rPr>
                <w:rFonts w:hint="eastAsia"/>
                <w:color w:val="000000"/>
              </w:rPr>
              <w:t>甲</w:t>
            </w:r>
            <w:r>
              <w:rPr>
                <w:color w:val="000000"/>
              </w:rPr>
              <w:t>方要求</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99470E" w:rsidRDefault="00B46550">
            <w:pPr>
              <w:pStyle w:val="p0"/>
              <w:jc w:val="both"/>
              <w:rPr>
                <w:color w:val="000000"/>
              </w:rPr>
            </w:pPr>
            <w:r>
              <w:rPr>
                <w:rFonts w:hint="eastAsia"/>
                <w:color w:val="000000"/>
              </w:rPr>
              <w:t>按甲方要求，由乙方或原厂提供服务。</w:t>
            </w:r>
          </w:p>
        </w:tc>
      </w:tr>
    </w:tbl>
    <w:p w:rsidR="0099470E" w:rsidRDefault="0099470E">
      <w:pPr>
        <w:rPr>
          <w:rFonts w:ascii="宋体" w:hAnsi="宋体"/>
          <w:sz w:val="24"/>
          <w:szCs w:val="24"/>
        </w:rPr>
      </w:pPr>
    </w:p>
    <w:p w:rsidR="0099470E" w:rsidRDefault="00B46550">
      <w:pPr>
        <w:widowControl/>
        <w:jc w:val="left"/>
        <w:rPr>
          <w:rFonts w:ascii="宋体" w:hAnsi="宋体"/>
          <w:color w:val="000000"/>
          <w:sz w:val="24"/>
          <w:szCs w:val="24"/>
        </w:rPr>
      </w:pPr>
      <w:r>
        <w:rPr>
          <w:rFonts w:ascii="宋体" w:hAnsi="宋体"/>
          <w:color w:val="000000"/>
          <w:sz w:val="24"/>
          <w:szCs w:val="24"/>
        </w:rPr>
        <w:br w:type="page"/>
      </w:r>
    </w:p>
    <w:p w:rsidR="0099470E" w:rsidRDefault="00B46550">
      <w:pPr>
        <w:spacing w:line="360" w:lineRule="auto"/>
        <w:rPr>
          <w:rFonts w:ascii="宋体" w:hAnsi="宋体"/>
          <w:color w:val="000000"/>
          <w:sz w:val="24"/>
          <w:szCs w:val="24"/>
        </w:rPr>
      </w:pPr>
      <w:r>
        <w:rPr>
          <w:rFonts w:ascii="宋体" w:hAnsi="宋体" w:hint="eastAsia"/>
          <w:color w:val="000000"/>
          <w:sz w:val="24"/>
          <w:szCs w:val="24"/>
        </w:rPr>
        <w:lastRenderedPageBreak/>
        <w:t>四、服务</w:t>
      </w:r>
      <w:r>
        <w:rPr>
          <w:rFonts w:ascii="宋体" w:hAnsi="宋体"/>
          <w:color w:val="000000"/>
          <w:sz w:val="24"/>
          <w:szCs w:val="24"/>
        </w:rPr>
        <w:t>团队人员</w:t>
      </w:r>
    </w:p>
    <w:p w:rsidR="0099470E" w:rsidRDefault="0099470E">
      <w:pPr>
        <w:pStyle w:val="af4"/>
        <w:ind w:firstLine="240"/>
        <w:rPr>
          <w:rFonts w:ascii="宋体" w:hAnsi="宋体"/>
          <w:sz w:val="24"/>
        </w:rPr>
      </w:pPr>
    </w:p>
    <w:p w:rsidR="0099470E" w:rsidRDefault="0099470E">
      <w:pPr>
        <w:pStyle w:val="af4"/>
        <w:ind w:firstLine="240"/>
        <w:rPr>
          <w:rFonts w:ascii="宋体" w:hAnsi="宋体"/>
          <w:sz w:val="24"/>
        </w:rPr>
      </w:pPr>
    </w:p>
    <w:p w:rsidR="0099470E" w:rsidRDefault="0099470E">
      <w:pPr>
        <w:pStyle w:val="af4"/>
        <w:ind w:firstLineChars="0" w:firstLine="0"/>
        <w:rPr>
          <w:rFonts w:ascii="宋体" w:hAnsi="宋体"/>
          <w:sz w:val="24"/>
        </w:rPr>
      </w:pPr>
    </w:p>
    <w:p w:rsidR="0099470E" w:rsidRDefault="00B46550">
      <w:pPr>
        <w:pStyle w:val="af4"/>
        <w:ind w:firstLineChars="0" w:firstLine="0"/>
        <w:rPr>
          <w:rFonts w:ascii="宋体" w:hAnsi="宋体"/>
          <w:sz w:val="24"/>
        </w:rPr>
      </w:pPr>
      <w:r>
        <w:rPr>
          <w:rFonts w:ascii="宋体" w:hAnsi="宋体" w:hint="eastAsia"/>
          <w:sz w:val="24"/>
        </w:rPr>
        <w:t>承诺</w:t>
      </w:r>
    </w:p>
    <w:p w:rsidR="0099470E" w:rsidRDefault="00B46550">
      <w:pPr>
        <w:widowControl/>
        <w:jc w:val="left"/>
        <w:rPr>
          <w:rFonts w:ascii="宋体" w:hAnsi="宋体"/>
          <w:sz w:val="24"/>
          <w:szCs w:val="24"/>
        </w:rPr>
      </w:pPr>
      <w:r>
        <w:rPr>
          <w:rFonts w:ascii="宋体" w:hAnsi="宋体" w:hint="eastAsia"/>
          <w:sz w:val="24"/>
          <w:szCs w:val="24"/>
        </w:rPr>
        <w:t>乙方承诺，未经甲方同意，不得变更项目经理及其他团队人员。如需变更，应签署以下项目人员变更单：</w:t>
      </w:r>
    </w:p>
    <w:p w:rsidR="0099470E" w:rsidRDefault="00B46550">
      <w:pPr>
        <w:widowControl/>
        <w:jc w:val="left"/>
        <w:rPr>
          <w:rFonts w:ascii="宋体" w:hAnsi="宋体"/>
          <w:sz w:val="24"/>
          <w:szCs w:val="24"/>
        </w:rPr>
      </w:pPr>
      <w:r>
        <w:rPr>
          <w:rFonts w:ascii="宋体" w:hAnsi="宋体" w:hint="eastAsia"/>
          <w:sz w:val="24"/>
          <w:szCs w:val="24"/>
        </w:rPr>
        <w:t>1、</w:t>
      </w:r>
      <w:r>
        <w:rPr>
          <w:rFonts w:ascii="宋体" w:hAnsi="宋体" w:hint="eastAsia"/>
          <w:sz w:val="24"/>
          <w:szCs w:val="24"/>
        </w:rPr>
        <w:tab/>
        <w:t>变更原因：</w:t>
      </w:r>
    </w:p>
    <w:p w:rsidR="0099470E" w:rsidRDefault="00B46550">
      <w:pPr>
        <w:widowControl/>
        <w:jc w:val="left"/>
        <w:rPr>
          <w:rFonts w:ascii="宋体" w:hAnsi="宋体"/>
          <w:sz w:val="24"/>
          <w:szCs w:val="24"/>
        </w:rPr>
      </w:pPr>
      <w:r>
        <w:rPr>
          <w:rFonts w:ascii="宋体" w:hAnsi="宋体" w:hint="eastAsia"/>
          <w:sz w:val="24"/>
          <w:szCs w:val="24"/>
        </w:rPr>
        <w:t>2、</w:t>
      </w:r>
      <w:r>
        <w:rPr>
          <w:rFonts w:ascii="宋体" w:hAnsi="宋体" w:hint="eastAsia"/>
          <w:sz w:val="24"/>
          <w:szCs w:val="24"/>
        </w:rPr>
        <w:tab/>
        <w:t>变更人员名单：</w:t>
      </w:r>
    </w:p>
    <w:p w:rsidR="0099470E" w:rsidRDefault="0099470E">
      <w:pPr>
        <w:widowControl/>
        <w:jc w:val="left"/>
        <w:rPr>
          <w:rFonts w:ascii="宋体" w:hAnsi="宋体"/>
          <w:sz w:val="24"/>
          <w:szCs w:val="24"/>
        </w:rPr>
      </w:pPr>
    </w:p>
    <w:p w:rsidR="0099470E" w:rsidRDefault="00B46550">
      <w:pPr>
        <w:widowControl/>
        <w:jc w:val="left"/>
        <w:rPr>
          <w:rFonts w:ascii="宋体" w:hAnsi="宋体"/>
          <w:sz w:val="24"/>
          <w:szCs w:val="24"/>
        </w:rPr>
      </w:pPr>
      <w:r>
        <w:rPr>
          <w:rFonts w:ascii="宋体" w:hAnsi="宋体" w:hint="eastAsia"/>
          <w:sz w:val="24"/>
          <w:szCs w:val="24"/>
        </w:rPr>
        <w:t>乙方代表签字：</w:t>
      </w:r>
    </w:p>
    <w:p w:rsidR="0099470E" w:rsidRDefault="00B46550">
      <w:pPr>
        <w:widowControl/>
        <w:jc w:val="left"/>
        <w:rPr>
          <w:rFonts w:ascii="宋体" w:hAnsi="宋体"/>
          <w:sz w:val="24"/>
          <w:szCs w:val="24"/>
        </w:rPr>
      </w:pPr>
      <w:r>
        <w:rPr>
          <w:rFonts w:ascii="宋体" w:hAnsi="宋体" w:hint="eastAsia"/>
          <w:sz w:val="24"/>
          <w:szCs w:val="24"/>
        </w:rPr>
        <w:t>甲方需求部门签字：</w:t>
      </w:r>
    </w:p>
    <w:p w:rsidR="0099470E" w:rsidRDefault="00B46550">
      <w:pPr>
        <w:widowControl/>
        <w:jc w:val="left"/>
        <w:rPr>
          <w:rFonts w:ascii="宋体" w:hAnsi="宋体"/>
          <w:sz w:val="24"/>
          <w:szCs w:val="24"/>
        </w:rPr>
      </w:pPr>
      <w:r>
        <w:rPr>
          <w:rFonts w:ascii="宋体" w:hAnsi="宋体" w:hint="eastAsia"/>
          <w:sz w:val="24"/>
          <w:szCs w:val="24"/>
        </w:rPr>
        <w:t>甲方</w:t>
      </w:r>
      <w:proofErr w:type="gramStart"/>
      <w:r>
        <w:rPr>
          <w:rFonts w:ascii="宋体" w:hAnsi="宋体" w:hint="eastAsia"/>
          <w:sz w:val="24"/>
          <w:szCs w:val="24"/>
        </w:rPr>
        <w:t>采购办</w:t>
      </w:r>
      <w:proofErr w:type="gramEnd"/>
      <w:r>
        <w:rPr>
          <w:rFonts w:ascii="宋体" w:hAnsi="宋体" w:hint="eastAsia"/>
          <w:sz w:val="24"/>
          <w:szCs w:val="24"/>
        </w:rPr>
        <w:t>签字：</w:t>
      </w:r>
    </w:p>
    <w:p w:rsidR="0099470E" w:rsidRDefault="00B46550">
      <w:pPr>
        <w:spacing w:line="360" w:lineRule="auto"/>
        <w:rPr>
          <w:rFonts w:ascii="宋体" w:hAnsi="宋体" w:cs="宋体"/>
          <w:b/>
          <w:bCs/>
          <w:sz w:val="24"/>
          <w:szCs w:val="24"/>
        </w:rPr>
      </w:pPr>
      <w:r>
        <w:rPr>
          <w:rFonts w:ascii="宋体" w:hAnsi="宋体" w:hint="eastAsia"/>
          <w:sz w:val="24"/>
          <w:szCs w:val="24"/>
        </w:rPr>
        <w:t>签字日期：</w:t>
      </w:r>
    </w:p>
    <w:sectPr w:rsidR="0099470E">
      <w:footerReference w:type="default" r:id="rId11"/>
      <w:pgSz w:w="11906" w:h="16838"/>
      <w:pgMar w:top="1440" w:right="924" w:bottom="1440" w:left="1402" w:header="851" w:footer="992" w:gutter="0"/>
      <w:pgNumType w:start="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5E" w:rsidRDefault="00072E5E">
      <w:r>
        <w:separator/>
      </w:r>
    </w:p>
  </w:endnote>
  <w:endnote w:type="continuationSeparator" w:id="0">
    <w:p w:rsidR="00072E5E" w:rsidRDefault="0007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Segoe Print"/>
    <w:charset w:val="00"/>
    <w:family w:val="auto"/>
    <w:pitch w:val="default"/>
    <w:sig w:usb0="00000000" w:usb1="00000000" w:usb2="00000000" w:usb3="00000000" w:csb0="000001FB"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0E" w:rsidRDefault="00B46550">
    <w:pPr>
      <w:pStyle w:val="ac"/>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997AFA" w:rsidRPr="00997AFA">
      <w:rPr>
        <w:rFonts w:ascii="宋体" w:hAnsi="宋体"/>
        <w:noProof/>
        <w:sz w:val="21"/>
        <w:szCs w:val="21"/>
        <w:lang w:val="zh-CN"/>
      </w:rPr>
      <w:t>33</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5E" w:rsidRDefault="00072E5E">
      <w:r>
        <w:separator/>
      </w:r>
    </w:p>
  </w:footnote>
  <w:footnote w:type="continuationSeparator" w:id="0">
    <w:p w:rsidR="00072E5E" w:rsidRDefault="0007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CDCF4D"/>
    <w:multiLevelType w:val="singleLevel"/>
    <w:tmpl w:val="F1CDCF4D"/>
    <w:lvl w:ilvl="0">
      <w:start w:val="1"/>
      <w:numFmt w:val="decimal"/>
      <w:lvlText w:val="%1."/>
      <w:lvlJc w:val="left"/>
      <w:pPr>
        <w:tabs>
          <w:tab w:val="left" w:pos="312"/>
        </w:tabs>
      </w:pPr>
    </w:lvl>
  </w:abstractNum>
  <w:abstractNum w:abstractNumId="1" w15:restartNumberingAfterBreak="0">
    <w:nsid w:val="00000011"/>
    <w:multiLevelType w:val="multilevel"/>
    <w:tmpl w:val="00000011"/>
    <w:lvl w:ilvl="0">
      <w:start w:val="1"/>
      <w:numFmt w:val="decimal"/>
      <w:pStyle w:val="1"/>
      <w:lvlText w:val="%1"/>
      <w:lvlJc w:val="left"/>
      <w:pPr>
        <w:tabs>
          <w:tab w:val="left" w:pos="799"/>
        </w:tabs>
        <w:ind w:left="799" w:hanging="432"/>
      </w:pPr>
      <w:rPr>
        <w:rFonts w:hint="eastAsia"/>
      </w:rPr>
    </w:lvl>
    <w:lvl w:ilvl="1">
      <w:start w:val="1"/>
      <w:numFmt w:val="decimal"/>
      <w:pStyle w:val="2"/>
      <w:lvlText w:val="%1.%2"/>
      <w:lvlJc w:val="left"/>
      <w:pPr>
        <w:tabs>
          <w:tab w:val="left"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3)"/>
      <w:lvlJc w:val="left"/>
      <w:pPr>
        <w:ind w:left="823" w:hanging="360"/>
      </w:pPr>
      <w:rPr>
        <w:rFonts w:hint="default"/>
      </w:rPr>
    </w:lvl>
    <w:lvl w:ilvl="3">
      <w:start w:val="1"/>
      <w:numFmt w:val="decimal"/>
      <w:lvlText w:val="%1.%2.%3.%4"/>
      <w:lvlJc w:val="left"/>
      <w:pPr>
        <w:tabs>
          <w:tab w:val="left" w:pos="1807"/>
        </w:tabs>
        <w:ind w:left="1367" w:hanging="1000"/>
      </w:pPr>
      <w:rPr>
        <w:rFonts w:hint="eastAsia"/>
      </w:rPr>
    </w:lvl>
    <w:lvl w:ilvl="4">
      <w:start w:val="1"/>
      <w:numFmt w:val="decimal"/>
      <w:lvlText w:val="%1.%2.%3.%4.%5"/>
      <w:lvlJc w:val="left"/>
      <w:pPr>
        <w:tabs>
          <w:tab w:val="left" w:pos="1375"/>
        </w:tabs>
        <w:ind w:left="1375" w:hanging="1008"/>
      </w:pPr>
      <w:rPr>
        <w:rFonts w:hint="eastAsia"/>
      </w:rPr>
    </w:lvl>
    <w:lvl w:ilvl="5">
      <w:start w:val="1"/>
      <w:numFmt w:val="decimal"/>
      <w:lvlText w:val="%1.%2.%3.%4.%5.%6"/>
      <w:lvlJc w:val="left"/>
      <w:pPr>
        <w:tabs>
          <w:tab w:val="left" w:pos="1519"/>
        </w:tabs>
        <w:ind w:left="1519" w:hanging="1152"/>
      </w:pPr>
      <w:rPr>
        <w:rFonts w:hint="eastAsia"/>
      </w:rPr>
    </w:lvl>
    <w:lvl w:ilvl="6">
      <w:start w:val="1"/>
      <w:numFmt w:val="decimal"/>
      <w:lvlText w:val="%1.%2.%3.%4.%5.%6.%7"/>
      <w:lvlJc w:val="left"/>
      <w:pPr>
        <w:tabs>
          <w:tab w:val="left" w:pos="1663"/>
        </w:tabs>
        <w:ind w:left="1663" w:hanging="1296"/>
      </w:pPr>
      <w:rPr>
        <w:rFonts w:hint="eastAsia"/>
      </w:rPr>
    </w:lvl>
    <w:lvl w:ilvl="7">
      <w:start w:val="1"/>
      <w:numFmt w:val="decimal"/>
      <w:lvlText w:val="%1.%2.%3.%4.%5.%6.%7.%8"/>
      <w:lvlJc w:val="left"/>
      <w:pPr>
        <w:tabs>
          <w:tab w:val="left" w:pos="1807"/>
        </w:tabs>
        <w:ind w:left="1807" w:hanging="1440"/>
      </w:pPr>
      <w:rPr>
        <w:rFonts w:hint="eastAsia"/>
      </w:rPr>
    </w:lvl>
    <w:lvl w:ilvl="8">
      <w:start w:val="1"/>
      <w:numFmt w:val="decimal"/>
      <w:lvlText w:val="%1.%2.%3.%4.%5.%6.%7.%8.%9"/>
      <w:lvlJc w:val="left"/>
      <w:pPr>
        <w:tabs>
          <w:tab w:val="left" w:pos="1951"/>
        </w:tabs>
        <w:ind w:left="1951" w:hanging="1584"/>
      </w:pPr>
      <w:rPr>
        <w:rFonts w:hint="eastAsia"/>
      </w:rPr>
    </w:lvl>
  </w:abstractNum>
  <w:abstractNum w:abstractNumId="2" w15:restartNumberingAfterBreak="0">
    <w:nsid w:val="0000001C"/>
    <w:multiLevelType w:val="multilevel"/>
    <w:tmpl w:val="0000001C"/>
    <w:lvl w:ilvl="0">
      <w:start w:val="1"/>
      <w:numFmt w:val="decimal"/>
      <w:lvlText w:val="%1."/>
      <w:lvlJc w:val="left"/>
      <w:pPr>
        <w:tabs>
          <w:tab w:val="left" w:pos="810"/>
        </w:tabs>
        <w:ind w:left="810" w:hanging="420"/>
      </w:p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rPr>
        <w:b w:val="0"/>
        <w:bCs/>
        <w:sz w:val="24"/>
        <w:szCs w:val="24"/>
      </w:r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3"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4390"/>
        </w:tabs>
        <w:ind w:left="439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4" w15:restartNumberingAfterBreak="0">
    <w:nsid w:val="01D6124B"/>
    <w:multiLevelType w:val="multilevel"/>
    <w:tmpl w:val="01D6124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b w:val="0"/>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6CF63DB"/>
    <w:multiLevelType w:val="multilevel"/>
    <w:tmpl w:val="06CF63D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16683FF4"/>
    <w:multiLevelType w:val="multilevel"/>
    <w:tmpl w:val="16683FF4"/>
    <w:lvl w:ilvl="0">
      <w:start w:val="1"/>
      <w:numFmt w:val="decimal"/>
      <w:lvlText w:val="%1."/>
      <w:lvlJc w:val="left"/>
      <w:pPr>
        <w:ind w:left="420" w:hanging="420"/>
      </w:pPr>
      <w:rPr>
        <w:rFonts w:hint="eastAsia"/>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1E1C61F5"/>
    <w:multiLevelType w:val="multilevel"/>
    <w:tmpl w:val="1E1C61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B6440D"/>
    <w:multiLevelType w:val="singleLevel"/>
    <w:tmpl w:val="20B6440D"/>
    <w:lvl w:ilvl="0">
      <w:start w:val="1"/>
      <w:numFmt w:val="decimal"/>
      <w:lvlText w:val="%1."/>
      <w:lvlJc w:val="left"/>
      <w:pPr>
        <w:tabs>
          <w:tab w:val="left" w:pos="312"/>
        </w:tabs>
      </w:pPr>
    </w:lvl>
  </w:abstractNum>
  <w:abstractNum w:abstractNumId="12"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3" w15:restartNumberingAfterBreak="0">
    <w:nsid w:val="2FEB7E95"/>
    <w:multiLevelType w:val="multilevel"/>
    <w:tmpl w:val="2FEB7E95"/>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3D383CEC"/>
    <w:multiLevelType w:val="multilevel"/>
    <w:tmpl w:val="3D383CEC"/>
    <w:lvl w:ilvl="0">
      <w:start w:val="2"/>
      <w:numFmt w:val="none"/>
      <w:lvlText w:val="二、"/>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EDF29CA"/>
    <w:multiLevelType w:val="multilevel"/>
    <w:tmpl w:val="3EDF29CA"/>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50922C68"/>
    <w:multiLevelType w:val="multilevel"/>
    <w:tmpl w:val="50922C68"/>
    <w:lvl w:ilvl="0">
      <w:start w:val="1"/>
      <w:numFmt w:val="decimal"/>
      <w:lvlText w:val="%1、"/>
      <w:lvlJc w:val="left"/>
      <w:pPr>
        <w:tabs>
          <w:tab w:val="left" w:pos="719"/>
        </w:tabs>
        <w:ind w:left="719" w:hanging="36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9"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15:restartNumberingAfterBreak="0">
    <w:nsid w:val="73AA19F6"/>
    <w:multiLevelType w:val="multilevel"/>
    <w:tmpl w:val="73AA19F6"/>
    <w:lvl w:ilvl="0">
      <w:start w:val="1"/>
      <w:numFmt w:val="decimal"/>
      <w:lvlText w:val="%1．"/>
      <w:lvlJc w:val="left"/>
      <w:pPr>
        <w:ind w:left="284" w:firstLine="0"/>
      </w:pPr>
      <w:rPr>
        <w:rFonts w:hint="default"/>
      </w:rPr>
    </w:lvl>
    <w:lvl w:ilvl="1">
      <w:start w:val="1"/>
      <w:numFmt w:val="decimal"/>
      <w:lvlText w:val="%2）"/>
      <w:lvlJc w:val="left"/>
      <w:pPr>
        <w:ind w:left="568" w:firstLine="0"/>
      </w:pPr>
      <w:rPr>
        <w:rFonts w:hint="default"/>
      </w:rPr>
    </w:lvl>
    <w:lvl w:ilvl="2">
      <w:start w:val="1"/>
      <w:numFmt w:val="lowerRoman"/>
      <w:lvlText w:val="%3."/>
      <w:lvlJc w:val="right"/>
      <w:pPr>
        <w:ind w:left="852" w:firstLine="0"/>
      </w:pPr>
      <w:rPr>
        <w:rFonts w:hint="eastAsia"/>
      </w:rPr>
    </w:lvl>
    <w:lvl w:ilvl="3">
      <w:start w:val="1"/>
      <w:numFmt w:val="decimal"/>
      <w:lvlText w:val="%4."/>
      <w:lvlJc w:val="left"/>
      <w:pPr>
        <w:ind w:left="1136" w:firstLine="0"/>
      </w:pPr>
      <w:rPr>
        <w:rFonts w:hint="eastAsia"/>
      </w:rPr>
    </w:lvl>
    <w:lvl w:ilvl="4">
      <w:start w:val="1"/>
      <w:numFmt w:val="lowerLetter"/>
      <w:lvlText w:val="%5)"/>
      <w:lvlJc w:val="left"/>
      <w:pPr>
        <w:ind w:left="1420" w:firstLine="0"/>
      </w:pPr>
      <w:rPr>
        <w:rFonts w:hint="eastAsia"/>
      </w:rPr>
    </w:lvl>
    <w:lvl w:ilvl="5">
      <w:start w:val="1"/>
      <w:numFmt w:val="lowerRoman"/>
      <w:lvlText w:val="%6."/>
      <w:lvlJc w:val="right"/>
      <w:pPr>
        <w:ind w:left="1704" w:firstLine="0"/>
      </w:pPr>
      <w:rPr>
        <w:rFonts w:hint="eastAsia"/>
      </w:rPr>
    </w:lvl>
    <w:lvl w:ilvl="6">
      <w:start w:val="1"/>
      <w:numFmt w:val="decimal"/>
      <w:lvlText w:val="%7."/>
      <w:lvlJc w:val="left"/>
      <w:pPr>
        <w:ind w:left="1988" w:firstLine="0"/>
      </w:pPr>
      <w:rPr>
        <w:rFonts w:hint="eastAsia"/>
      </w:rPr>
    </w:lvl>
    <w:lvl w:ilvl="7">
      <w:start w:val="1"/>
      <w:numFmt w:val="lowerLetter"/>
      <w:lvlText w:val="%8)"/>
      <w:lvlJc w:val="left"/>
      <w:pPr>
        <w:ind w:left="2272" w:firstLine="0"/>
      </w:pPr>
      <w:rPr>
        <w:rFonts w:hint="eastAsia"/>
      </w:rPr>
    </w:lvl>
    <w:lvl w:ilvl="8">
      <w:start w:val="1"/>
      <w:numFmt w:val="lowerRoman"/>
      <w:lvlText w:val="%9."/>
      <w:lvlJc w:val="right"/>
      <w:pPr>
        <w:ind w:left="2556" w:firstLine="0"/>
      </w:pPr>
      <w:rPr>
        <w:rFonts w:hint="eastAsia"/>
      </w:rPr>
    </w:lvl>
  </w:abstractNum>
  <w:abstractNum w:abstractNumId="21" w15:restartNumberingAfterBreak="0">
    <w:nsid w:val="7C0F30C8"/>
    <w:multiLevelType w:val="multilevel"/>
    <w:tmpl w:val="7C0F30C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9"/>
  </w:num>
  <w:num w:numId="3">
    <w:abstractNumId w:val="20"/>
  </w:num>
  <w:num w:numId="4">
    <w:abstractNumId w:val="19"/>
  </w:num>
  <w:num w:numId="5">
    <w:abstractNumId w:val="21"/>
  </w:num>
  <w:num w:numId="6">
    <w:abstractNumId w:val="17"/>
  </w:num>
  <w:num w:numId="7">
    <w:abstractNumId w:val="15"/>
  </w:num>
  <w:num w:numId="8">
    <w:abstractNumId w:val="7"/>
  </w:num>
  <w:num w:numId="9">
    <w:abstractNumId w:val="4"/>
  </w:num>
  <w:num w:numId="10">
    <w:abstractNumId w:val="10"/>
  </w:num>
  <w:num w:numId="11">
    <w:abstractNumId w:val="16"/>
  </w:num>
  <w:num w:numId="12">
    <w:abstractNumId w:val="0"/>
  </w:num>
  <w:num w:numId="13">
    <w:abstractNumId w:val="1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 w:numId="18">
    <w:abstractNumId w:val="14"/>
  </w:num>
  <w:num w:numId="19">
    <w:abstractNumId w:val="5"/>
  </w:num>
  <w:num w:numId="20">
    <w:abstractNumId w:val="1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Y2Q5ODUwODg5YzI1M2NlMmY5MWZiMGUyZDEzNzcifQ=="/>
  </w:docVars>
  <w:rsids>
    <w:rsidRoot w:val="00C15811"/>
    <w:rsid w:val="00002654"/>
    <w:rsid w:val="00006A17"/>
    <w:rsid w:val="00015BAD"/>
    <w:rsid w:val="000217F8"/>
    <w:rsid w:val="00023121"/>
    <w:rsid w:val="000271C5"/>
    <w:rsid w:val="000335DF"/>
    <w:rsid w:val="00042E47"/>
    <w:rsid w:val="00044C1A"/>
    <w:rsid w:val="000526B8"/>
    <w:rsid w:val="00066777"/>
    <w:rsid w:val="0007132C"/>
    <w:rsid w:val="00072E5E"/>
    <w:rsid w:val="00076C86"/>
    <w:rsid w:val="000A0594"/>
    <w:rsid w:val="000A35B1"/>
    <w:rsid w:val="000A5029"/>
    <w:rsid w:val="000C17F2"/>
    <w:rsid w:val="000C5D2F"/>
    <w:rsid w:val="000D2D0F"/>
    <w:rsid w:val="000D5B9B"/>
    <w:rsid w:val="000E00FF"/>
    <w:rsid w:val="000E7279"/>
    <w:rsid w:val="001062A8"/>
    <w:rsid w:val="00111CF7"/>
    <w:rsid w:val="0011428F"/>
    <w:rsid w:val="001146DB"/>
    <w:rsid w:val="00125AB0"/>
    <w:rsid w:val="00147886"/>
    <w:rsid w:val="00151776"/>
    <w:rsid w:val="00157D48"/>
    <w:rsid w:val="0017637B"/>
    <w:rsid w:val="00185C78"/>
    <w:rsid w:val="0019011F"/>
    <w:rsid w:val="00193ED4"/>
    <w:rsid w:val="00196FA1"/>
    <w:rsid w:val="001B1242"/>
    <w:rsid w:val="001C1BD9"/>
    <w:rsid w:val="001C225C"/>
    <w:rsid w:val="001F56E0"/>
    <w:rsid w:val="002609E5"/>
    <w:rsid w:val="00266097"/>
    <w:rsid w:val="00280373"/>
    <w:rsid w:val="00280B68"/>
    <w:rsid w:val="002B2E5F"/>
    <w:rsid w:val="002B5BFF"/>
    <w:rsid w:val="002B5C72"/>
    <w:rsid w:val="002C25D4"/>
    <w:rsid w:val="002D06AB"/>
    <w:rsid w:val="002E01A5"/>
    <w:rsid w:val="00300DBE"/>
    <w:rsid w:val="003148DF"/>
    <w:rsid w:val="00334FD0"/>
    <w:rsid w:val="00354849"/>
    <w:rsid w:val="0035531D"/>
    <w:rsid w:val="003633BF"/>
    <w:rsid w:val="00376A4B"/>
    <w:rsid w:val="0038521A"/>
    <w:rsid w:val="003D2490"/>
    <w:rsid w:val="00401043"/>
    <w:rsid w:val="00403130"/>
    <w:rsid w:val="00426366"/>
    <w:rsid w:val="00444700"/>
    <w:rsid w:val="004451FB"/>
    <w:rsid w:val="00490A64"/>
    <w:rsid w:val="00494985"/>
    <w:rsid w:val="004A77CE"/>
    <w:rsid w:val="004B5B0C"/>
    <w:rsid w:val="004D524B"/>
    <w:rsid w:val="004E34FF"/>
    <w:rsid w:val="004F26C3"/>
    <w:rsid w:val="004F5830"/>
    <w:rsid w:val="00524AD8"/>
    <w:rsid w:val="00541896"/>
    <w:rsid w:val="00552D80"/>
    <w:rsid w:val="0055774B"/>
    <w:rsid w:val="00572DA3"/>
    <w:rsid w:val="00591212"/>
    <w:rsid w:val="00593647"/>
    <w:rsid w:val="005A747D"/>
    <w:rsid w:val="005C0C35"/>
    <w:rsid w:val="005D01DE"/>
    <w:rsid w:val="005E544D"/>
    <w:rsid w:val="005F1891"/>
    <w:rsid w:val="00605490"/>
    <w:rsid w:val="00635734"/>
    <w:rsid w:val="00673534"/>
    <w:rsid w:val="00673AAF"/>
    <w:rsid w:val="00683179"/>
    <w:rsid w:val="00686CA8"/>
    <w:rsid w:val="006871C2"/>
    <w:rsid w:val="006A43A8"/>
    <w:rsid w:val="006A5E56"/>
    <w:rsid w:val="006B0CDA"/>
    <w:rsid w:val="006C77AB"/>
    <w:rsid w:val="006D46E7"/>
    <w:rsid w:val="006D5944"/>
    <w:rsid w:val="006F3FA3"/>
    <w:rsid w:val="007061D4"/>
    <w:rsid w:val="00724A07"/>
    <w:rsid w:val="00772733"/>
    <w:rsid w:val="00780224"/>
    <w:rsid w:val="007A4069"/>
    <w:rsid w:val="007C63C4"/>
    <w:rsid w:val="007E0D72"/>
    <w:rsid w:val="007E5B30"/>
    <w:rsid w:val="007E71AD"/>
    <w:rsid w:val="007F5118"/>
    <w:rsid w:val="00800E9D"/>
    <w:rsid w:val="00801ECE"/>
    <w:rsid w:val="00803DA8"/>
    <w:rsid w:val="008230F0"/>
    <w:rsid w:val="00857A65"/>
    <w:rsid w:val="00862F86"/>
    <w:rsid w:val="00864AA9"/>
    <w:rsid w:val="0088083C"/>
    <w:rsid w:val="008949AA"/>
    <w:rsid w:val="008A01B4"/>
    <w:rsid w:val="008A4D97"/>
    <w:rsid w:val="008A73AB"/>
    <w:rsid w:val="008D3230"/>
    <w:rsid w:val="008E2D5C"/>
    <w:rsid w:val="008E652F"/>
    <w:rsid w:val="008F1512"/>
    <w:rsid w:val="008F3ABF"/>
    <w:rsid w:val="009074D3"/>
    <w:rsid w:val="00921959"/>
    <w:rsid w:val="00922B2F"/>
    <w:rsid w:val="00936830"/>
    <w:rsid w:val="00943054"/>
    <w:rsid w:val="00962CCC"/>
    <w:rsid w:val="00965694"/>
    <w:rsid w:val="00972199"/>
    <w:rsid w:val="0099470E"/>
    <w:rsid w:val="0099547B"/>
    <w:rsid w:val="00997AFA"/>
    <w:rsid w:val="009C0764"/>
    <w:rsid w:val="009C7D37"/>
    <w:rsid w:val="009F6DB7"/>
    <w:rsid w:val="00A00262"/>
    <w:rsid w:val="00A17E67"/>
    <w:rsid w:val="00A20C44"/>
    <w:rsid w:val="00A23E12"/>
    <w:rsid w:val="00A35F34"/>
    <w:rsid w:val="00A50AA7"/>
    <w:rsid w:val="00A61742"/>
    <w:rsid w:val="00A80D5E"/>
    <w:rsid w:val="00A868A2"/>
    <w:rsid w:val="00AA1980"/>
    <w:rsid w:val="00AA42C3"/>
    <w:rsid w:val="00AA7FE0"/>
    <w:rsid w:val="00AD6D60"/>
    <w:rsid w:val="00AE3884"/>
    <w:rsid w:val="00AF7A68"/>
    <w:rsid w:val="00AF7B3F"/>
    <w:rsid w:val="00B24721"/>
    <w:rsid w:val="00B46550"/>
    <w:rsid w:val="00B47026"/>
    <w:rsid w:val="00B56C2E"/>
    <w:rsid w:val="00B6719E"/>
    <w:rsid w:val="00B75FCE"/>
    <w:rsid w:val="00B93993"/>
    <w:rsid w:val="00B93DD6"/>
    <w:rsid w:val="00BA3750"/>
    <w:rsid w:val="00BA4258"/>
    <w:rsid w:val="00BA7F3E"/>
    <w:rsid w:val="00BB3660"/>
    <w:rsid w:val="00BC33A5"/>
    <w:rsid w:val="00BC53CA"/>
    <w:rsid w:val="00BC690B"/>
    <w:rsid w:val="00BC7293"/>
    <w:rsid w:val="00BE496C"/>
    <w:rsid w:val="00C15811"/>
    <w:rsid w:val="00C25DC1"/>
    <w:rsid w:val="00C3263F"/>
    <w:rsid w:val="00C43B75"/>
    <w:rsid w:val="00C4563E"/>
    <w:rsid w:val="00C47771"/>
    <w:rsid w:val="00C51897"/>
    <w:rsid w:val="00C95401"/>
    <w:rsid w:val="00CA2D20"/>
    <w:rsid w:val="00CB6244"/>
    <w:rsid w:val="00CC6C7E"/>
    <w:rsid w:val="00CC7856"/>
    <w:rsid w:val="00CD3C6D"/>
    <w:rsid w:val="00CF03B1"/>
    <w:rsid w:val="00CF0E6B"/>
    <w:rsid w:val="00CF164E"/>
    <w:rsid w:val="00CF2B73"/>
    <w:rsid w:val="00CF7F21"/>
    <w:rsid w:val="00D03BF4"/>
    <w:rsid w:val="00D20847"/>
    <w:rsid w:val="00D25E39"/>
    <w:rsid w:val="00D36760"/>
    <w:rsid w:val="00D45C90"/>
    <w:rsid w:val="00D56D64"/>
    <w:rsid w:val="00D64024"/>
    <w:rsid w:val="00D77775"/>
    <w:rsid w:val="00D9115E"/>
    <w:rsid w:val="00D929C3"/>
    <w:rsid w:val="00D976A1"/>
    <w:rsid w:val="00DA448A"/>
    <w:rsid w:val="00DC1CBD"/>
    <w:rsid w:val="00DC3AF8"/>
    <w:rsid w:val="00DE0726"/>
    <w:rsid w:val="00DE1ACA"/>
    <w:rsid w:val="00DF02D2"/>
    <w:rsid w:val="00E00B65"/>
    <w:rsid w:val="00E3601D"/>
    <w:rsid w:val="00E519BA"/>
    <w:rsid w:val="00E8105C"/>
    <w:rsid w:val="00E837C7"/>
    <w:rsid w:val="00E846E8"/>
    <w:rsid w:val="00ED1EEA"/>
    <w:rsid w:val="00EF69C5"/>
    <w:rsid w:val="00EF7E43"/>
    <w:rsid w:val="00F00467"/>
    <w:rsid w:val="00F45969"/>
    <w:rsid w:val="00F53D5A"/>
    <w:rsid w:val="00F62D30"/>
    <w:rsid w:val="00F9152A"/>
    <w:rsid w:val="00F93511"/>
    <w:rsid w:val="00FA1687"/>
    <w:rsid w:val="00FB6650"/>
    <w:rsid w:val="00FB66C1"/>
    <w:rsid w:val="00FB7D08"/>
    <w:rsid w:val="00FC1BBF"/>
    <w:rsid w:val="00FC2B3A"/>
    <w:rsid w:val="00FD39B5"/>
    <w:rsid w:val="00FE3328"/>
    <w:rsid w:val="00FF4B5F"/>
    <w:rsid w:val="00FF5BC6"/>
    <w:rsid w:val="00FF7578"/>
    <w:rsid w:val="150712B5"/>
    <w:rsid w:val="196C7223"/>
    <w:rsid w:val="21895D57"/>
    <w:rsid w:val="3F3A21A7"/>
    <w:rsid w:val="4D064B70"/>
    <w:rsid w:val="58A837E2"/>
    <w:rsid w:val="64C11977"/>
    <w:rsid w:val="67C2610F"/>
    <w:rsid w:val="753E3B84"/>
    <w:rsid w:val="7C0B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6906A-0F85-45EF-98F5-CD5F44FA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numPr>
        <w:numId w:val="1"/>
      </w:numPr>
      <w:spacing w:before="240" w:after="60"/>
      <w:outlineLvl w:val="0"/>
    </w:pPr>
    <w:rPr>
      <w:rFonts w:ascii="Futura Bk" w:hAnsi="Futura Bk"/>
      <w:b/>
      <w:kern w:val="28"/>
      <w:sz w:val="28"/>
    </w:rPr>
  </w:style>
  <w:style w:type="paragraph" w:styleId="2">
    <w:name w:val="heading 2"/>
    <w:basedOn w:val="a"/>
    <w:next w:val="a"/>
    <w:link w:val="20"/>
    <w:qFormat/>
    <w:pPr>
      <w:keepNext/>
      <w:numPr>
        <w:ilvl w:val="1"/>
        <w:numId w:val="1"/>
      </w:numPr>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hAnsi="Times New Roman"/>
      <w:sz w:val="28"/>
      <w:szCs w:val="24"/>
    </w:rPr>
  </w:style>
  <w:style w:type="paragraph" w:styleId="a4">
    <w:name w:val="annotation text"/>
    <w:basedOn w:val="a"/>
    <w:link w:val="a5"/>
    <w:uiPriority w:val="99"/>
    <w:unhideWhenUsed/>
    <w:pPr>
      <w:jc w:val="left"/>
    </w:pPr>
    <w:rPr>
      <w:rFonts w:asciiTheme="minorHAnsi" w:eastAsiaTheme="minorEastAsia" w:hAnsiTheme="minorHAnsi" w:cstheme="minorBidi"/>
    </w:rPr>
  </w:style>
  <w:style w:type="paragraph" w:styleId="a6">
    <w:name w:val="Body Text"/>
    <w:basedOn w:val="a"/>
    <w:link w:val="a7"/>
    <w:uiPriority w:val="99"/>
    <w:unhideWhenUsed/>
    <w:qFormat/>
    <w:pPr>
      <w:spacing w:after="120"/>
    </w:pPr>
  </w:style>
  <w:style w:type="paragraph" w:styleId="a8">
    <w:name w:val="Body Text Indent"/>
    <w:basedOn w:val="a"/>
    <w:link w:val="a9"/>
    <w:qFormat/>
    <w:pPr>
      <w:spacing w:line="360" w:lineRule="auto"/>
      <w:ind w:leftChars="62" w:left="130" w:firstLineChars="150" w:firstLine="390"/>
    </w:pPr>
    <w:rPr>
      <w:rFonts w:ascii="宋体" w:hAnsi="Times New Roman"/>
      <w:spacing w:val="10"/>
      <w:sz w:val="24"/>
      <w:szCs w:val="20"/>
    </w:rPr>
  </w:style>
  <w:style w:type="paragraph" w:styleId="aa">
    <w:name w:val="Balloon Text"/>
    <w:basedOn w:val="a"/>
    <w:link w:val="ab"/>
    <w:uiPriority w:val="99"/>
    <w:unhideWhenUsed/>
    <w:qFormat/>
    <w:rPr>
      <w:rFonts w:asciiTheme="minorHAnsi" w:eastAsiaTheme="minorEastAsia" w:hAnsiTheme="minorHAnsi" w:cstheme="minorBidi"/>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
    <w:name w:val="Body Text Indent 3"/>
    <w:basedOn w:val="a"/>
    <w:link w:val="31"/>
    <w:uiPriority w:val="99"/>
    <w:semiHidden/>
    <w:unhideWhenUsed/>
    <w:qFormat/>
    <w:pPr>
      <w:spacing w:after="120"/>
      <w:ind w:leftChars="200" w:left="420"/>
    </w:pPr>
    <w:rPr>
      <w:sz w:val="16"/>
      <w:szCs w:val="16"/>
    </w:rPr>
  </w:style>
  <w:style w:type="paragraph" w:styleId="af2">
    <w:name w:val="annotation subject"/>
    <w:basedOn w:val="a4"/>
    <w:next w:val="a4"/>
    <w:link w:val="af3"/>
    <w:uiPriority w:val="99"/>
    <w:unhideWhenUsed/>
    <w:rPr>
      <w:b/>
      <w:bCs/>
    </w:rPr>
  </w:style>
  <w:style w:type="paragraph" w:styleId="af4">
    <w:name w:val="Body Text First Indent"/>
    <w:basedOn w:val="a6"/>
    <w:link w:val="af5"/>
    <w:unhideWhenUsed/>
    <w:qFormat/>
    <w:pPr>
      <w:ind w:firstLineChars="100" w:firstLine="420"/>
    </w:pPr>
    <w:rPr>
      <w:szCs w:val="24"/>
    </w:rPr>
  </w:style>
  <w:style w:type="table" w:styleId="af6">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unhideWhenUsed/>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qFormat/>
    <w:rPr>
      <w:rFonts w:ascii="Futura Bk" w:eastAsia="宋体" w:hAnsi="Futura Bk" w:cs="Times New Roman"/>
      <w:b/>
      <w:kern w:val="28"/>
      <w:sz w:val="28"/>
    </w:rPr>
  </w:style>
  <w:style w:type="character" w:customStyle="1" w:styleId="20">
    <w:name w:val="标题 2 字符"/>
    <w:basedOn w:val="a0"/>
    <w:link w:val="2"/>
    <w:qFormat/>
    <w:rPr>
      <w:rFonts w:ascii="Futura Bk" w:eastAsia="宋体" w:hAnsi="Futura Bk" w:cs="Times New Roman"/>
      <w:b/>
      <w:sz w:val="24"/>
    </w:rPr>
  </w:style>
  <w:style w:type="character" w:customStyle="1" w:styleId="ab">
    <w:name w:val="批注框文本 字符"/>
    <w:link w:val="aa"/>
    <w:uiPriority w:val="99"/>
    <w:qFormat/>
    <w:rPr>
      <w:sz w:val="18"/>
      <w:szCs w:val="18"/>
    </w:rPr>
  </w:style>
  <w:style w:type="character" w:customStyle="1" w:styleId="af3">
    <w:name w:val="批注主题 字符"/>
    <w:link w:val="af2"/>
    <w:uiPriority w:val="99"/>
    <w:qFormat/>
    <w:rPr>
      <w:b/>
      <w:bCs/>
    </w:rPr>
  </w:style>
  <w:style w:type="character" w:customStyle="1" w:styleId="a5">
    <w:name w:val="批注文字 字符"/>
    <w:link w:val="a4"/>
    <w:uiPriority w:val="99"/>
    <w:qFormat/>
  </w:style>
  <w:style w:type="character" w:customStyle="1" w:styleId="11">
    <w:name w:val="明显强调1"/>
    <w:uiPriority w:val="21"/>
    <w:qFormat/>
    <w:rPr>
      <w:i/>
      <w:iCs/>
      <w:color w:val="4F81BD"/>
    </w:rPr>
  </w:style>
  <w:style w:type="character" w:customStyle="1" w:styleId="a9">
    <w:name w:val="正文文本缩进 字符"/>
    <w:link w:val="a8"/>
    <w:qFormat/>
    <w:rPr>
      <w:rFonts w:ascii="宋体" w:eastAsia="宋体" w:hAnsi="Times New Roman" w:cs="Times New Roman"/>
      <w:spacing w:val="10"/>
      <w:sz w:val="24"/>
      <w:szCs w:val="20"/>
    </w:rPr>
  </w:style>
  <w:style w:type="character" w:customStyle="1" w:styleId="af8">
    <w:name w:val="列出段落 字符"/>
    <w:link w:val="af9"/>
    <w:uiPriority w:val="34"/>
    <w:qFormat/>
    <w:rPr>
      <w:rFonts w:ascii="Times New Roman" w:eastAsia="宋体" w:hAnsi="Times New Roman" w:cs="Times New Roman"/>
      <w:spacing w:val="-2"/>
      <w:kern w:val="0"/>
      <w:sz w:val="24"/>
      <w:szCs w:val="20"/>
    </w:rPr>
  </w:style>
  <w:style w:type="paragraph" w:styleId="af9">
    <w:name w:val="List Paragraph"/>
    <w:basedOn w:val="a"/>
    <w:link w:val="af8"/>
    <w:uiPriority w:val="34"/>
    <w:qFormat/>
    <w:pPr>
      <w:ind w:firstLineChars="200" w:firstLine="420"/>
    </w:pPr>
    <w:rPr>
      <w:rFonts w:ascii="Times New Roman" w:hAnsi="Times New Roman"/>
      <w:spacing w:val="-2"/>
      <w:kern w:val="0"/>
      <w:sz w:val="24"/>
      <w:szCs w:val="20"/>
    </w:rPr>
  </w:style>
  <w:style w:type="character" w:customStyle="1" w:styleId="12">
    <w:name w:val="批注框文本 字符1"/>
    <w:basedOn w:val="a0"/>
    <w:uiPriority w:val="99"/>
    <w:semiHidden/>
    <w:qFormat/>
    <w:rPr>
      <w:rFonts w:ascii="Calibri" w:eastAsia="宋体" w:hAnsi="Calibri" w:cs="Times New Roman"/>
      <w:sz w:val="18"/>
      <w:szCs w:val="18"/>
    </w:rPr>
  </w:style>
  <w:style w:type="character" w:customStyle="1" w:styleId="13">
    <w:name w:val="正文文本缩进 字符1"/>
    <w:basedOn w:val="a0"/>
    <w:semiHidden/>
    <w:qFormat/>
    <w:rPr>
      <w:rFonts w:ascii="Calibri" w:eastAsia="宋体" w:hAnsi="Calibri" w:cs="Times New Roman"/>
    </w:rPr>
  </w:style>
  <w:style w:type="character" w:customStyle="1" w:styleId="14">
    <w:name w:val="批注文字 字符1"/>
    <w:basedOn w:val="a0"/>
    <w:uiPriority w:val="99"/>
    <w:semiHidden/>
    <w:qFormat/>
    <w:rPr>
      <w:rFonts w:ascii="Calibri" w:eastAsia="宋体" w:hAnsi="Calibri" w:cs="Times New Roman"/>
    </w:rPr>
  </w:style>
  <w:style w:type="character" w:customStyle="1" w:styleId="15">
    <w:name w:val="批注主题 字符1"/>
    <w:basedOn w:val="14"/>
    <w:uiPriority w:val="99"/>
    <w:semiHidden/>
    <w:qFormat/>
    <w:rPr>
      <w:rFonts w:ascii="Calibri" w:eastAsia="宋体" w:hAnsi="Calibri" w:cs="Times New Roman"/>
      <w:b/>
      <w:bCs/>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customStyle="1" w:styleId="16">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7">
    <w:name w:val="修订1"/>
    <w:hidden/>
    <w:uiPriority w:val="99"/>
    <w:unhideWhenUsed/>
    <w:rPr>
      <w:rFonts w:ascii="Calibri" w:eastAsia="宋体" w:hAnsi="Calibri" w:cs="Times New Roman"/>
      <w:kern w:val="2"/>
      <w:sz w:val="21"/>
      <w:szCs w:val="22"/>
    </w:rPr>
  </w:style>
  <w:style w:type="paragraph" w:customStyle="1" w:styleId="18">
    <w:name w:val="列表段落1"/>
    <w:basedOn w:val="a"/>
    <w:uiPriority w:val="34"/>
    <w:qFormat/>
    <w:pPr>
      <w:ind w:firstLineChars="200" w:firstLine="420"/>
    </w:pPr>
    <w:rPr>
      <w:rFonts w:ascii="Times New Roman" w:hAnsi="Times New Roman"/>
      <w:szCs w:val="20"/>
    </w:rPr>
  </w:style>
  <w:style w:type="character" w:customStyle="1" w:styleId="Char">
    <w:name w:val="批注文字 Char"/>
    <w:uiPriority w:val="99"/>
    <w:semiHidden/>
    <w:qFormat/>
    <w:rPr>
      <w:rFonts w:ascii="Calibri" w:eastAsia="宋体" w:hAnsi="Calibri" w:cs="Times New Roman"/>
    </w:rPr>
  </w:style>
  <w:style w:type="character" w:customStyle="1" w:styleId="Char0">
    <w:name w:val="页脚 Char"/>
    <w:uiPriority w:val="99"/>
    <w:qFormat/>
    <w:rPr>
      <w:sz w:val="18"/>
      <w:szCs w:val="18"/>
    </w:rPr>
  </w:style>
  <w:style w:type="character" w:customStyle="1" w:styleId="Char1">
    <w:name w:val="列出段落 Char"/>
    <w:link w:val="19"/>
    <w:uiPriority w:val="34"/>
    <w:qFormat/>
    <w:locked/>
  </w:style>
  <w:style w:type="paragraph" w:customStyle="1" w:styleId="19">
    <w:name w:val="1），自动编号列出段落"/>
    <w:basedOn w:val="a"/>
    <w:next w:val="af9"/>
    <w:link w:val="Char1"/>
    <w:uiPriority w:val="34"/>
    <w:qFormat/>
    <w:pPr>
      <w:snapToGrid w:val="0"/>
      <w:ind w:firstLineChars="200" w:firstLine="420"/>
    </w:pPr>
    <w:rPr>
      <w:rFonts w:asciiTheme="minorHAnsi" w:eastAsiaTheme="minorEastAsia" w:hAnsiTheme="minorHAnsi" w:cstheme="minorBidi"/>
    </w:rPr>
  </w:style>
  <w:style w:type="paragraph" w:customStyle="1" w:styleId="21">
    <w:name w:val="列出段落2"/>
    <w:basedOn w:val="a"/>
    <w:uiPriority w:val="34"/>
    <w:qFormat/>
    <w:pPr>
      <w:ind w:firstLineChars="200" w:firstLine="420"/>
    </w:pPr>
    <w:rPr>
      <w:rFonts w:ascii="Times New Roman" w:hAnsi="Times New Roman"/>
      <w:szCs w:val="24"/>
    </w:rPr>
  </w:style>
  <w:style w:type="table" w:customStyle="1" w:styleId="110">
    <w:name w:val="网格型11"/>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正文文本缩进 3 字符"/>
    <w:basedOn w:val="a0"/>
    <w:uiPriority w:val="99"/>
    <w:semiHidden/>
    <w:rPr>
      <w:rFonts w:ascii="Calibri" w:eastAsia="宋体" w:hAnsi="Calibri" w:cs="Times New Roman"/>
      <w:sz w:val="16"/>
      <w:szCs w:val="16"/>
    </w:rPr>
  </w:style>
  <w:style w:type="character" w:customStyle="1" w:styleId="31">
    <w:name w:val="正文文本缩进 3 字符1"/>
    <w:link w:val="3"/>
    <w:uiPriority w:val="99"/>
    <w:semiHidden/>
    <w:qFormat/>
    <w:rPr>
      <w:rFonts w:ascii="Calibri" w:eastAsia="宋体" w:hAnsi="Calibri" w:cs="Times New Roman"/>
      <w:sz w:val="16"/>
      <w:szCs w:val="16"/>
    </w:rPr>
  </w:style>
  <w:style w:type="paragraph" w:styleId="afa">
    <w:name w:val="No Spacing"/>
    <w:uiPriority w:val="1"/>
    <w:qFormat/>
    <w:pPr>
      <w:widowControl w:val="0"/>
      <w:jc w:val="both"/>
    </w:pPr>
    <w:rPr>
      <w:kern w:val="2"/>
      <w:sz w:val="21"/>
      <w:szCs w:val="22"/>
    </w:rPr>
  </w:style>
  <w:style w:type="character" w:customStyle="1" w:styleId="af1">
    <w:name w:val="副标题 字符"/>
    <w:basedOn w:val="a0"/>
    <w:link w:val="af0"/>
    <w:uiPriority w:val="11"/>
    <w:qFormat/>
    <w:rPr>
      <w:rFonts w:asciiTheme="majorHAnsi" w:eastAsia="宋体" w:hAnsiTheme="majorHAnsi" w:cstheme="majorBidi"/>
      <w:b/>
      <w:bCs/>
      <w:kern w:val="28"/>
      <w:sz w:val="32"/>
      <w:szCs w:val="32"/>
    </w:rPr>
  </w:style>
  <w:style w:type="character" w:customStyle="1" w:styleId="a7">
    <w:name w:val="正文文本 字符"/>
    <w:basedOn w:val="a0"/>
    <w:link w:val="a6"/>
    <w:uiPriority w:val="99"/>
    <w:qFormat/>
    <w:rPr>
      <w:rFonts w:ascii="Calibri" w:eastAsia="宋体" w:hAnsi="Calibri" w:cs="Times New Roman"/>
    </w:rPr>
  </w:style>
  <w:style w:type="character" w:customStyle="1" w:styleId="af5">
    <w:name w:val="正文首行缩进 字符"/>
    <w:basedOn w:val="a7"/>
    <w:link w:val="af4"/>
    <w:qFormat/>
    <w:rPr>
      <w:rFonts w:ascii="Calibri" w:eastAsia="宋体" w:hAnsi="Calibri" w:cs="Times New Roman"/>
      <w:szCs w:val="24"/>
    </w:rPr>
  </w:style>
  <w:style w:type="character" w:customStyle="1" w:styleId="Char2">
    <w:name w:val="表格文字 Char"/>
    <w:link w:val="afb"/>
    <w:qFormat/>
    <w:rPr>
      <w:rFonts w:ascii="Arial" w:hAnsi="Arial"/>
      <w:szCs w:val="21"/>
    </w:rPr>
  </w:style>
  <w:style w:type="paragraph" w:customStyle="1" w:styleId="afb">
    <w:name w:val="表格文字"/>
    <w:link w:val="Char2"/>
    <w:qFormat/>
    <w:pPr>
      <w:jc w:val="center"/>
    </w:pPr>
    <w:rPr>
      <w:rFonts w:ascii="Arial" w:hAnsi="Arial"/>
      <w:kern w:val="2"/>
      <w:sz w:val="21"/>
      <w:szCs w:val="21"/>
    </w:rPr>
  </w:style>
  <w:style w:type="character" w:customStyle="1" w:styleId="font21">
    <w:name w:val="font21"/>
    <w:basedOn w:val="a0"/>
    <w:unhideWhenUsed/>
    <w:qFormat/>
    <w:rPr>
      <w:rFonts w:ascii="宋体" w:eastAsia="宋体" w:hAnsi="宋体" w:cs="宋体" w:hint="eastAsia"/>
      <w:color w:val="000000"/>
      <w:sz w:val="21"/>
      <w:szCs w:val="21"/>
    </w:rPr>
  </w:style>
  <w:style w:type="character" w:customStyle="1" w:styleId="font31">
    <w:name w:val="font31"/>
    <w:basedOn w:val="a0"/>
    <w:unhideWhenUsed/>
    <w:qFormat/>
    <w:rPr>
      <w:rFonts w:ascii="宋体" w:eastAsia="宋体" w:hAnsi="宋体" w:cs="宋体" w:hint="eastAsia"/>
      <w:color w:val="000000"/>
      <w:sz w:val="21"/>
      <w:szCs w:val="21"/>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rPr>
  </w:style>
  <w:style w:type="paragraph" w:customStyle="1" w:styleId="32">
    <w:name w:val="列出段落3"/>
    <w:basedOn w:val="a"/>
    <w:uiPriority w:val="34"/>
    <w:qFormat/>
    <w:pPr>
      <w:ind w:firstLineChars="200" w:firstLine="420"/>
    </w:pPr>
    <w:rPr>
      <w:szCs w:val="21"/>
    </w:rPr>
  </w:style>
  <w:style w:type="paragraph" w:customStyle="1" w:styleId="scc-1451">
    <w:name w:val="scc-14.5.1"/>
    <w:basedOn w:val="a"/>
    <w:qFormat/>
    <w:pPr>
      <w:autoSpaceDE w:val="0"/>
      <w:autoSpaceDN w:val="0"/>
      <w:spacing w:line="360" w:lineRule="exact"/>
      <w:ind w:left="1467" w:hanging="840"/>
      <w:jc w:val="left"/>
    </w:pPr>
    <w:rPr>
      <w:rFonts w:ascii="宋体" w:eastAsia="楷体_GB2312" w:hAnsi="宋体" w:cs="宋体"/>
      <w:kern w:val="0"/>
      <w:sz w:val="24"/>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7DBD-EFDE-4790-A5CF-E22FD454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18</TotalTime>
  <Pages>1</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曹哲</dc:creator>
  <cp:lastModifiedBy>陈佳士</cp:lastModifiedBy>
  <cp:revision>57</cp:revision>
  <cp:lastPrinted>2022-12-12T06:23:00Z</cp:lastPrinted>
  <dcterms:created xsi:type="dcterms:W3CDTF">2023-04-27T08:11:00Z</dcterms:created>
  <dcterms:modified xsi:type="dcterms:W3CDTF">2024-08-14T08:02:00Z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89A4BD77D28549F4A5A5CF3B64A7CDAF_13</vt:lpwstr>
  </property>
</Properties>
</file>