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上海黄金交易所技术接口联系人信息变更申请表</w:t>
      </w:r>
      <w:bookmarkEnd w:id="0"/>
    </w:p>
    <w:tbl>
      <w:tblPr>
        <w:tblStyle w:val="3"/>
        <w:tblpPr w:leftFromText="180" w:rightFromText="180" w:vertAnchor="page" w:horzAnchor="margin" w:tblpXSpec="center" w:tblpY="2446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98"/>
        <w:gridCol w:w="2655"/>
        <w:gridCol w:w="1295"/>
        <w:gridCol w:w="21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单位名称</w:t>
            </w:r>
          </w:p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42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对象</w:t>
            </w:r>
          </w:p>
        </w:tc>
        <w:tc>
          <w:tcPr>
            <w:tcW w:w="42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□主板自主开发会员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□二级系统开发商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□主板存管银行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基金公司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黑体" w:hAnsi="黑体" w:eastAsia="黑体" w:cs="黑体"/>
                <w:color w:val="7F7F7F" w:themeColor="background1" w:themeShade="8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联系人信息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新增</w:t>
            </w: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558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座机</w:t>
            </w:r>
          </w:p>
        </w:tc>
        <w:tc>
          <w:tcPr>
            <w:tcW w:w="1558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移动电话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Email</w:t>
            </w:r>
          </w:p>
        </w:tc>
        <w:tc>
          <w:tcPr>
            <w:tcW w:w="1558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  <w:t>推荐企业邮箱。请根据实际情况调整此部分内容。</w:t>
            </w: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修改</w:t>
            </w: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558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座机</w:t>
            </w:r>
          </w:p>
        </w:tc>
        <w:tc>
          <w:tcPr>
            <w:tcW w:w="1558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移动电话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Email</w:t>
            </w:r>
          </w:p>
        </w:tc>
        <w:tc>
          <w:tcPr>
            <w:tcW w:w="1558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  <w:t>推荐企业邮箱。请根据实际情况调整此部分内容。</w:t>
            </w: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删除</w:t>
            </w: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558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  <w:t>请根据实际情况调整此部分内容。</w:t>
            </w: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说明：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1） 请将本表的word电子版及盖章扫描件发送到技术支持邮箱：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  <w:instrText xml:space="preserve"> HYPERLINK "mailto:tech_support@sge.com.cn" </w:instrText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  <w:t>tech_support@sge.com.cn</w:t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481" w:leftChars="229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u w:val="none"/>
          <w:lang w:val="en-US" w:eastAsia="zh-CN"/>
        </w:rPr>
        <w:t>2）文件名称统一为《上海黄金交易所技术接口联系人信息变更申请表+单位名称》。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OGYzODhiY2U5MzQ1Y2ZkM2YzYTRhODAwMzMyNmIifQ=="/>
  </w:docVars>
  <w:rsids>
    <w:rsidRoot w:val="0E534890"/>
    <w:rsid w:val="0E53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2024-03-27T02:37:00Z</dcterms:created>
  <dc:creator>张娜</dc:creator>
  <cp:lastModifiedBy>张娜</cp:lastModifiedBy>
  <dcterms:modified xsi:type="dcterms:W3CDTF">2024-03-27T02:38:11Z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0AF4FB2203E4471498EE2371AC86A753_11</vt:lpwstr>
  </property>
</Properties>
</file>