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D071" w14:textId="77777777" w:rsidR="00671BA0" w:rsidRPr="008F390E" w:rsidRDefault="00671BA0" w:rsidP="00671BA0">
      <w:pPr>
        <w:spacing w:line="0" w:lineRule="atLeast"/>
        <w:jc w:val="center"/>
        <w:rPr>
          <w:rFonts w:ascii="黑体" w:eastAsia="黑体" w:hAnsi="黑体"/>
          <w:color w:val="000000"/>
          <w:sz w:val="40"/>
          <w:szCs w:val="40"/>
        </w:rPr>
      </w:pPr>
      <w:r w:rsidRPr="008F390E">
        <w:rPr>
          <w:rFonts w:ascii="黑体" w:eastAsia="黑体" w:hAnsi="黑体" w:hint="eastAsia"/>
          <w:color w:val="000000"/>
          <w:sz w:val="40"/>
          <w:szCs w:val="40"/>
        </w:rPr>
        <w:t>上海黄金交易所</w:t>
      </w:r>
    </w:p>
    <w:p w14:paraId="222E34DB" w14:textId="77777777" w:rsidR="00671BA0" w:rsidRDefault="00671BA0" w:rsidP="00671BA0">
      <w:pPr>
        <w:spacing w:line="0" w:lineRule="atLeast"/>
        <w:jc w:val="center"/>
        <w:rPr>
          <w:rFonts w:ascii="黑体" w:eastAsia="黑体" w:hAnsi="黑体"/>
          <w:b/>
          <w:bCs/>
          <w:color w:val="000000"/>
          <w:sz w:val="40"/>
          <w:szCs w:val="40"/>
        </w:rPr>
      </w:pPr>
      <w:r w:rsidRPr="008F390E">
        <w:rPr>
          <w:rFonts w:ascii="黑体" w:eastAsia="黑体" w:hAnsi="黑体" w:hint="eastAsia"/>
          <w:color w:val="000000"/>
          <w:sz w:val="40"/>
          <w:szCs w:val="40"/>
        </w:rPr>
        <w:t>会员有价物充抵保证金专项授权书</w:t>
      </w:r>
    </w:p>
    <w:p w14:paraId="61AE69B5" w14:textId="77777777" w:rsidR="00671BA0" w:rsidRPr="008F390E" w:rsidRDefault="00671BA0" w:rsidP="00671BA0">
      <w:pPr>
        <w:spacing w:line="0" w:lineRule="atLeast"/>
        <w:jc w:val="center"/>
        <w:rPr>
          <w:rFonts w:ascii="黑体" w:eastAsia="黑体" w:hAnsi="黑体"/>
          <w:color w:val="000000"/>
          <w:sz w:val="32"/>
          <w:szCs w:val="32"/>
        </w:rPr>
      </w:pPr>
      <w:r w:rsidRPr="008F390E">
        <w:rPr>
          <w:rFonts w:ascii="黑体" w:eastAsia="黑体" w:hAnsi="黑体" w:hint="eastAsia"/>
          <w:color w:val="000000"/>
          <w:sz w:val="32"/>
          <w:szCs w:val="32"/>
        </w:rPr>
        <w:t>(业务申请表)</w:t>
      </w:r>
    </w:p>
    <w:tbl>
      <w:tblPr>
        <w:tblW w:w="8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62"/>
        <w:gridCol w:w="1738"/>
        <w:gridCol w:w="2462"/>
      </w:tblGrid>
      <w:tr w:rsidR="00671BA0" w:rsidRPr="00774087" w14:paraId="7638FC46" w14:textId="77777777" w:rsidTr="00D567BC">
        <w:trPr>
          <w:trHeight w:val="397"/>
        </w:trPr>
        <w:tc>
          <w:tcPr>
            <w:tcW w:w="1843" w:type="dxa"/>
          </w:tcPr>
          <w:p w14:paraId="7B1A2EC6"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会员名称</w:t>
            </w:r>
          </w:p>
        </w:tc>
        <w:tc>
          <w:tcPr>
            <w:tcW w:w="2462" w:type="dxa"/>
          </w:tcPr>
          <w:p w14:paraId="368162F5"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1738" w:type="dxa"/>
          </w:tcPr>
          <w:p w14:paraId="1CBE22C1"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席位号</w:t>
            </w:r>
          </w:p>
        </w:tc>
        <w:tc>
          <w:tcPr>
            <w:tcW w:w="2462" w:type="dxa"/>
          </w:tcPr>
          <w:p w14:paraId="4548001C"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4197DDBA" w14:textId="77777777" w:rsidTr="00D567BC">
        <w:trPr>
          <w:trHeight w:val="250"/>
        </w:trPr>
        <w:tc>
          <w:tcPr>
            <w:tcW w:w="1843" w:type="dxa"/>
          </w:tcPr>
          <w:p w14:paraId="0332FBED"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申请日期</w:t>
            </w:r>
          </w:p>
        </w:tc>
        <w:tc>
          <w:tcPr>
            <w:tcW w:w="2462" w:type="dxa"/>
          </w:tcPr>
          <w:p w14:paraId="55F75530"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1738" w:type="dxa"/>
          </w:tcPr>
          <w:p w14:paraId="0C8C0515"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业务到期日</w:t>
            </w:r>
          </w:p>
        </w:tc>
        <w:tc>
          <w:tcPr>
            <w:tcW w:w="2462" w:type="dxa"/>
          </w:tcPr>
          <w:p w14:paraId="72ABBDA8"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1C292859" w14:textId="77777777" w:rsidTr="00D567BC">
        <w:trPr>
          <w:trHeight w:val="251"/>
        </w:trPr>
        <w:tc>
          <w:tcPr>
            <w:tcW w:w="1843" w:type="dxa"/>
          </w:tcPr>
          <w:p w14:paraId="7A22009C"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有价物品种</w:t>
            </w:r>
          </w:p>
        </w:tc>
        <w:tc>
          <w:tcPr>
            <w:tcW w:w="2462" w:type="dxa"/>
          </w:tcPr>
          <w:p w14:paraId="057E4AED"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1738" w:type="dxa"/>
          </w:tcPr>
          <w:p w14:paraId="590D0917"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数量</w:t>
            </w:r>
          </w:p>
        </w:tc>
        <w:tc>
          <w:tcPr>
            <w:tcW w:w="2462" w:type="dxa"/>
          </w:tcPr>
          <w:p w14:paraId="64228A86"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74357245" w14:textId="77777777" w:rsidTr="00D567BC">
        <w:trPr>
          <w:trHeight w:val="143"/>
        </w:trPr>
        <w:tc>
          <w:tcPr>
            <w:tcW w:w="1843" w:type="dxa"/>
          </w:tcPr>
          <w:p w14:paraId="71FDA6DC"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联系人1</w:t>
            </w:r>
          </w:p>
        </w:tc>
        <w:tc>
          <w:tcPr>
            <w:tcW w:w="2462" w:type="dxa"/>
          </w:tcPr>
          <w:p w14:paraId="2AF73F88"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1738" w:type="dxa"/>
          </w:tcPr>
          <w:p w14:paraId="6A4D16C0"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联系电话</w:t>
            </w:r>
          </w:p>
        </w:tc>
        <w:tc>
          <w:tcPr>
            <w:tcW w:w="2462" w:type="dxa"/>
          </w:tcPr>
          <w:p w14:paraId="2A6EB57E"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42F98D43" w14:textId="77777777" w:rsidTr="00D567BC">
        <w:trPr>
          <w:trHeight w:val="151"/>
        </w:trPr>
        <w:tc>
          <w:tcPr>
            <w:tcW w:w="1843" w:type="dxa"/>
          </w:tcPr>
          <w:p w14:paraId="416DB68E"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联系人2</w:t>
            </w:r>
          </w:p>
        </w:tc>
        <w:tc>
          <w:tcPr>
            <w:tcW w:w="2462" w:type="dxa"/>
          </w:tcPr>
          <w:p w14:paraId="2901383C"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1738" w:type="dxa"/>
          </w:tcPr>
          <w:p w14:paraId="2ED716B0"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联系电话</w:t>
            </w:r>
          </w:p>
        </w:tc>
        <w:tc>
          <w:tcPr>
            <w:tcW w:w="2462" w:type="dxa"/>
          </w:tcPr>
          <w:p w14:paraId="0C8E1CF5"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501BFDB3" w14:textId="77777777" w:rsidTr="00D567BC">
        <w:trPr>
          <w:trHeight w:val="3600"/>
        </w:trPr>
        <w:tc>
          <w:tcPr>
            <w:tcW w:w="8505" w:type="dxa"/>
            <w:gridSpan w:val="4"/>
          </w:tcPr>
          <w:p w14:paraId="7AAD2E42" w14:textId="77777777" w:rsidR="00671BA0" w:rsidRPr="00C76840" w:rsidRDefault="00671BA0" w:rsidP="00D567BC">
            <w:pPr>
              <w:snapToGrid w:val="0"/>
              <w:ind w:firstLineChars="200" w:firstLine="560"/>
              <w:rPr>
                <w:rFonts w:ascii="仿宋" w:eastAsia="仿宋" w:hAnsi="仿宋"/>
                <w:color w:val="000000"/>
                <w:sz w:val="28"/>
                <w:szCs w:val="28"/>
              </w:rPr>
            </w:pPr>
            <w:r w:rsidRPr="00C76840">
              <w:rPr>
                <w:rFonts w:ascii="仿宋" w:eastAsia="仿宋" w:hAnsi="仿宋" w:hint="eastAsia"/>
                <w:color w:val="000000"/>
                <w:sz w:val="28"/>
                <w:szCs w:val="28"/>
              </w:rPr>
              <w:t>声明：</w:t>
            </w:r>
          </w:p>
          <w:p w14:paraId="60D4A1E5" w14:textId="77777777" w:rsidR="00671BA0" w:rsidRPr="00C76840" w:rsidRDefault="00671BA0" w:rsidP="00D567BC">
            <w:pPr>
              <w:snapToGrid w:val="0"/>
              <w:ind w:firstLineChars="200" w:firstLine="560"/>
              <w:rPr>
                <w:rFonts w:ascii="仿宋" w:eastAsia="仿宋" w:hAnsi="仿宋"/>
                <w:color w:val="000000"/>
                <w:sz w:val="28"/>
                <w:szCs w:val="28"/>
              </w:rPr>
            </w:pPr>
            <w:r w:rsidRPr="00C76840">
              <w:rPr>
                <w:rFonts w:ascii="仿宋" w:eastAsia="仿宋" w:hAnsi="仿宋" w:hint="eastAsia"/>
                <w:color w:val="000000"/>
                <w:sz w:val="28"/>
                <w:szCs w:val="28"/>
              </w:rPr>
              <w:t>本会员承诺遵守上海黄金交易所（下称交易所）关于有价物充抵保证金业务相关业务规则，已充分了解并愿意承担本会员的相关责任与义务。</w:t>
            </w:r>
          </w:p>
          <w:p w14:paraId="5853BB36" w14:textId="77777777" w:rsidR="00671BA0" w:rsidRPr="00C76840" w:rsidRDefault="00671BA0" w:rsidP="00D567BC">
            <w:pPr>
              <w:snapToGrid w:val="0"/>
              <w:ind w:firstLineChars="200" w:firstLine="560"/>
              <w:rPr>
                <w:rFonts w:ascii="仿宋" w:eastAsia="仿宋" w:hAnsi="仿宋"/>
                <w:color w:val="000000"/>
                <w:sz w:val="28"/>
                <w:szCs w:val="28"/>
              </w:rPr>
            </w:pPr>
            <w:r w:rsidRPr="00C76840">
              <w:rPr>
                <w:rFonts w:ascii="仿宋" w:eastAsia="仿宋" w:hAnsi="仿宋" w:hint="eastAsia"/>
                <w:color w:val="000000"/>
                <w:sz w:val="28"/>
                <w:szCs w:val="28"/>
              </w:rPr>
              <w:t>本会员同意将本会员上述申请表中的有价物质押给交易所作为保证金，交易所有权在交易系统内将该部分有价物划转至交易所特定账户。</w:t>
            </w:r>
          </w:p>
          <w:p w14:paraId="1F41EB79" w14:textId="77777777" w:rsidR="00671BA0" w:rsidRPr="004A5B1C" w:rsidRDefault="00671BA0" w:rsidP="00D567BC">
            <w:pPr>
              <w:snapToGrid w:val="0"/>
              <w:ind w:firstLineChars="200" w:firstLine="560"/>
              <w:rPr>
                <w:rFonts w:ascii="仿宋" w:eastAsia="仿宋" w:hAnsi="仿宋"/>
                <w:sz w:val="28"/>
                <w:szCs w:val="28"/>
              </w:rPr>
            </w:pPr>
            <w:r w:rsidRPr="00C76840">
              <w:rPr>
                <w:rFonts w:ascii="仿宋" w:eastAsia="仿宋" w:hAnsi="仿宋" w:hint="eastAsia"/>
                <w:color w:val="000000"/>
                <w:sz w:val="28"/>
                <w:szCs w:val="28"/>
              </w:rPr>
              <w:t>本会员承诺对所质押的有价物享有合法、有效、完整的所有权，不存在任何权利瑕疵。若本会员无法履约或结算准备金不足且未在交易所规定时间内补足时，同意交易所有权按交易所相关规则将充抵保证金的有价物依法予以处置，所得款项用于清偿本会员在交易所的保证金及相关债务</w:t>
            </w:r>
            <w:r w:rsidRPr="00835706">
              <w:rPr>
                <w:rFonts w:ascii="仿宋" w:eastAsia="仿宋" w:hAnsi="仿宋" w:hint="eastAsia"/>
                <w:color w:val="000000"/>
                <w:sz w:val="28"/>
                <w:szCs w:val="28"/>
              </w:rPr>
              <w:t>，由此产生的一切损失或费用均由</w:t>
            </w:r>
            <w:r>
              <w:rPr>
                <w:rFonts w:ascii="仿宋" w:eastAsia="仿宋" w:hAnsi="仿宋" w:hint="eastAsia"/>
                <w:color w:val="000000"/>
                <w:sz w:val="28"/>
                <w:szCs w:val="28"/>
              </w:rPr>
              <w:t>本会员</w:t>
            </w:r>
            <w:r w:rsidRPr="00835706">
              <w:rPr>
                <w:rFonts w:ascii="仿宋" w:eastAsia="仿宋" w:hAnsi="仿宋" w:hint="eastAsia"/>
                <w:color w:val="000000"/>
                <w:sz w:val="28"/>
                <w:szCs w:val="28"/>
              </w:rPr>
              <w:t>承担</w:t>
            </w:r>
            <w:r w:rsidRPr="00C76840">
              <w:rPr>
                <w:rFonts w:ascii="仿宋" w:eastAsia="仿宋" w:hAnsi="仿宋" w:hint="eastAsia"/>
                <w:color w:val="000000"/>
                <w:sz w:val="28"/>
                <w:szCs w:val="28"/>
              </w:rPr>
              <w:t>。</w:t>
            </w:r>
            <w:r w:rsidRPr="004A5B1C">
              <w:rPr>
                <w:rFonts w:ascii="仿宋" w:eastAsia="仿宋" w:hAnsi="仿宋" w:hint="eastAsia"/>
                <w:color w:val="000000"/>
                <w:sz w:val="28"/>
                <w:szCs w:val="28"/>
              </w:rPr>
              <w:t>本</w:t>
            </w:r>
            <w:r w:rsidRPr="004A5B1C">
              <w:rPr>
                <w:rFonts w:ascii="仿宋" w:eastAsia="仿宋" w:hAnsi="仿宋"/>
                <w:color w:val="000000"/>
                <w:sz w:val="28"/>
                <w:szCs w:val="28"/>
              </w:rPr>
              <w:t>会员可以向交易所申报需要处置的有价物，申报不足或未申报的，</w:t>
            </w:r>
            <w:r w:rsidRPr="004A5B1C">
              <w:rPr>
                <w:rFonts w:ascii="仿宋" w:eastAsia="仿宋" w:hAnsi="仿宋" w:hint="eastAsia"/>
                <w:color w:val="000000"/>
                <w:sz w:val="28"/>
                <w:szCs w:val="28"/>
              </w:rPr>
              <w:t>同意</w:t>
            </w:r>
            <w:r w:rsidRPr="004A5B1C">
              <w:rPr>
                <w:rFonts w:ascii="仿宋" w:eastAsia="仿宋" w:hAnsi="仿宋"/>
                <w:color w:val="000000"/>
                <w:sz w:val="28"/>
                <w:szCs w:val="28"/>
              </w:rPr>
              <w:t>交易所按照</w:t>
            </w:r>
            <w:r w:rsidRPr="004A5B1C">
              <w:rPr>
                <w:rFonts w:ascii="仿宋" w:eastAsia="仿宋" w:hAnsi="仿宋" w:hint="eastAsia"/>
                <w:color w:val="000000"/>
                <w:sz w:val="28"/>
                <w:szCs w:val="28"/>
              </w:rPr>
              <w:t>本会员全部</w:t>
            </w:r>
            <w:r w:rsidRPr="004A5B1C">
              <w:rPr>
                <w:rFonts w:ascii="仿宋" w:eastAsia="仿宋" w:hAnsi="仿宋"/>
                <w:color w:val="000000"/>
                <w:sz w:val="28"/>
                <w:szCs w:val="28"/>
              </w:rPr>
              <w:t>有价物折后价值由大到小的顺序确定需要处置的有价物。</w:t>
            </w:r>
            <w:r w:rsidRPr="00C76840">
              <w:rPr>
                <w:rFonts w:ascii="仿宋" w:eastAsia="仿宋" w:hAnsi="仿宋" w:hint="eastAsia"/>
                <w:color w:val="000000"/>
                <w:sz w:val="28"/>
                <w:szCs w:val="28"/>
              </w:rPr>
              <w:t>处置后仍不足的，交易所有权向本会员追偿。</w:t>
            </w:r>
          </w:p>
          <w:p w14:paraId="3EF3472A" w14:textId="77777777" w:rsidR="00671BA0" w:rsidRDefault="00671BA0" w:rsidP="00D567BC">
            <w:pPr>
              <w:snapToGrid w:val="0"/>
              <w:ind w:firstLineChars="200" w:firstLine="560"/>
              <w:rPr>
                <w:rFonts w:ascii="仿宋" w:eastAsia="仿宋" w:hAnsi="仿宋"/>
                <w:sz w:val="28"/>
                <w:szCs w:val="28"/>
              </w:rPr>
            </w:pPr>
            <w:r w:rsidRPr="00C76840">
              <w:rPr>
                <w:rFonts w:ascii="仿宋" w:eastAsia="仿宋" w:hAnsi="仿宋" w:hint="eastAsia"/>
                <w:color w:val="000000"/>
                <w:sz w:val="28"/>
                <w:szCs w:val="28"/>
              </w:rPr>
              <w:t>本会员已</w:t>
            </w:r>
            <w:r w:rsidRPr="00C76840">
              <w:rPr>
                <w:rFonts w:ascii="仿宋" w:eastAsia="仿宋" w:hAnsi="仿宋" w:hint="eastAsia"/>
                <w:bCs/>
                <w:color w:val="000000"/>
                <w:sz w:val="28"/>
                <w:szCs w:val="28"/>
              </w:rPr>
              <w:t>就下列登记内容与交易所达成一致，</w:t>
            </w:r>
            <w:r w:rsidRPr="00C76840">
              <w:rPr>
                <w:rFonts w:ascii="仿宋" w:eastAsia="仿宋" w:hAnsi="仿宋" w:hint="eastAsia"/>
                <w:color w:val="000000"/>
                <w:sz w:val="28"/>
                <w:szCs w:val="28"/>
              </w:rPr>
              <w:t>特此授权交易所在</w:t>
            </w:r>
            <w:r w:rsidRPr="00C76840">
              <w:rPr>
                <w:rFonts w:ascii="仿宋" w:eastAsia="仿宋" w:hAnsi="仿宋" w:hint="eastAsia"/>
                <w:bCs/>
                <w:sz w:val="28"/>
                <w:szCs w:val="28"/>
              </w:rPr>
              <w:t>中国人民银行征信中心动产融资统一登记公示系统办理质押登记相关手续，包括但不限于质押登记公示、质押注销登记等，</w:t>
            </w:r>
            <w:r w:rsidRPr="00C76840">
              <w:rPr>
                <w:rFonts w:ascii="仿宋" w:eastAsia="仿宋" w:hAnsi="仿宋" w:hint="eastAsia"/>
                <w:sz w:val="28"/>
                <w:szCs w:val="28"/>
              </w:rPr>
              <w:t>并自愿承担由此产生的全部费用与责任。</w:t>
            </w:r>
          </w:p>
          <w:p w14:paraId="15FDF7AB" w14:textId="77777777" w:rsidR="00671BA0" w:rsidRDefault="00671BA0" w:rsidP="00D567BC">
            <w:pPr>
              <w:snapToGrid w:val="0"/>
              <w:ind w:firstLineChars="200" w:firstLine="600"/>
              <w:rPr>
                <w:rFonts w:ascii="仿宋" w:eastAsia="仿宋" w:hAnsi="仿宋"/>
                <w:sz w:val="30"/>
                <w:szCs w:val="30"/>
              </w:rPr>
            </w:pPr>
          </w:p>
          <w:p w14:paraId="4B1313B1" w14:textId="77777777" w:rsidR="00671BA0" w:rsidRDefault="00671BA0" w:rsidP="00D567BC">
            <w:pPr>
              <w:snapToGrid w:val="0"/>
              <w:ind w:firstLineChars="200" w:firstLine="600"/>
              <w:rPr>
                <w:rFonts w:ascii="仿宋" w:eastAsia="仿宋" w:hAnsi="仿宋"/>
                <w:sz w:val="30"/>
                <w:szCs w:val="30"/>
              </w:rPr>
            </w:pPr>
          </w:p>
          <w:p w14:paraId="35E74C76" w14:textId="77777777" w:rsidR="00671BA0" w:rsidRPr="00C76840" w:rsidRDefault="00671BA0" w:rsidP="00D567BC">
            <w:pPr>
              <w:snapToGrid w:val="0"/>
              <w:spacing w:line="300" w:lineRule="auto"/>
              <w:ind w:firstLineChars="1300" w:firstLine="3640"/>
              <w:rPr>
                <w:rFonts w:ascii="仿宋" w:eastAsia="仿宋" w:hAnsi="仿宋"/>
                <w:color w:val="000000"/>
                <w:sz w:val="28"/>
                <w:szCs w:val="28"/>
              </w:rPr>
            </w:pPr>
            <w:r w:rsidRPr="00C76840">
              <w:rPr>
                <w:rFonts w:ascii="仿宋" w:eastAsia="仿宋" w:hAnsi="仿宋" w:hint="eastAsia"/>
                <w:color w:val="000000"/>
                <w:sz w:val="28"/>
                <w:szCs w:val="28"/>
              </w:rPr>
              <w:t>会员（公章）：</w:t>
            </w:r>
          </w:p>
          <w:p w14:paraId="056D1892" w14:textId="77777777" w:rsidR="00671BA0" w:rsidRPr="00C76840" w:rsidRDefault="00671BA0" w:rsidP="00D567BC">
            <w:pPr>
              <w:snapToGrid w:val="0"/>
              <w:spacing w:line="300" w:lineRule="auto"/>
              <w:ind w:firstLineChars="2000" w:firstLine="5600"/>
              <w:rPr>
                <w:rFonts w:ascii="仿宋" w:eastAsia="仿宋" w:hAnsi="仿宋"/>
                <w:color w:val="000000"/>
                <w:sz w:val="28"/>
                <w:szCs w:val="28"/>
              </w:rPr>
            </w:pPr>
            <w:r w:rsidRPr="00C76840">
              <w:rPr>
                <w:rFonts w:ascii="仿宋" w:eastAsia="仿宋" w:hAnsi="仿宋" w:hint="eastAsia"/>
                <w:color w:val="000000"/>
                <w:sz w:val="28"/>
                <w:szCs w:val="28"/>
              </w:rPr>
              <w:t xml:space="preserve">    年   月   日</w:t>
            </w:r>
          </w:p>
          <w:p w14:paraId="45545A60" w14:textId="77777777" w:rsidR="00671BA0" w:rsidRPr="00C76840" w:rsidRDefault="00671BA0" w:rsidP="00D567BC">
            <w:pPr>
              <w:widowControl/>
              <w:snapToGrid w:val="0"/>
              <w:ind w:firstLine="570"/>
              <w:jc w:val="left"/>
              <w:rPr>
                <w:rFonts w:ascii="仿宋" w:eastAsia="仿宋" w:hAnsi="仿宋"/>
                <w:color w:val="000000"/>
                <w:sz w:val="28"/>
                <w:szCs w:val="28"/>
              </w:rPr>
            </w:pPr>
          </w:p>
        </w:tc>
      </w:tr>
    </w:tbl>
    <w:p w14:paraId="5CE09A49" w14:textId="77777777" w:rsidR="00671BA0" w:rsidRDefault="00671BA0" w:rsidP="00671BA0">
      <w:pPr>
        <w:widowControl/>
        <w:jc w:val="left"/>
        <w:rPr>
          <w:b/>
          <w:bCs/>
        </w:rPr>
      </w:pPr>
    </w:p>
    <w:p w14:paraId="2F8BCFB1" w14:textId="77777777" w:rsidR="00671BA0" w:rsidRDefault="00671BA0" w:rsidP="00671BA0">
      <w:pPr>
        <w:rPr>
          <w:b/>
          <w:bCs/>
        </w:rPr>
      </w:pPr>
    </w:p>
    <w:p w14:paraId="5A6325EC" w14:textId="77777777" w:rsidR="00EA7B1F" w:rsidRDefault="00EA7B1F" w:rsidP="00671BA0">
      <w:pPr>
        <w:spacing w:line="0" w:lineRule="atLeast"/>
        <w:jc w:val="center"/>
        <w:rPr>
          <w:rFonts w:ascii="黑体" w:eastAsia="黑体" w:hAnsi="黑体"/>
          <w:color w:val="000000"/>
          <w:sz w:val="40"/>
          <w:szCs w:val="40"/>
        </w:rPr>
      </w:pPr>
    </w:p>
    <w:p w14:paraId="21AB85BB" w14:textId="7901F00D" w:rsidR="00671BA0" w:rsidRPr="008F390E" w:rsidRDefault="00671BA0" w:rsidP="00671BA0">
      <w:pPr>
        <w:spacing w:line="0" w:lineRule="atLeast"/>
        <w:jc w:val="center"/>
        <w:rPr>
          <w:rFonts w:ascii="黑体" w:eastAsia="黑体" w:hAnsi="黑体"/>
          <w:color w:val="000000"/>
          <w:sz w:val="40"/>
          <w:szCs w:val="40"/>
        </w:rPr>
      </w:pPr>
      <w:bookmarkStart w:id="0" w:name="_GoBack"/>
      <w:bookmarkEnd w:id="0"/>
      <w:r w:rsidRPr="008F390E">
        <w:rPr>
          <w:rFonts w:ascii="黑体" w:eastAsia="黑体" w:hAnsi="黑体" w:hint="eastAsia"/>
          <w:color w:val="000000"/>
          <w:sz w:val="40"/>
          <w:szCs w:val="40"/>
        </w:rPr>
        <w:lastRenderedPageBreak/>
        <w:t>上海黄金交易所</w:t>
      </w:r>
    </w:p>
    <w:p w14:paraId="4C3614E6" w14:textId="77777777" w:rsidR="00671BA0" w:rsidRPr="008F390E" w:rsidRDefault="00671BA0" w:rsidP="00671BA0">
      <w:pPr>
        <w:spacing w:line="0" w:lineRule="atLeast"/>
        <w:jc w:val="center"/>
        <w:rPr>
          <w:rFonts w:ascii="黑体" w:eastAsia="黑体" w:hAnsi="黑体"/>
          <w:color w:val="000000"/>
          <w:sz w:val="40"/>
          <w:szCs w:val="40"/>
        </w:rPr>
      </w:pPr>
      <w:r w:rsidRPr="008F390E">
        <w:rPr>
          <w:rFonts w:ascii="黑体" w:eastAsia="黑体" w:hAnsi="黑体" w:hint="eastAsia"/>
          <w:color w:val="000000"/>
          <w:sz w:val="40"/>
          <w:szCs w:val="40"/>
        </w:rPr>
        <w:t>会员有价物充抵保证金专项授权书</w:t>
      </w:r>
    </w:p>
    <w:p w14:paraId="51CC9DB6" w14:textId="77777777" w:rsidR="00671BA0" w:rsidRPr="008F390E" w:rsidRDefault="00671BA0" w:rsidP="00671BA0">
      <w:pPr>
        <w:spacing w:line="0" w:lineRule="atLeast"/>
        <w:jc w:val="center"/>
        <w:rPr>
          <w:rFonts w:ascii="黑体" w:eastAsia="黑体" w:hAnsi="黑体"/>
          <w:color w:val="000000"/>
          <w:sz w:val="32"/>
          <w:szCs w:val="32"/>
        </w:rPr>
      </w:pPr>
      <w:r w:rsidRPr="008F390E">
        <w:rPr>
          <w:rFonts w:ascii="黑体" w:eastAsia="黑体" w:hAnsi="黑体" w:hint="eastAsia"/>
          <w:color w:val="000000"/>
          <w:sz w:val="32"/>
          <w:szCs w:val="32"/>
        </w:rPr>
        <w:t>(应急业务撤销申请表)</w:t>
      </w:r>
    </w:p>
    <w:tbl>
      <w:tblPr>
        <w:tblW w:w="8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462"/>
        <w:gridCol w:w="2035"/>
        <w:gridCol w:w="2165"/>
      </w:tblGrid>
      <w:tr w:rsidR="00671BA0" w:rsidRPr="00774087" w14:paraId="6975721F" w14:textId="77777777" w:rsidTr="00D567BC">
        <w:trPr>
          <w:trHeight w:val="397"/>
        </w:trPr>
        <w:tc>
          <w:tcPr>
            <w:tcW w:w="1843" w:type="dxa"/>
          </w:tcPr>
          <w:p w14:paraId="31CB2702"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会员名称</w:t>
            </w:r>
          </w:p>
        </w:tc>
        <w:tc>
          <w:tcPr>
            <w:tcW w:w="2462" w:type="dxa"/>
          </w:tcPr>
          <w:p w14:paraId="59A45409"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2035" w:type="dxa"/>
          </w:tcPr>
          <w:p w14:paraId="1038D515"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席位号</w:t>
            </w:r>
          </w:p>
        </w:tc>
        <w:tc>
          <w:tcPr>
            <w:tcW w:w="2165" w:type="dxa"/>
          </w:tcPr>
          <w:p w14:paraId="6F534B1C"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0837DF51" w14:textId="77777777" w:rsidTr="00D567BC">
        <w:trPr>
          <w:trHeight w:val="250"/>
        </w:trPr>
        <w:tc>
          <w:tcPr>
            <w:tcW w:w="1843" w:type="dxa"/>
          </w:tcPr>
          <w:p w14:paraId="59A80054"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申请日期</w:t>
            </w:r>
          </w:p>
        </w:tc>
        <w:tc>
          <w:tcPr>
            <w:tcW w:w="2462" w:type="dxa"/>
          </w:tcPr>
          <w:p w14:paraId="1D217407"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2035" w:type="dxa"/>
          </w:tcPr>
          <w:p w14:paraId="276CFE65" w14:textId="77777777" w:rsidR="00671BA0" w:rsidRPr="00C76840" w:rsidRDefault="00671BA0" w:rsidP="00D567BC">
            <w:pPr>
              <w:snapToGrid w:val="0"/>
              <w:spacing w:beforeLines="20" w:before="62"/>
              <w:jc w:val="center"/>
              <w:rPr>
                <w:rFonts w:ascii="仿宋" w:eastAsia="仿宋" w:hAnsi="仿宋"/>
                <w:color w:val="000000"/>
                <w:sz w:val="28"/>
                <w:szCs w:val="28"/>
              </w:rPr>
            </w:pPr>
            <w:r>
              <w:rPr>
                <w:rFonts w:ascii="仿宋" w:eastAsia="仿宋" w:hAnsi="仿宋" w:hint="eastAsia"/>
                <w:color w:val="000000"/>
                <w:sz w:val="28"/>
                <w:szCs w:val="28"/>
              </w:rPr>
              <w:t>充抵申请编号</w:t>
            </w:r>
          </w:p>
        </w:tc>
        <w:tc>
          <w:tcPr>
            <w:tcW w:w="2165" w:type="dxa"/>
          </w:tcPr>
          <w:p w14:paraId="1B6837F8"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354A31C0" w14:textId="77777777" w:rsidTr="00D567BC">
        <w:trPr>
          <w:trHeight w:val="251"/>
        </w:trPr>
        <w:tc>
          <w:tcPr>
            <w:tcW w:w="1843" w:type="dxa"/>
          </w:tcPr>
          <w:p w14:paraId="627EDF12"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有价物品种</w:t>
            </w:r>
          </w:p>
        </w:tc>
        <w:tc>
          <w:tcPr>
            <w:tcW w:w="2462" w:type="dxa"/>
          </w:tcPr>
          <w:p w14:paraId="38409BAB"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2035" w:type="dxa"/>
          </w:tcPr>
          <w:p w14:paraId="21A0B8B4"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数量</w:t>
            </w:r>
          </w:p>
        </w:tc>
        <w:tc>
          <w:tcPr>
            <w:tcW w:w="2165" w:type="dxa"/>
          </w:tcPr>
          <w:p w14:paraId="2DDA931B"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5767D30D" w14:textId="77777777" w:rsidTr="00D567BC">
        <w:trPr>
          <w:trHeight w:val="143"/>
        </w:trPr>
        <w:tc>
          <w:tcPr>
            <w:tcW w:w="1843" w:type="dxa"/>
          </w:tcPr>
          <w:p w14:paraId="7A635C67"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联系人1</w:t>
            </w:r>
          </w:p>
        </w:tc>
        <w:tc>
          <w:tcPr>
            <w:tcW w:w="2462" w:type="dxa"/>
          </w:tcPr>
          <w:p w14:paraId="50DCCA76"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2035" w:type="dxa"/>
          </w:tcPr>
          <w:p w14:paraId="414FF233"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联系电话</w:t>
            </w:r>
          </w:p>
        </w:tc>
        <w:tc>
          <w:tcPr>
            <w:tcW w:w="2165" w:type="dxa"/>
          </w:tcPr>
          <w:p w14:paraId="330B667F"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088BD591" w14:textId="77777777" w:rsidTr="00D567BC">
        <w:trPr>
          <w:trHeight w:val="151"/>
        </w:trPr>
        <w:tc>
          <w:tcPr>
            <w:tcW w:w="1843" w:type="dxa"/>
          </w:tcPr>
          <w:p w14:paraId="45188D69"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联系人2</w:t>
            </w:r>
          </w:p>
        </w:tc>
        <w:tc>
          <w:tcPr>
            <w:tcW w:w="2462" w:type="dxa"/>
          </w:tcPr>
          <w:p w14:paraId="59F5E05E" w14:textId="77777777" w:rsidR="00671BA0" w:rsidRPr="00C76840" w:rsidRDefault="00671BA0" w:rsidP="00D567BC">
            <w:pPr>
              <w:snapToGrid w:val="0"/>
              <w:spacing w:beforeLines="20" w:before="62"/>
              <w:jc w:val="center"/>
              <w:rPr>
                <w:rFonts w:ascii="仿宋" w:eastAsia="仿宋" w:hAnsi="仿宋"/>
                <w:color w:val="000000"/>
                <w:sz w:val="28"/>
                <w:szCs w:val="28"/>
              </w:rPr>
            </w:pPr>
          </w:p>
        </w:tc>
        <w:tc>
          <w:tcPr>
            <w:tcW w:w="2035" w:type="dxa"/>
          </w:tcPr>
          <w:p w14:paraId="48AD4D37" w14:textId="77777777" w:rsidR="00671BA0" w:rsidRPr="00C76840" w:rsidRDefault="00671BA0" w:rsidP="00D567BC">
            <w:pPr>
              <w:snapToGrid w:val="0"/>
              <w:spacing w:beforeLines="20" w:before="62"/>
              <w:jc w:val="center"/>
              <w:rPr>
                <w:rFonts w:ascii="仿宋" w:eastAsia="仿宋" w:hAnsi="仿宋"/>
                <w:color w:val="000000"/>
                <w:sz w:val="28"/>
                <w:szCs w:val="28"/>
              </w:rPr>
            </w:pPr>
            <w:r w:rsidRPr="00C76840">
              <w:rPr>
                <w:rFonts w:ascii="仿宋" w:eastAsia="仿宋" w:hAnsi="仿宋" w:hint="eastAsia"/>
                <w:color w:val="000000"/>
                <w:sz w:val="28"/>
                <w:szCs w:val="28"/>
              </w:rPr>
              <w:t>联系电话</w:t>
            </w:r>
          </w:p>
        </w:tc>
        <w:tc>
          <w:tcPr>
            <w:tcW w:w="2165" w:type="dxa"/>
          </w:tcPr>
          <w:p w14:paraId="3B78135E" w14:textId="77777777" w:rsidR="00671BA0" w:rsidRPr="00C76840" w:rsidRDefault="00671BA0" w:rsidP="00D567BC">
            <w:pPr>
              <w:snapToGrid w:val="0"/>
              <w:spacing w:beforeLines="20" w:before="62"/>
              <w:jc w:val="center"/>
              <w:rPr>
                <w:rFonts w:ascii="仿宋" w:eastAsia="仿宋" w:hAnsi="仿宋"/>
                <w:color w:val="000000"/>
                <w:sz w:val="28"/>
                <w:szCs w:val="28"/>
              </w:rPr>
            </w:pPr>
          </w:p>
        </w:tc>
      </w:tr>
      <w:tr w:rsidR="00671BA0" w:rsidRPr="00774087" w14:paraId="197EA4EF" w14:textId="77777777" w:rsidTr="00D567BC">
        <w:trPr>
          <w:trHeight w:val="3600"/>
        </w:trPr>
        <w:tc>
          <w:tcPr>
            <w:tcW w:w="8505" w:type="dxa"/>
            <w:gridSpan w:val="4"/>
          </w:tcPr>
          <w:p w14:paraId="778CDC09" w14:textId="77777777" w:rsidR="00671BA0" w:rsidRPr="00C76840" w:rsidRDefault="00671BA0" w:rsidP="00D567BC">
            <w:pPr>
              <w:snapToGrid w:val="0"/>
              <w:ind w:firstLineChars="200" w:firstLine="560"/>
              <w:rPr>
                <w:rFonts w:ascii="仿宋" w:eastAsia="仿宋" w:hAnsi="仿宋"/>
                <w:color w:val="000000"/>
                <w:sz w:val="28"/>
                <w:szCs w:val="28"/>
              </w:rPr>
            </w:pPr>
            <w:r w:rsidRPr="00C76840">
              <w:rPr>
                <w:rFonts w:ascii="仿宋" w:eastAsia="仿宋" w:hAnsi="仿宋" w:hint="eastAsia"/>
                <w:color w:val="000000"/>
                <w:sz w:val="28"/>
                <w:szCs w:val="28"/>
              </w:rPr>
              <w:t>声明：</w:t>
            </w:r>
          </w:p>
          <w:p w14:paraId="71E24698" w14:textId="77777777" w:rsidR="00671BA0" w:rsidRPr="00BD2F31" w:rsidRDefault="00671BA0" w:rsidP="00D567BC">
            <w:pPr>
              <w:snapToGrid w:val="0"/>
              <w:ind w:firstLineChars="200" w:firstLine="560"/>
              <w:rPr>
                <w:rFonts w:ascii="仿宋" w:eastAsia="仿宋" w:hAnsi="仿宋"/>
                <w:color w:val="000000"/>
                <w:sz w:val="28"/>
                <w:szCs w:val="28"/>
              </w:rPr>
            </w:pPr>
            <w:r w:rsidRPr="00BD2F31">
              <w:rPr>
                <w:rFonts w:ascii="仿宋" w:eastAsia="仿宋" w:hAnsi="仿宋" w:hint="eastAsia"/>
                <w:color w:val="000000"/>
                <w:sz w:val="28"/>
                <w:szCs w:val="28"/>
              </w:rPr>
              <w:t>本会员按照</w:t>
            </w:r>
            <w:r w:rsidRPr="00C76840">
              <w:rPr>
                <w:rFonts w:ascii="仿宋" w:eastAsia="仿宋" w:hAnsi="仿宋" w:hint="eastAsia"/>
                <w:color w:val="000000"/>
                <w:sz w:val="28"/>
                <w:szCs w:val="28"/>
              </w:rPr>
              <w:t>上海黄金交易所（下称交易所）</w:t>
            </w:r>
            <w:r w:rsidRPr="00BD2F31">
              <w:rPr>
                <w:rFonts w:ascii="仿宋" w:eastAsia="仿宋" w:hAnsi="仿宋" w:hint="eastAsia"/>
                <w:color w:val="000000"/>
                <w:sz w:val="28"/>
                <w:szCs w:val="28"/>
              </w:rPr>
              <w:t>关于有价物充抵保证金业务相关业务规则，向交易所申请本会员上述申请表中</w:t>
            </w:r>
            <w:r>
              <w:rPr>
                <w:rFonts w:ascii="仿宋" w:eastAsia="仿宋" w:hAnsi="仿宋" w:hint="eastAsia"/>
                <w:color w:val="000000"/>
                <w:sz w:val="28"/>
                <w:szCs w:val="28"/>
              </w:rPr>
              <w:t>的</w:t>
            </w:r>
            <w:r w:rsidRPr="00BD2F31">
              <w:rPr>
                <w:rFonts w:ascii="仿宋" w:eastAsia="仿宋" w:hAnsi="仿宋" w:hint="eastAsia"/>
                <w:color w:val="000000"/>
                <w:sz w:val="28"/>
                <w:szCs w:val="28"/>
              </w:rPr>
              <w:t>有价物充抵保证金的撤销业务，并承诺遵守交易所关于有价物充抵保证金业务</w:t>
            </w:r>
            <w:r w:rsidRPr="00454AB3">
              <w:rPr>
                <w:rFonts w:ascii="仿宋" w:eastAsia="仿宋" w:hAnsi="仿宋" w:hint="eastAsia"/>
                <w:color w:val="000000"/>
                <w:sz w:val="28"/>
                <w:szCs w:val="28"/>
              </w:rPr>
              <w:t>相关</w:t>
            </w:r>
            <w:r w:rsidRPr="00BD2F31">
              <w:rPr>
                <w:rFonts w:ascii="仿宋" w:eastAsia="仿宋" w:hAnsi="仿宋" w:hint="eastAsia"/>
                <w:color w:val="000000"/>
                <w:sz w:val="28"/>
                <w:szCs w:val="28"/>
              </w:rPr>
              <w:t>业务规则，已充分了解并愿意承担本会员的相关责任与义务。</w:t>
            </w:r>
          </w:p>
          <w:p w14:paraId="10BB22D8" w14:textId="77777777" w:rsidR="00671BA0" w:rsidRDefault="00671BA0" w:rsidP="00D567BC">
            <w:pPr>
              <w:snapToGrid w:val="0"/>
              <w:ind w:firstLineChars="200" w:firstLine="560"/>
              <w:rPr>
                <w:rFonts w:ascii="仿宋" w:eastAsia="仿宋" w:hAnsi="仿宋"/>
                <w:sz w:val="28"/>
                <w:szCs w:val="28"/>
              </w:rPr>
            </w:pPr>
          </w:p>
          <w:p w14:paraId="7634620D" w14:textId="77777777" w:rsidR="00671BA0" w:rsidRDefault="00671BA0" w:rsidP="00D567BC">
            <w:pPr>
              <w:snapToGrid w:val="0"/>
              <w:ind w:firstLineChars="200" w:firstLine="560"/>
              <w:rPr>
                <w:rFonts w:ascii="仿宋" w:eastAsia="仿宋" w:hAnsi="仿宋"/>
                <w:sz w:val="28"/>
                <w:szCs w:val="28"/>
              </w:rPr>
            </w:pPr>
          </w:p>
          <w:p w14:paraId="52A285A8" w14:textId="77777777" w:rsidR="00671BA0" w:rsidRDefault="00671BA0" w:rsidP="00D567BC">
            <w:pPr>
              <w:snapToGrid w:val="0"/>
              <w:ind w:firstLineChars="200" w:firstLine="560"/>
              <w:rPr>
                <w:rFonts w:ascii="仿宋" w:eastAsia="仿宋" w:hAnsi="仿宋"/>
                <w:sz w:val="28"/>
                <w:szCs w:val="28"/>
              </w:rPr>
            </w:pPr>
          </w:p>
          <w:p w14:paraId="3FEE5E77" w14:textId="77777777" w:rsidR="00671BA0" w:rsidRDefault="00671BA0" w:rsidP="00D567BC">
            <w:pPr>
              <w:snapToGrid w:val="0"/>
              <w:ind w:firstLineChars="200" w:firstLine="560"/>
              <w:rPr>
                <w:rFonts w:ascii="仿宋" w:eastAsia="仿宋" w:hAnsi="仿宋"/>
                <w:sz w:val="28"/>
                <w:szCs w:val="28"/>
              </w:rPr>
            </w:pPr>
          </w:p>
          <w:p w14:paraId="36AACC4E" w14:textId="77777777" w:rsidR="00671BA0" w:rsidRDefault="00671BA0" w:rsidP="00D567BC">
            <w:pPr>
              <w:snapToGrid w:val="0"/>
              <w:ind w:firstLineChars="200" w:firstLine="560"/>
              <w:rPr>
                <w:rFonts w:ascii="仿宋" w:eastAsia="仿宋" w:hAnsi="仿宋"/>
                <w:sz w:val="28"/>
                <w:szCs w:val="28"/>
              </w:rPr>
            </w:pPr>
          </w:p>
          <w:p w14:paraId="516C9457" w14:textId="77777777" w:rsidR="00671BA0" w:rsidRDefault="00671BA0" w:rsidP="00D567BC">
            <w:pPr>
              <w:snapToGrid w:val="0"/>
              <w:ind w:firstLineChars="200" w:firstLine="560"/>
              <w:rPr>
                <w:rFonts w:ascii="仿宋" w:eastAsia="仿宋" w:hAnsi="仿宋"/>
                <w:sz w:val="28"/>
                <w:szCs w:val="28"/>
              </w:rPr>
            </w:pPr>
          </w:p>
          <w:p w14:paraId="4D83BCCC" w14:textId="77777777" w:rsidR="00671BA0" w:rsidRDefault="00671BA0" w:rsidP="00D567BC">
            <w:pPr>
              <w:snapToGrid w:val="0"/>
              <w:ind w:firstLineChars="200" w:firstLine="600"/>
              <w:rPr>
                <w:rFonts w:ascii="仿宋" w:eastAsia="仿宋" w:hAnsi="仿宋"/>
                <w:sz w:val="30"/>
                <w:szCs w:val="30"/>
              </w:rPr>
            </w:pPr>
          </w:p>
          <w:p w14:paraId="51EECD3A" w14:textId="77777777" w:rsidR="00671BA0" w:rsidRPr="00C76840" w:rsidRDefault="00671BA0" w:rsidP="00D567BC">
            <w:pPr>
              <w:snapToGrid w:val="0"/>
              <w:spacing w:line="300" w:lineRule="auto"/>
              <w:ind w:firstLineChars="1300" w:firstLine="3640"/>
              <w:rPr>
                <w:rFonts w:ascii="仿宋" w:eastAsia="仿宋" w:hAnsi="仿宋"/>
                <w:color w:val="000000"/>
                <w:sz w:val="28"/>
                <w:szCs w:val="28"/>
              </w:rPr>
            </w:pPr>
            <w:r w:rsidRPr="00C76840">
              <w:rPr>
                <w:rFonts w:ascii="仿宋" w:eastAsia="仿宋" w:hAnsi="仿宋" w:hint="eastAsia"/>
                <w:color w:val="000000"/>
                <w:sz w:val="28"/>
                <w:szCs w:val="28"/>
              </w:rPr>
              <w:t>会员（公章）：</w:t>
            </w:r>
          </w:p>
          <w:p w14:paraId="51441238" w14:textId="77777777" w:rsidR="00671BA0" w:rsidRPr="00C76840" w:rsidRDefault="00671BA0" w:rsidP="00D567BC">
            <w:pPr>
              <w:snapToGrid w:val="0"/>
              <w:spacing w:line="300" w:lineRule="auto"/>
              <w:ind w:firstLineChars="2000" w:firstLine="5600"/>
              <w:rPr>
                <w:rFonts w:ascii="仿宋" w:eastAsia="仿宋" w:hAnsi="仿宋"/>
                <w:color w:val="000000"/>
                <w:sz w:val="28"/>
                <w:szCs w:val="28"/>
              </w:rPr>
            </w:pPr>
            <w:r w:rsidRPr="00C76840">
              <w:rPr>
                <w:rFonts w:ascii="仿宋" w:eastAsia="仿宋" w:hAnsi="仿宋" w:hint="eastAsia"/>
                <w:color w:val="000000"/>
                <w:sz w:val="28"/>
                <w:szCs w:val="28"/>
              </w:rPr>
              <w:t xml:space="preserve">    年   月   日</w:t>
            </w:r>
          </w:p>
          <w:p w14:paraId="3B7BDA9E" w14:textId="77777777" w:rsidR="00671BA0" w:rsidRPr="00C76840" w:rsidRDefault="00671BA0" w:rsidP="00D567BC">
            <w:pPr>
              <w:widowControl/>
              <w:snapToGrid w:val="0"/>
              <w:ind w:firstLine="570"/>
              <w:jc w:val="left"/>
              <w:rPr>
                <w:rFonts w:ascii="仿宋" w:eastAsia="仿宋" w:hAnsi="仿宋"/>
                <w:color w:val="000000"/>
                <w:sz w:val="28"/>
                <w:szCs w:val="28"/>
              </w:rPr>
            </w:pPr>
          </w:p>
        </w:tc>
      </w:tr>
    </w:tbl>
    <w:p w14:paraId="2A8A2DE2" w14:textId="77777777" w:rsidR="00671BA0" w:rsidRDefault="00671BA0" w:rsidP="00671BA0">
      <w:pPr>
        <w:spacing w:line="0" w:lineRule="atLeast"/>
        <w:jc w:val="center"/>
        <w:rPr>
          <w:rFonts w:ascii="黑体" w:eastAsia="黑体" w:hAnsi="黑体"/>
          <w:b/>
          <w:bCs/>
          <w:color w:val="000000"/>
          <w:sz w:val="40"/>
          <w:szCs w:val="40"/>
        </w:rPr>
      </w:pPr>
    </w:p>
    <w:p w14:paraId="120EEE67" w14:textId="77777777" w:rsidR="00671BA0" w:rsidRDefault="00671BA0" w:rsidP="00671BA0">
      <w:pPr>
        <w:spacing w:line="0" w:lineRule="atLeast"/>
        <w:jc w:val="center"/>
        <w:rPr>
          <w:rFonts w:ascii="黑体" w:eastAsia="黑体" w:hAnsi="黑体"/>
          <w:b/>
          <w:bCs/>
          <w:color w:val="000000"/>
          <w:sz w:val="40"/>
          <w:szCs w:val="40"/>
        </w:rPr>
      </w:pPr>
    </w:p>
    <w:p w14:paraId="61DC9AD7" w14:textId="77777777" w:rsidR="00671BA0" w:rsidRDefault="00671BA0" w:rsidP="00671BA0">
      <w:pPr>
        <w:spacing w:line="0" w:lineRule="atLeast"/>
        <w:jc w:val="center"/>
        <w:rPr>
          <w:rFonts w:ascii="黑体" w:eastAsia="黑体" w:hAnsi="黑体"/>
          <w:b/>
          <w:bCs/>
          <w:color w:val="000000"/>
          <w:sz w:val="40"/>
          <w:szCs w:val="40"/>
        </w:rPr>
      </w:pPr>
    </w:p>
    <w:p w14:paraId="672D1780" w14:textId="77777777" w:rsidR="00671BA0" w:rsidRDefault="00671BA0" w:rsidP="00671BA0">
      <w:pPr>
        <w:spacing w:line="0" w:lineRule="atLeast"/>
        <w:jc w:val="center"/>
        <w:rPr>
          <w:rFonts w:ascii="黑体" w:eastAsia="黑体" w:hAnsi="黑体"/>
          <w:b/>
          <w:bCs/>
          <w:color w:val="000000"/>
          <w:sz w:val="40"/>
          <w:szCs w:val="40"/>
        </w:rPr>
      </w:pPr>
    </w:p>
    <w:p w14:paraId="47EB6AD5" w14:textId="77777777" w:rsidR="00671BA0" w:rsidRDefault="00671BA0" w:rsidP="00671BA0">
      <w:pPr>
        <w:spacing w:line="0" w:lineRule="atLeast"/>
        <w:jc w:val="center"/>
        <w:rPr>
          <w:rFonts w:ascii="黑体" w:eastAsia="黑体" w:hAnsi="黑体"/>
          <w:b/>
          <w:bCs/>
          <w:color w:val="000000"/>
          <w:sz w:val="40"/>
          <w:szCs w:val="40"/>
        </w:rPr>
      </w:pPr>
    </w:p>
    <w:p w14:paraId="2D6E4559" w14:textId="77777777" w:rsidR="00671BA0" w:rsidRDefault="00671BA0" w:rsidP="00671BA0">
      <w:pPr>
        <w:spacing w:line="0" w:lineRule="atLeast"/>
        <w:jc w:val="center"/>
        <w:rPr>
          <w:rFonts w:ascii="黑体" w:eastAsia="黑体" w:hAnsi="黑体"/>
          <w:b/>
          <w:bCs/>
          <w:color w:val="000000"/>
          <w:sz w:val="40"/>
          <w:szCs w:val="40"/>
        </w:rPr>
      </w:pPr>
    </w:p>
    <w:p w14:paraId="7A67243F" w14:textId="77777777" w:rsidR="00671BA0" w:rsidRDefault="00671BA0" w:rsidP="00671BA0">
      <w:pPr>
        <w:spacing w:line="0" w:lineRule="atLeast"/>
        <w:jc w:val="center"/>
        <w:rPr>
          <w:rFonts w:ascii="黑体" w:eastAsia="黑体" w:hAnsi="黑体"/>
          <w:b/>
          <w:bCs/>
          <w:color w:val="000000"/>
          <w:sz w:val="40"/>
          <w:szCs w:val="40"/>
        </w:rPr>
      </w:pPr>
    </w:p>
    <w:p w14:paraId="639F9809" w14:textId="77777777" w:rsidR="001A00A0" w:rsidRDefault="001A00A0"/>
    <w:sectPr w:rsidR="001A0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3B44E" w14:textId="77777777" w:rsidR="007A10A7" w:rsidRDefault="007A10A7" w:rsidP="00671BA0">
      <w:r>
        <w:separator/>
      </w:r>
    </w:p>
  </w:endnote>
  <w:endnote w:type="continuationSeparator" w:id="0">
    <w:p w14:paraId="71D8FC98" w14:textId="77777777" w:rsidR="007A10A7" w:rsidRDefault="007A10A7" w:rsidP="0067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F2EC" w14:textId="77777777" w:rsidR="007A10A7" w:rsidRDefault="007A10A7" w:rsidP="00671BA0">
      <w:r>
        <w:separator/>
      </w:r>
    </w:p>
  </w:footnote>
  <w:footnote w:type="continuationSeparator" w:id="0">
    <w:p w14:paraId="56E6F336" w14:textId="77777777" w:rsidR="007A10A7" w:rsidRDefault="007A10A7" w:rsidP="00671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A4"/>
    <w:rsid w:val="001A00A0"/>
    <w:rsid w:val="00671BA0"/>
    <w:rsid w:val="007879EA"/>
    <w:rsid w:val="007A10A7"/>
    <w:rsid w:val="007D390F"/>
    <w:rsid w:val="009700A4"/>
    <w:rsid w:val="00EA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69A87"/>
  <w15:chartTrackingRefBased/>
  <w15:docId w15:val="{D5D5CDE1-8DB8-41A8-AB55-C32283C0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71B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B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71BA0"/>
    <w:rPr>
      <w:sz w:val="18"/>
      <w:szCs w:val="18"/>
    </w:rPr>
  </w:style>
  <w:style w:type="paragraph" w:styleId="a5">
    <w:name w:val="footer"/>
    <w:basedOn w:val="a"/>
    <w:link w:val="a6"/>
    <w:uiPriority w:val="99"/>
    <w:unhideWhenUsed/>
    <w:rsid w:val="00671B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71B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2022-12-29T07:23:00Z</dcterms:created>
  <dcterms:modified xsi:type="dcterms:W3CDTF">2022-12-29T07:56:00Z</dcterms:modified>
</cp:coreProperties>
</file>