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8F" w:rsidRPr="003F420C" w:rsidRDefault="00933F8F" w:rsidP="00933F8F">
      <w:pPr>
        <w:widowControl/>
        <w:spacing w:line="560" w:lineRule="exact"/>
        <w:rPr>
          <w:rFonts w:ascii="仿宋" w:eastAsia="仿宋" w:hAnsi="仿宋"/>
          <w:sz w:val="30"/>
          <w:szCs w:val="30"/>
        </w:rPr>
      </w:pPr>
      <w:bookmarkStart w:id="0" w:name="_GoBack"/>
      <w:r w:rsidRPr="003F420C">
        <w:rPr>
          <w:rFonts w:ascii="仿宋" w:eastAsia="仿宋" w:hAnsi="仿宋" w:hint="eastAsia"/>
          <w:sz w:val="30"/>
          <w:szCs w:val="30"/>
        </w:rPr>
        <w:t>附件：询价即期、远期、掉期期限说明</w:t>
      </w:r>
    </w:p>
    <w:bookmarkEnd w:id="0"/>
    <w:p w:rsidR="00933F8F" w:rsidRDefault="00933F8F" w:rsidP="00933F8F">
      <w:pPr>
        <w:jc w:val="left"/>
      </w:pPr>
    </w:p>
    <w:p w:rsidR="00933F8F" w:rsidRPr="003F420C" w:rsidRDefault="00933F8F" w:rsidP="00933F8F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F420C">
        <w:rPr>
          <w:rFonts w:ascii="仿宋" w:eastAsia="仿宋" w:hAnsi="仿宋"/>
          <w:sz w:val="30"/>
          <w:szCs w:val="30"/>
        </w:rPr>
        <w:t>询价即期交易的期限是指到期日与交易日的日期间隔。询价远期交易的期限是指到期日与T+2日的日期间隔。询价掉期交易的期限包括近端期限和远端期限，期限规则同询价即期、远期交易期限。</w:t>
      </w:r>
    </w:p>
    <w:p w:rsidR="00933F8F" w:rsidRPr="003F420C" w:rsidRDefault="00933F8F" w:rsidP="00933F8F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F420C">
        <w:rPr>
          <w:rFonts w:ascii="仿宋" w:eastAsia="仿宋" w:hAnsi="仿宋" w:hint="eastAsia"/>
          <w:sz w:val="30"/>
          <w:szCs w:val="30"/>
        </w:rPr>
        <w:t>期限分为标准期限和非标准期限，标准期限定义见下表。</w:t>
      </w:r>
    </w:p>
    <w:tbl>
      <w:tblPr>
        <w:tblW w:w="6748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306"/>
      </w:tblGrid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期限名称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到期日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TODAY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交易当日（T)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TOM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交易当日后的第一个交易日（T+1）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交易当日后的第二个交易日（T+2）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1D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SPOT之后的第一个交易日（T+3）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1W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SPOT之后一周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2W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SPOT之后两周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3W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SPOT之后三周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SPOT之后一个月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SPOT之后两个月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SPOT之后三个月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SPOT之后四个月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SPOT之后五个月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SPOT之后六个月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9M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SPOT之后九个月</w:t>
            </w:r>
          </w:p>
        </w:tc>
      </w:tr>
      <w:tr w:rsidR="00933F8F" w:rsidRPr="003F420C" w:rsidTr="007E07B7">
        <w:trPr>
          <w:trHeight w:val="225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1Y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F8F" w:rsidRPr="003F420C" w:rsidRDefault="00933F8F" w:rsidP="007E07B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F420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SPOT之后一年</w:t>
            </w:r>
          </w:p>
        </w:tc>
      </w:tr>
    </w:tbl>
    <w:p w:rsidR="00933F8F" w:rsidRPr="003F420C" w:rsidRDefault="00933F8F" w:rsidP="00933F8F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F420C">
        <w:rPr>
          <w:rFonts w:ascii="仿宋" w:eastAsia="仿宋" w:hAnsi="仿宋" w:hint="eastAsia"/>
          <w:sz w:val="30"/>
          <w:szCs w:val="30"/>
        </w:rPr>
        <w:t>若遇交易所休市日，</w:t>
      </w:r>
      <w:r w:rsidRPr="003F420C">
        <w:rPr>
          <w:rFonts w:ascii="仿宋" w:eastAsia="仿宋" w:hAnsi="仿宋"/>
          <w:sz w:val="30"/>
          <w:szCs w:val="30"/>
        </w:rPr>
        <w:t>1M 以下标准期限对应的到期日顺延至下一交易日，1M 以上（含 1M）标准期限对应的到期日遵循“经调整的下一交易日”规则调整。其中，“经调整的下一交易日”指顺延至下一交易日，但如果下一交易日跨至下一月，则提前至上一交易日。</w:t>
      </w:r>
    </w:p>
    <w:p w:rsidR="00933F8F" w:rsidRPr="000735DF" w:rsidRDefault="00933F8F" w:rsidP="00933F8F">
      <w:pPr>
        <w:widowControl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F420C">
        <w:rPr>
          <w:rFonts w:ascii="仿宋" w:eastAsia="仿宋" w:hAnsi="仿宋" w:hint="eastAsia"/>
          <w:sz w:val="30"/>
          <w:szCs w:val="30"/>
        </w:rPr>
        <w:lastRenderedPageBreak/>
        <w:t>询价远期、掉期交易的交易期限应符合月末规则，即：若</w:t>
      </w:r>
      <w:r w:rsidRPr="003F420C">
        <w:rPr>
          <w:rFonts w:ascii="仿宋" w:eastAsia="仿宋" w:hAnsi="仿宋"/>
          <w:sz w:val="30"/>
          <w:szCs w:val="30"/>
        </w:rPr>
        <w:t>T+2日为某个月的最后一个交易日，则1M以上（含）标准期限的询价远期、掉期交易的到期日也应落在相应月份的最后一个交易日。</w:t>
      </w:r>
    </w:p>
    <w:p w:rsidR="00EB59A8" w:rsidRPr="00933F8F" w:rsidRDefault="00EB59A8"/>
    <w:sectPr w:rsidR="00EB59A8" w:rsidRPr="0093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89" w:rsidRDefault="00C90C89" w:rsidP="00933F8F">
      <w:r>
        <w:separator/>
      </w:r>
    </w:p>
  </w:endnote>
  <w:endnote w:type="continuationSeparator" w:id="0">
    <w:p w:rsidR="00C90C89" w:rsidRDefault="00C90C89" w:rsidP="0093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89" w:rsidRDefault="00C90C89" w:rsidP="00933F8F">
      <w:r>
        <w:separator/>
      </w:r>
    </w:p>
  </w:footnote>
  <w:footnote w:type="continuationSeparator" w:id="0">
    <w:p w:rsidR="00C90C89" w:rsidRDefault="00C90C89" w:rsidP="00933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78"/>
    <w:rsid w:val="00933F8F"/>
    <w:rsid w:val="00C90C89"/>
    <w:rsid w:val="00E14D78"/>
    <w:rsid w:val="00EB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6E404-9002-46F9-8175-3237DB23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349</Characters>
  <Application>Microsoft Office Word</Application>
  <DocSecurity>0</DocSecurity>
  <Lines>38</Lines>
  <Paragraphs>53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蔡璐瑛</dc:creator>
  <cp:keywords/>
  <dc:description/>
  <cp:lastModifiedBy>蔡璐瑛</cp:lastModifiedBy>
  <cp:revision>2</cp:revision>
  <dcterms:created xsi:type="dcterms:W3CDTF">2019-12-25T05:41:00Z</dcterms:created>
  <dcterms:modified xsi:type="dcterms:W3CDTF">2019-12-25T05:41:00Z</dcterms:modified>
</cp:coreProperties>
</file>