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65" w:rsidRDefault="00056365" w:rsidP="00056365">
      <w:r>
        <w:rPr>
          <w:rFonts w:hint="eastAsia"/>
        </w:rPr>
        <w:t>附件二：</w:t>
      </w:r>
    </w:p>
    <w:tbl>
      <w:tblPr>
        <w:tblW w:w="95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"/>
        <w:gridCol w:w="2725"/>
        <w:gridCol w:w="2661"/>
        <w:gridCol w:w="3652"/>
        <w:gridCol w:w="459"/>
      </w:tblGrid>
      <w:tr w:rsidR="00056365" w:rsidRPr="00BF2979" w:rsidTr="00E06914">
        <w:trPr>
          <w:trHeight w:val="735"/>
        </w:trPr>
        <w:tc>
          <w:tcPr>
            <w:tcW w:w="953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ind w:firstLine="0"/>
              <w:jc w:val="center"/>
            </w:pPr>
            <w:r w:rsidRPr="00BF2979">
              <w:rPr>
                <w:rFonts w:hint="eastAsia"/>
              </w:rPr>
              <w:t>上</w:t>
            </w:r>
            <w:bookmarkStart w:id="0" w:name="_GoBack"/>
            <w:bookmarkEnd w:id="0"/>
            <w:r w:rsidRPr="00BF2979">
              <w:rPr>
                <w:rFonts w:hint="eastAsia"/>
              </w:rPr>
              <w:t>海黄金交易所</w:t>
            </w:r>
            <w:r>
              <w:rPr>
                <w:rFonts w:hint="eastAsia"/>
              </w:rPr>
              <w:t>白银</w:t>
            </w:r>
            <w:r w:rsidRPr="00BF2979">
              <w:rPr>
                <w:rFonts w:hint="eastAsia"/>
              </w:rPr>
              <w:t>询价</w:t>
            </w:r>
            <w:r>
              <w:rPr>
                <w:rFonts w:hint="eastAsia"/>
              </w:rPr>
              <w:t>交易品种合约参数表</w:t>
            </w:r>
          </w:p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仿宋_GB2312" w:hint="eastAsia"/>
                <w:b/>
                <w:sz w:val="21"/>
                <w:szCs w:val="21"/>
              </w:rPr>
            </w:pPr>
          </w:p>
        </w:tc>
      </w:tr>
      <w:tr w:rsidR="00056365" w:rsidRPr="00BF2979" w:rsidTr="00E06914">
        <w:tblPrEx>
          <w:jc w:val="center"/>
          <w:tblInd w:w="0" w:type="dxa"/>
        </w:tblPrEx>
        <w:trPr>
          <w:gridBefore w:val="1"/>
          <w:gridAfter w:val="1"/>
          <w:wBefore w:w="35" w:type="dxa"/>
          <w:wAfter w:w="459" w:type="dxa"/>
          <w:trHeight w:val="463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合约代码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PA</w:t>
            </w:r>
            <w:r w:rsidRPr="00BF2979">
              <w:rPr>
                <w:rFonts w:ascii="宋体" w:eastAsia="宋体" w:hAnsi="宋体" w:cs="宋体"/>
                <w:color w:val="000000"/>
                <w:sz w:val="21"/>
                <w:szCs w:val="21"/>
              </w:rPr>
              <w:t>g</w:t>
            </w: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99.9</w:t>
            </w:r>
            <w:r w:rsidRPr="00BF2979">
              <w:rPr>
                <w:rFonts w:ascii="宋体" w:eastAsia="宋体" w:hAnsi="宋体" w:cs="宋体"/>
                <w:color w:val="000000"/>
                <w:sz w:val="21"/>
                <w:szCs w:val="21"/>
              </w:rPr>
              <w:t>9</w:t>
            </w:r>
          </w:p>
        </w:tc>
      </w:tr>
      <w:tr w:rsidR="00056365" w:rsidRPr="00BF2979" w:rsidTr="00E06914">
        <w:tblPrEx>
          <w:jc w:val="center"/>
          <w:tblInd w:w="0" w:type="dxa"/>
        </w:tblPrEx>
        <w:trPr>
          <w:gridBefore w:val="1"/>
          <w:gridAfter w:val="1"/>
          <w:wBefore w:w="35" w:type="dxa"/>
          <w:wAfter w:w="459" w:type="dxa"/>
          <w:trHeight w:val="559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交易单位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F2979">
              <w:rPr>
                <w:rFonts w:ascii="宋体" w:eastAsia="宋体" w:hAnsi="宋体" w:cs="宋体"/>
                <w:color w:val="000000"/>
                <w:sz w:val="21"/>
                <w:szCs w:val="21"/>
              </w:rPr>
              <w:t>30千克</w:t>
            </w: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/手</w:t>
            </w:r>
          </w:p>
        </w:tc>
      </w:tr>
      <w:tr w:rsidR="00056365" w:rsidRPr="00BF2979" w:rsidTr="00E06914">
        <w:tblPrEx>
          <w:jc w:val="center"/>
          <w:tblInd w:w="0" w:type="dxa"/>
        </w:tblPrEx>
        <w:trPr>
          <w:gridBefore w:val="1"/>
          <w:gridAfter w:val="1"/>
          <w:wBefore w:w="35" w:type="dxa"/>
          <w:wAfter w:w="459" w:type="dxa"/>
          <w:trHeight w:val="559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交易类型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即期、远期和掉期</w:t>
            </w:r>
          </w:p>
        </w:tc>
      </w:tr>
      <w:tr w:rsidR="00056365" w:rsidRPr="00BF2979" w:rsidTr="00E06914">
        <w:tblPrEx>
          <w:jc w:val="center"/>
          <w:tblInd w:w="0" w:type="dxa"/>
        </w:tblPrEx>
        <w:trPr>
          <w:gridBefore w:val="1"/>
          <w:gridAfter w:val="1"/>
          <w:wBefore w:w="35" w:type="dxa"/>
          <w:wAfter w:w="459" w:type="dxa"/>
          <w:trHeight w:val="559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F2979">
              <w:rPr>
                <w:rFonts w:ascii="宋体" w:eastAsia="宋体" w:hAnsi="宋体" w:cs="宋体"/>
                <w:color w:val="000000"/>
                <w:sz w:val="21"/>
                <w:szCs w:val="21"/>
              </w:rPr>
              <w:t>即期</w:t>
            </w: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报价单位</w:t>
            </w:r>
            <w:r w:rsidRPr="00BF2979">
              <w:rPr>
                <w:rFonts w:ascii="宋体" w:eastAsia="宋体" w:hAnsi="宋体" w:cs="宋体"/>
                <w:color w:val="000000"/>
                <w:sz w:val="21"/>
                <w:szCs w:val="21"/>
              </w:rPr>
              <w:br/>
            </w: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（T+2日到期）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元/千克</w:t>
            </w:r>
          </w:p>
        </w:tc>
      </w:tr>
      <w:tr w:rsidR="00056365" w:rsidRPr="00BF2979" w:rsidTr="00E06914">
        <w:tblPrEx>
          <w:jc w:val="center"/>
          <w:tblInd w:w="0" w:type="dxa"/>
        </w:tblPrEx>
        <w:trPr>
          <w:gridBefore w:val="1"/>
          <w:gridAfter w:val="1"/>
          <w:wBefore w:w="35" w:type="dxa"/>
          <w:wAfter w:w="459" w:type="dxa"/>
          <w:trHeight w:val="559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F2979">
              <w:rPr>
                <w:rFonts w:ascii="宋体" w:eastAsia="宋体" w:hAnsi="宋体" w:cs="宋体"/>
                <w:color w:val="000000"/>
                <w:sz w:val="21"/>
                <w:szCs w:val="21"/>
              </w:rPr>
              <w:t>即期</w:t>
            </w: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最小变动价位</w:t>
            </w:r>
            <w:r w:rsidRPr="00BF2979">
              <w:rPr>
                <w:rFonts w:ascii="宋体" w:eastAsia="宋体" w:hAnsi="宋体" w:cs="宋体"/>
                <w:color w:val="000000"/>
                <w:sz w:val="21"/>
                <w:szCs w:val="21"/>
              </w:rPr>
              <w:br/>
            </w: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（T+2日到期）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0.1元</w:t>
            </w:r>
          </w:p>
        </w:tc>
      </w:tr>
      <w:tr w:rsidR="00056365" w:rsidRPr="00BF2979" w:rsidTr="00E06914">
        <w:tblPrEx>
          <w:jc w:val="center"/>
          <w:tblInd w:w="0" w:type="dxa"/>
        </w:tblPrEx>
        <w:trPr>
          <w:gridBefore w:val="1"/>
          <w:gridAfter w:val="1"/>
          <w:wBefore w:w="35" w:type="dxa"/>
          <w:wAfter w:w="459" w:type="dxa"/>
          <w:trHeight w:val="559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F2979">
              <w:rPr>
                <w:rFonts w:ascii="宋体" w:eastAsia="宋体" w:hAnsi="宋体" w:cs="宋体"/>
                <w:color w:val="000000"/>
                <w:sz w:val="21"/>
                <w:szCs w:val="21"/>
              </w:rPr>
              <w:t>最大报单量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F2979">
              <w:rPr>
                <w:rFonts w:ascii="宋体" w:eastAsia="宋体" w:hAnsi="宋体" w:cs="宋体"/>
                <w:color w:val="000000"/>
                <w:sz w:val="21"/>
                <w:szCs w:val="21"/>
              </w:rPr>
              <w:t>1000</w:t>
            </w: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手</w:t>
            </w:r>
          </w:p>
        </w:tc>
      </w:tr>
      <w:tr w:rsidR="00056365" w:rsidRPr="00BF2979" w:rsidTr="00E06914">
        <w:tblPrEx>
          <w:jc w:val="center"/>
          <w:tblInd w:w="0" w:type="dxa"/>
        </w:tblPrEx>
        <w:trPr>
          <w:gridBefore w:val="1"/>
          <w:gridAfter w:val="1"/>
          <w:wBefore w:w="35" w:type="dxa"/>
          <w:wAfter w:w="459" w:type="dxa"/>
          <w:trHeight w:val="559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最小报单量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1手</w:t>
            </w:r>
          </w:p>
        </w:tc>
      </w:tr>
      <w:tr w:rsidR="00056365" w:rsidRPr="00BF2979" w:rsidTr="00E06914">
        <w:tblPrEx>
          <w:jc w:val="center"/>
          <w:tblInd w:w="0" w:type="dxa"/>
        </w:tblPrEx>
        <w:trPr>
          <w:gridBefore w:val="1"/>
          <w:gridAfter w:val="1"/>
          <w:wBefore w:w="35" w:type="dxa"/>
          <w:wAfter w:w="459" w:type="dxa"/>
          <w:trHeight w:val="559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远掉期点</w:t>
            </w:r>
            <w:proofErr w:type="gramEnd"/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报价单位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元/千克</w:t>
            </w:r>
          </w:p>
        </w:tc>
      </w:tr>
      <w:tr w:rsidR="00056365" w:rsidRPr="00BF2979" w:rsidTr="00E06914">
        <w:tblPrEx>
          <w:jc w:val="center"/>
          <w:tblInd w:w="0" w:type="dxa"/>
        </w:tblPrEx>
        <w:trPr>
          <w:gridBefore w:val="1"/>
          <w:gridAfter w:val="1"/>
          <w:wBefore w:w="35" w:type="dxa"/>
          <w:wAfter w:w="459" w:type="dxa"/>
          <w:trHeight w:val="559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proofErr w:type="gramStart"/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远掉期点</w:t>
            </w:r>
            <w:proofErr w:type="gramEnd"/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最小变动价位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0.1元</w:t>
            </w:r>
          </w:p>
        </w:tc>
      </w:tr>
      <w:tr w:rsidR="00056365" w:rsidRPr="00BF2979" w:rsidTr="00E06914">
        <w:tblPrEx>
          <w:jc w:val="center"/>
          <w:tblInd w:w="0" w:type="dxa"/>
        </w:tblPrEx>
        <w:trPr>
          <w:gridBefore w:val="1"/>
          <w:gridAfter w:val="1"/>
          <w:wBefore w:w="35" w:type="dxa"/>
          <w:wAfter w:w="459" w:type="dxa"/>
          <w:trHeight w:val="559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涨跌幅限制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暂不设</w:t>
            </w:r>
          </w:p>
        </w:tc>
      </w:tr>
      <w:tr w:rsidR="00056365" w:rsidRPr="00BF2979" w:rsidTr="00E06914">
        <w:tblPrEx>
          <w:jc w:val="center"/>
          <w:tblInd w:w="0" w:type="dxa"/>
        </w:tblPrEx>
        <w:trPr>
          <w:gridBefore w:val="1"/>
          <w:gridAfter w:val="1"/>
          <w:wBefore w:w="35" w:type="dxa"/>
          <w:wAfter w:w="459" w:type="dxa"/>
          <w:trHeight w:val="493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到期结算方式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实物交割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现金结算</w:t>
            </w:r>
          </w:p>
        </w:tc>
      </w:tr>
      <w:tr w:rsidR="00056365" w:rsidRPr="00BF2979" w:rsidTr="00E06914">
        <w:tblPrEx>
          <w:jc w:val="center"/>
          <w:tblInd w:w="0" w:type="dxa"/>
        </w:tblPrEx>
        <w:trPr>
          <w:gridBefore w:val="1"/>
          <w:gridAfter w:val="1"/>
          <w:wBefore w:w="35" w:type="dxa"/>
          <w:wAfter w:w="459" w:type="dxa"/>
          <w:trHeight w:val="493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资金结算方式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交易所结算资金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交易所结算资金/非交易所结算资金</w:t>
            </w:r>
          </w:p>
        </w:tc>
      </w:tr>
      <w:tr w:rsidR="00056365" w:rsidRPr="00BF2979" w:rsidTr="00E06914">
        <w:tblPrEx>
          <w:jc w:val="center"/>
          <w:tblInd w:w="0" w:type="dxa"/>
        </w:tblPrEx>
        <w:trPr>
          <w:gridBefore w:val="1"/>
          <w:gridAfter w:val="1"/>
          <w:wBefore w:w="35" w:type="dxa"/>
          <w:wAfter w:w="459" w:type="dxa"/>
          <w:trHeight w:val="968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可选参考价格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——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Ag</w:t>
            </w:r>
            <w:r w:rsidRPr="00BF2979">
              <w:rPr>
                <w:rFonts w:ascii="宋体" w:eastAsia="宋体" w:hAnsi="宋体" w:cs="宋体"/>
                <w:color w:val="000000"/>
                <w:sz w:val="21"/>
                <w:szCs w:val="21"/>
              </w:rPr>
              <w:t>99.99</w:t>
            </w: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开盘价、A</w:t>
            </w:r>
            <w:r w:rsidRPr="00BF2979">
              <w:rPr>
                <w:rFonts w:ascii="宋体" w:eastAsia="宋体" w:hAnsi="宋体" w:cs="宋体"/>
                <w:color w:val="000000"/>
                <w:sz w:val="21"/>
                <w:szCs w:val="21"/>
              </w:rPr>
              <w:t>g</w:t>
            </w: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99.9</w:t>
            </w:r>
            <w:r w:rsidRPr="00BF2979">
              <w:rPr>
                <w:rFonts w:ascii="宋体" w:eastAsia="宋体" w:hAnsi="宋体" w:cs="宋体"/>
                <w:color w:val="000000"/>
                <w:sz w:val="21"/>
                <w:szCs w:val="21"/>
              </w:rPr>
              <w:t>9</w:t>
            </w: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收盘价、A</w:t>
            </w:r>
            <w:r w:rsidRPr="00BF2979">
              <w:rPr>
                <w:rFonts w:ascii="宋体" w:eastAsia="宋体" w:hAnsi="宋体" w:cs="宋体"/>
                <w:color w:val="000000"/>
                <w:sz w:val="21"/>
                <w:szCs w:val="21"/>
              </w:rPr>
              <w:t>g</w:t>
            </w: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99.9</w:t>
            </w:r>
            <w:r w:rsidRPr="00BF2979">
              <w:rPr>
                <w:rFonts w:ascii="宋体" w:eastAsia="宋体" w:hAnsi="宋体" w:cs="宋体"/>
                <w:color w:val="000000"/>
                <w:sz w:val="21"/>
                <w:szCs w:val="21"/>
              </w:rPr>
              <w:t>9</w:t>
            </w: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加权平均价或交易双方约定的其他价格</w:t>
            </w:r>
          </w:p>
        </w:tc>
      </w:tr>
      <w:tr w:rsidR="00056365" w:rsidRPr="00BF2979" w:rsidTr="00E06914">
        <w:tblPrEx>
          <w:jc w:val="center"/>
          <w:tblInd w:w="0" w:type="dxa"/>
        </w:tblPrEx>
        <w:trPr>
          <w:gridBefore w:val="1"/>
          <w:gridAfter w:val="1"/>
          <w:wBefore w:w="35" w:type="dxa"/>
          <w:wAfter w:w="459" w:type="dxa"/>
          <w:trHeight w:val="916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交割品种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标准重量15千克、成色不低于99.9</w:t>
            </w:r>
            <w:r w:rsidRPr="00BF2979">
              <w:rPr>
                <w:rFonts w:ascii="宋体" w:eastAsia="宋体" w:hAnsi="宋体" w:cs="宋体"/>
                <w:color w:val="000000"/>
                <w:sz w:val="21"/>
                <w:szCs w:val="21"/>
              </w:rPr>
              <w:t>9</w:t>
            </w: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％的银锭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——</w:t>
            </w:r>
          </w:p>
        </w:tc>
      </w:tr>
      <w:tr w:rsidR="00056365" w:rsidRPr="00BF2979" w:rsidTr="00E06914">
        <w:tblPrEx>
          <w:jc w:val="center"/>
          <w:tblInd w:w="0" w:type="dxa"/>
        </w:tblPrEx>
        <w:trPr>
          <w:gridBefore w:val="1"/>
          <w:gridAfter w:val="1"/>
          <w:wBefore w:w="35" w:type="dxa"/>
          <w:wAfter w:w="459" w:type="dxa"/>
          <w:trHeight w:val="559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实物交割地点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交易所主板指定仓库</w:t>
            </w: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F2979">
              <w:rPr>
                <w:rFonts w:ascii="宋体" w:eastAsia="宋体" w:hAnsi="宋体" w:hint="eastAsia"/>
                <w:sz w:val="21"/>
                <w:szCs w:val="21"/>
              </w:rPr>
              <w:t>——</w:t>
            </w:r>
          </w:p>
        </w:tc>
      </w:tr>
      <w:tr w:rsidR="00056365" w:rsidRPr="00BF2979" w:rsidTr="00E06914">
        <w:tblPrEx>
          <w:jc w:val="center"/>
          <w:tblInd w:w="0" w:type="dxa"/>
        </w:tblPrEx>
        <w:trPr>
          <w:gridBefore w:val="1"/>
          <w:gridAfter w:val="1"/>
          <w:wBefore w:w="35" w:type="dxa"/>
          <w:wAfter w:w="459" w:type="dxa"/>
          <w:trHeight w:val="559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交易时间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F2979">
              <w:rPr>
                <w:rFonts w:ascii="宋体" w:eastAsia="宋体" w:hAnsi="宋体" w:hint="eastAsia"/>
                <w:sz w:val="21"/>
                <w:szCs w:val="21"/>
              </w:rPr>
              <w:t>每交易日9:00-</w:t>
            </w:r>
            <w:r w:rsidRPr="00BF2979">
              <w:rPr>
                <w:rFonts w:ascii="宋体" w:eastAsia="宋体" w:hAnsi="宋体"/>
                <w:sz w:val="21"/>
                <w:szCs w:val="21"/>
              </w:rPr>
              <w:t>11</w:t>
            </w:r>
            <w:r w:rsidRPr="00BF2979">
              <w:rPr>
                <w:rFonts w:ascii="宋体" w:eastAsia="宋体" w:hAnsi="宋体" w:hint="eastAsia"/>
                <w:sz w:val="21"/>
                <w:szCs w:val="21"/>
              </w:rPr>
              <w:t>:</w:t>
            </w:r>
            <w:r w:rsidRPr="00BF2979">
              <w:rPr>
                <w:rFonts w:ascii="宋体" w:eastAsia="宋体" w:hAnsi="宋体"/>
                <w:sz w:val="21"/>
                <w:szCs w:val="21"/>
              </w:rPr>
              <w:t>30   13</w:t>
            </w:r>
            <w:r w:rsidRPr="00BF2979">
              <w:rPr>
                <w:rFonts w:ascii="宋体" w:eastAsia="宋体" w:hAnsi="宋体" w:hint="eastAsia"/>
                <w:sz w:val="21"/>
                <w:szCs w:val="21"/>
              </w:rPr>
              <w:t>:</w:t>
            </w:r>
            <w:r w:rsidRPr="00BF2979">
              <w:rPr>
                <w:rFonts w:ascii="宋体" w:eastAsia="宋体" w:hAnsi="宋体"/>
                <w:sz w:val="21"/>
                <w:szCs w:val="21"/>
              </w:rPr>
              <w:t>30</w:t>
            </w:r>
            <w:r w:rsidRPr="00BF2979"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 w:rsidRPr="00BF2979">
              <w:rPr>
                <w:rFonts w:ascii="宋体" w:eastAsia="宋体" w:hAnsi="宋体"/>
                <w:sz w:val="21"/>
                <w:szCs w:val="21"/>
              </w:rPr>
              <w:t>15</w:t>
            </w:r>
            <w:r w:rsidRPr="00BF2979">
              <w:rPr>
                <w:rFonts w:ascii="宋体" w:eastAsia="宋体" w:hAnsi="宋体" w:hint="eastAsia"/>
                <w:sz w:val="21"/>
                <w:szCs w:val="21"/>
              </w:rPr>
              <w:t>:30</w:t>
            </w:r>
          </w:p>
        </w:tc>
      </w:tr>
      <w:tr w:rsidR="00056365" w:rsidRPr="00BF2979" w:rsidTr="00E06914">
        <w:tblPrEx>
          <w:jc w:val="center"/>
          <w:tblInd w:w="0" w:type="dxa"/>
        </w:tblPrEx>
        <w:trPr>
          <w:gridBefore w:val="1"/>
          <w:gridAfter w:val="1"/>
          <w:wBefore w:w="35" w:type="dxa"/>
          <w:wAfter w:w="459" w:type="dxa"/>
          <w:trHeight w:val="559"/>
          <w:jc w:val="center"/>
        </w:trPr>
        <w:tc>
          <w:tcPr>
            <w:tcW w:w="27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BF2979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登记时间</w:t>
            </w:r>
          </w:p>
        </w:tc>
        <w:tc>
          <w:tcPr>
            <w:tcW w:w="63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56365" w:rsidRPr="00BF2979" w:rsidRDefault="00056365" w:rsidP="00E06914">
            <w:pPr>
              <w:spacing w:line="240" w:lineRule="auto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BF2979">
              <w:rPr>
                <w:rFonts w:ascii="宋体" w:eastAsia="宋体" w:hAnsi="宋体" w:hint="eastAsia"/>
                <w:sz w:val="21"/>
                <w:szCs w:val="21"/>
              </w:rPr>
              <w:t>每交易日</w:t>
            </w:r>
            <w:r w:rsidRPr="00BF2979">
              <w:rPr>
                <w:rFonts w:ascii="宋体" w:eastAsia="宋体" w:hAnsi="宋体"/>
                <w:sz w:val="21"/>
                <w:szCs w:val="21"/>
              </w:rPr>
              <w:t>8</w:t>
            </w:r>
            <w:r w:rsidRPr="00BF2979">
              <w:rPr>
                <w:rFonts w:ascii="宋体" w:eastAsia="宋体" w:hAnsi="宋体" w:hint="eastAsia"/>
                <w:sz w:val="21"/>
                <w:szCs w:val="21"/>
              </w:rPr>
              <w:t>:</w:t>
            </w:r>
            <w:r w:rsidRPr="00BF2979">
              <w:rPr>
                <w:rFonts w:ascii="宋体" w:eastAsia="宋体" w:hAnsi="宋体"/>
                <w:sz w:val="21"/>
                <w:szCs w:val="21"/>
              </w:rPr>
              <w:t>55</w:t>
            </w:r>
            <w:r w:rsidRPr="00BF2979"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 w:rsidRPr="00BF2979">
              <w:rPr>
                <w:rFonts w:ascii="宋体" w:eastAsia="宋体" w:hAnsi="宋体"/>
                <w:sz w:val="21"/>
                <w:szCs w:val="21"/>
              </w:rPr>
              <w:t>17</w:t>
            </w:r>
            <w:r w:rsidRPr="00BF2979">
              <w:rPr>
                <w:rFonts w:ascii="宋体" w:eastAsia="宋体" w:hAnsi="宋体" w:hint="eastAsia"/>
                <w:sz w:val="21"/>
                <w:szCs w:val="21"/>
              </w:rPr>
              <w:t>:00（当日到期交易登记时间为</w:t>
            </w:r>
            <w:r w:rsidRPr="00BF2979">
              <w:rPr>
                <w:rFonts w:ascii="宋体" w:eastAsia="宋体" w:hAnsi="宋体"/>
                <w:sz w:val="21"/>
                <w:szCs w:val="21"/>
              </w:rPr>
              <w:t>8</w:t>
            </w:r>
            <w:r w:rsidRPr="00BF2979">
              <w:rPr>
                <w:rFonts w:ascii="宋体" w:eastAsia="宋体" w:hAnsi="宋体" w:hint="eastAsia"/>
                <w:sz w:val="21"/>
                <w:szCs w:val="21"/>
              </w:rPr>
              <w:t>:</w:t>
            </w:r>
            <w:r w:rsidRPr="00BF2979">
              <w:rPr>
                <w:rFonts w:ascii="宋体" w:eastAsia="宋体" w:hAnsi="宋体"/>
                <w:sz w:val="21"/>
                <w:szCs w:val="21"/>
              </w:rPr>
              <w:t>55</w:t>
            </w:r>
            <w:r w:rsidRPr="00BF2979">
              <w:rPr>
                <w:rFonts w:ascii="宋体" w:eastAsia="宋体" w:hAnsi="宋体" w:hint="eastAsia"/>
                <w:sz w:val="21"/>
                <w:szCs w:val="21"/>
              </w:rPr>
              <w:t>-</w:t>
            </w:r>
            <w:r w:rsidRPr="00BF2979">
              <w:rPr>
                <w:rFonts w:ascii="宋体" w:eastAsia="宋体" w:hAnsi="宋体"/>
                <w:sz w:val="21"/>
                <w:szCs w:val="21"/>
              </w:rPr>
              <w:t>15</w:t>
            </w:r>
            <w:r w:rsidRPr="00BF2979">
              <w:rPr>
                <w:rFonts w:ascii="宋体" w:eastAsia="宋体" w:hAnsi="宋体" w:hint="eastAsia"/>
                <w:sz w:val="21"/>
                <w:szCs w:val="21"/>
              </w:rPr>
              <w:t>:30）</w:t>
            </w:r>
          </w:p>
        </w:tc>
      </w:tr>
    </w:tbl>
    <w:p w:rsidR="00056365" w:rsidRPr="002A29A0" w:rsidRDefault="00056365" w:rsidP="00056365">
      <w:pPr>
        <w:rPr>
          <w:rFonts w:hint="eastAsia"/>
        </w:rPr>
      </w:pPr>
    </w:p>
    <w:p w:rsidR="00346AF7" w:rsidRPr="00056365" w:rsidRDefault="00346AF7"/>
    <w:sectPr w:rsidR="00346AF7" w:rsidRPr="00056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65"/>
    <w:rsid w:val="00056365"/>
    <w:rsid w:val="0034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98586-439B-4185-9F34-5CB7BCAA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365"/>
    <w:pPr>
      <w:widowControl w:val="0"/>
      <w:autoSpaceDE w:val="0"/>
      <w:autoSpaceDN w:val="0"/>
      <w:snapToGrid w:val="0"/>
      <w:spacing w:line="560" w:lineRule="atLeast"/>
      <w:ind w:firstLine="624"/>
      <w:jc w:val="both"/>
    </w:pPr>
    <w:rPr>
      <w:rFonts w:ascii="仿宋" w:eastAsia="仿宋" w:hAnsi="仿宋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蔡璐瑛</dc:creator>
  <cp:keywords/>
  <dc:description/>
  <cp:lastModifiedBy>蔡璐瑛</cp:lastModifiedBy>
  <cp:revision>1</cp:revision>
  <dcterms:created xsi:type="dcterms:W3CDTF">2017-12-06T07:50:00Z</dcterms:created>
  <dcterms:modified xsi:type="dcterms:W3CDTF">2017-12-06T07:50:00Z</dcterms:modified>
</cp:coreProperties>
</file>